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BA5CD7" w14:textId="6859D1A7" w:rsidR="00677425" w:rsidRDefault="00956850">
      <w:bookmarkStart w:id="0" w:name="_GoBack"/>
      <w:bookmarkEnd w:id="0"/>
      <w:r w:rsidRPr="00CF6458">
        <w:rPr>
          <w:noProof/>
        </w:rPr>
        <w:drawing>
          <wp:inline distT="0" distB="0" distL="0" distR="0" wp14:anchorId="29440AB1" wp14:editId="325B019E">
            <wp:extent cx="3789516" cy="14016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831636" cy="1417214"/>
                    </a:xfrm>
                    <a:prstGeom prst="rect">
                      <a:avLst/>
                    </a:prstGeom>
                  </pic:spPr>
                </pic:pic>
              </a:graphicData>
            </a:graphic>
          </wp:inline>
        </w:drawing>
      </w:r>
    </w:p>
    <w:p w14:paraId="58CCE9E7" w14:textId="483634E2" w:rsidR="00956850" w:rsidRDefault="00956850"/>
    <w:p w14:paraId="6297A681" w14:textId="6EDB8BFC" w:rsidR="00956850" w:rsidRDefault="00956850"/>
    <w:p w14:paraId="77963CAD" w14:textId="2AFF2B0F" w:rsidR="00956850" w:rsidRPr="00956850" w:rsidRDefault="00956850" w:rsidP="00956850">
      <w:pPr>
        <w:jc w:val="center"/>
        <w:rPr>
          <w:rFonts w:ascii="Garamond" w:hAnsi="Garamond"/>
          <w:b/>
        </w:rPr>
      </w:pPr>
      <w:r w:rsidRPr="00956850">
        <w:rPr>
          <w:rFonts w:ascii="Garamond" w:hAnsi="Garamond"/>
          <w:b/>
        </w:rPr>
        <w:t>Sport Management Advisory Council</w:t>
      </w:r>
    </w:p>
    <w:p w14:paraId="1A239ED1" w14:textId="63906C86" w:rsidR="00956850" w:rsidRPr="00956850" w:rsidRDefault="00956850" w:rsidP="00956850">
      <w:pPr>
        <w:jc w:val="center"/>
        <w:rPr>
          <w:rFonts w:ascii="Garamond" w:hAnsi="Garamond"/>
          <w:b/>
        </w:rPr>
      </w:pPr>
    </w:p>
    <w:p w14:paraId="36A03E27" w14:textId="3EF5E91A" w:rsidR="00956850" w:rsidRPr="00956850" w:rsidRDefault="00956850" w:rsidP="00956850">
      <w:pPr>
        <w:rPr>
          <w:rFonts w:ascii="Garamond" w:hAnsi="Garamond"/>
          <w:b/>
        </w:rPr>
      </w:pPr>
      <w:r w:rsidRPr="00956850">
        <w:rPr>
          <w:rFonts w:ascii="Garamond" w:hAnsi="Garamond"/>
          <w:b/>
        </w:rPr>
        <w:t>Mission</w:t>
      </w:r>
    </w:p>
    <w:p w14:paraId="7AFC542C" w14:textId="3D3611FF" w:rsidR="00956850" w:rsidRDefault="00956850" w:rsidP="00956850">
      <w:pPr>
        <w:rPr>
          <w:rFonts w:ascii="Garamond" w:hAnsi="Garamond"/>
        </w:rPr>
      </w:pPr>
    </w:p>
    <w:p w14:paraId="5E5D40C5" w14:textId="0D092BCD" w:rsidR="00956850" w:rsidRDefault="00956850" w:rsidP="00956850">
      <w:pPr>
        <w:rPr>
          <w:rFonts w:ascii="Garamond" w:hAnsi="Garamond"/>
        </w:rPr>
      </w:pPr>
      <w:r>
        <w:rPr>
          <w:rFonts w:ascii="Garamond" w:hAnsi="Garamond"/>
        </w:rPr>
        <w:t xml:space="preserve">The mission of the Sport Management Advisory Council is to support the learning and operational goals of the Department of Sport Management by reviewing key department actions each year, offering suggestions and insights, and indicating its relative level of satisfaction with the department’s effectiveness. </w:t>
      </w:r>
    </w:p>
    <w:p w14:paraId="33E2081A" w14:textId="015DA2DE" w:rsidR="00956850" w:rsidRDefault="00956850" w:rsidP="00956850">
      <w:pPr>
        <w:rPr>
          <w:rFonts w:ascii="Garamond" w:hAnsi="Garamond"/>
        </w:rPr>
      </w:pPr>
    </w:p>
    <w:p w14:paraId="003DD4D3" w14:textId="3E52A7BC" w:rsidR="00956850" w:rsidRPr="00956850" w:rsidRDefault="00956850" w:rsidP="00956850">
      <w:pPr>
        <w:rPr>
          <w:rFonts w:ascii="Garamond" w:hAnsi="Garamond"/>
          <w:b/>
        </w:rPr>
      </w:pPr>
      <w:r w:rsidRPr="00956850">
        <w:rPr>
          <w:rFonts w:ascii="Garamond" w:hAnsi="Garamond"/>
          <w:b/>
        </w:rPr>
        <w:t>Composition</w:t>
      </w:r>
    </w:p>
    <w:p w14:paraId="03F9BA82" w14:textId="1E74AD39" w:rsidR="00956850" w:rsidRDefault="00956850" w:rsidP="00956850">
      <w:pPr>
        <w:rPr>
          <w:rFonts w:ascii="Garamond" w:hAnsi="Garamond"/>
        </w:rPr>
      </w:pPr>
    </w:p>
    <w:p w14:paraId="7D262CAF" w14:textId="0D8638D7" w:rsidR="00956850" w:rsidRDefault="00956850" w:rsidP="00956850">
      <w:pPr>
        <w:rPr>
          <w:rFonts w:ascii="Garamond" w:hAnsi="Garamond"/>
        </w:rPr>
      </w:pPr>
      <w:r>
        <w:rPr>
          <w:rFonts w:ascii="Garamond" w:hAnsi="Garamond"/>
        </w:rPr>
        <w:t>The Sport Management Advisory Council consists of two sport management practitioners, two sport management graduate candidates, two sport management undergraduate candidates, two sport management program alumni, and full-time members of the sport management faculty. Total membership shall not exceed 15. Members of the Sport Management Advisory Council are appointed annually by the department chair.</w:t>
      </w:r>
    </w:p>
    <w:p w14:paraId="713F40E2" w14:textId="22A90175" w:rsidR="00956850" w:rsidRDefault="00956850" w:rsidP="00956850">
      <w:pPr>
        <w:rPr>
          <w:rFonts w:ascii="Garamond" w:hAnsi="Garamond"/>
        </w:rPr>
      </w:pPr>
    </w:p>
    <w:p w14:paraId="48A9B9F3" w14:textId="5B3323D3" w:rsidR="00956850" w:rsidRPr="00956850" w:rsidRDefault="00956850" w:rsidP="00956850">
      <w:pPr>
        <w:rPr>
          <w:rFonts w:ascii="Garamond" w:hAnsi="Garamond"/>
          <w:b/>
        </w:rPr>
      </w:pPr>
      <w:r w:rsidRPr="00956850">
        <w:rPr>
          <w:rFonts w:ascii="Garamond" w:hAnsi="Garamond"/>
          <w:b/>
        </w:rPr>
        <w:t>Meeting Frequency</w:t>
      </w:r>
    </w:p>
    <w:p w14:paraId="53F23E07" w14:textId="0F426D5C" w:rsidR="00956850" w:rsidRDefault="00956850" w:rsidP="00956850">
      <w:pPr>
        <w:rPr>
          <w:rFonts w:ascii="Garamond" w:hAnsi="Garamond"/>
        </w:rPr>
      </w:pPr>
    </w:p>
    <w:p w14:paraId="026A1B99" w14:textId="3EC34128" w:rsidR="00956850" w:rsidRDefault="00956850" w:rsidP="00956850">
      <w:pPr>
        <w:rPr>
          <w:rFonts w:ascii="Garamond" w:hAnsi="Garamond"/>
        </w:rPr>
      </w:pPr>
      <w:r>
        <w:rPr>
          <w:rFonts w:ascii="Garamond" w:hAnsi="Garamond"/>
        </w:rPr>
        <w:lastRenderedPageBreak/>
        <w:t>The council meets once annually.</w:t>
      </w:r>
    </w:p>
    <w:p w14:paraId="63A77B70" w14:textId="2B3764B6" w:rsidR="00956850" w:rsidRDefault="00956850" w:rsidP="00956850">
      <w:pPr>
        <w:rPr>
          <w:rFonts w:ascii="Garamond" w:hAnsi="Garamond"/>
        </w:rPr>
      </w:pPr>
    </w:p>
    <w:p w14:paraId="071F589C" w14:textId="3537E1C8" w:rsidR="00956850" w:rsidRPr="00956850" w:rsidRDefault="00956850" w:rsidP="00956850">
      <w:pPr>
        <w:rPr>
          <w:rFonts w:ascii="Garamond" w:hAnsi="Garamond"/>
          <w:b/>
        </w:rPr>
      </w:pPr>
      <w:r w:rsidRPr="00956850">
        <w:rPr>
          <w:rFonts w:ascii="Garamond" w:hAnsi="Garamond"/>
          <w:b/>
        </w:rPr>
        <w:t>Outcomes</w:t>
      </w:r>
    </w:p>
    <w:p w14:paraId="3BDD8215" w14:textId="3BD443F5" w:rsidR="00956850" w:rsidRDefault="00956850" w:rsidP="00956850">
      <w:pPr>
        <w:rPr>
          <w:rFonts w:ascii="Garamond" w:hAnsi="Garamond"/>
        </w:rPr>
      </w:pPr>
    </w:p>
    <w:p w14:paraId="593FF029" w14:textId="17D03A2E" w:rsidR="00956850" w:rsidRPr="00956850" w:rsidRDefault="00956850" w:rsidP="00956850">
      <w:pPr>
        <w:rPr>
          <w:rFonts w:ascii="Garamond" w:hAnsi="Garamond"/>
        </w:rPr>
      </w:pPr>
      <w:r>
        <w:rPr>
          <w:rFonts w:ascii="Garamond" w:hAnsi="Garamond"/>
        </w:rPr>
        <w:t>The Sport Management Advisory Council’s annual “satisfied/unsatisfied” vote will be in the Department’s annual report. Sport Management Advisory Council feedback, insights, and suggestions will be given full consideration by the faculty (i.e. Sport Management Program Committee) when developing its annual report and recommendations for the next academic year.</w:t>
      </w:r>
    </w:p>
    <w:sectPr w:rsidR="00956850" w:rsidRPr="00956850" w:rsidSect="00D671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850"/>
    <w:rsid w:val="00677425"/>
    <w:rsid w:val="00956850"/>
    <w:rsid w:val="00CC0145"/>
    <w:rsid w:val="00D67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B280D8"/>
  <w15:chartTrackingRefBased/>
  <w15:docId w15:val="{264CFCC6-7824-DE4C-842D-DED150834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178</Words>
  <Characters>1021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Steinbach, Susie</cp:lastModifiedBy>
  <cp:revision>2</cp:revision>
  <dcterms:created xsi:type="dcterms:W3CDTF">2019-01-02T21:54:00Z</dcterms:created>
  <dcterms:modified xsi:type="dcterms:W3CDTF">2019-01-02T21:54:00Z</dcterms:modified>
</cp:coreProperties>
</file>