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1929" w14:textId="77777777" w:rsidR="000D1C0F" w:rsidRDefault="000D1C0F" w:rsidP="000D1C0F">
      <w:pPr>
        <w:pStyle w:val="Heading1"/>
      </w:pPr>
      <w:r>
        <w:t>Resolution 1</w:t>
      </w:r>
    </w:p>
    <w:p w14:paraId="3B52F038"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77D66244" w14:textId="77777777" w:rsidR="000D1C0F" w:rsidRDefault="000D1C0F" w:rsidP="000D1C0F">
      <w:pPr>
        <w:pStyle w:val="xxxxmsonospacing"/>
        <w:spacing w:before="0" w:beforeAutospacing="0" w:after="0" w:afterAutospacing="0"/>
      </w:pPr>
      <w:r>
        <w:rPr>
          <w:rFonts w:ascii="Times New Roman" w:hAnsi="Times New Roman" w:cs="Times New Roman"/>
        </w:rPr>
        <w:t>Whereas in prior years, the Executive Committee of the Faculty Senate operated in its own conference room and has only in recent years started meeting in the provost's office; and </w:t>
      </w:r>
    </w:p>
    <w:p w14:paraId="7684C74E"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5EDEFE3C" w14:textId="77777777" w:rsidR="000D1C0F" w:rsidRDefault="000D1C0F" w:rsidP="000D1C0F">
      <w:pPr>
        <w:pStyle w:val="xxxxmsonospacing"/>
        <w:spacing w:before="0" w:beforeAutospacing="0" w:after="0" w:afterAutospacing="0"/>
      </w:pPr>
      <w:r>
        <w:rPr>
          <w:rFonts w:ascii="Times New Roman" w:hAnsi="Times New Roman" w:cs="Times New Roman"/>
        </w:rPr>
        <w:t xml:space="preserve">Whereas the Executive Committee now regularly meets in the </w:t>
      </w:r>
      <w:proofErr w:type="gramStart"/>
      <w:r>
        <w:rPr>
          <w:rFonts w:ascii="Times New Roman" w:hAnsi="Times New Roman" w:cs="Times New Roman"/>
        </w:rPr>
        <w:t>Provost's</w:t>
      </w:r>
      <w:proofErr w:type="gramEnd"/>
      <w:r>
        <w:rPr>
          <w:rFonts w:ascii="Times New Roman" w:hAnsi="Times New Roman" w:cs="Times New Roman"/>
        </w:rPr>
        <w:t xml:space="preserve"> office with the </w:t>
      </w:r>
      <w:proofErr w:type="gramStart"/>
      <w:r>
        <w:rPr>
          <w:rFonts w:ascii="Times New Roman" w:hAnsi="Times New Roman" w:cs="Times New Roman"/>
        </w:rPr>
        <w:t>Provost</w:t>
      </w:r>
      <w:proofErr w:type="gramEnd"/>
      <w:r>
        <w:rPr>
          <w:rFonts w:ascii="Times New Roman" w:hAnsi="Times New Roman" w:cs="Times New Roman"/>
        </w:rPr>
        <w:t xml:space="preserve"> in regular attendance, giving the optics that the Executive Committee is a part of the </w:t>
      </w:r>
      <w:proofErr w:type="gramStart"/>
      <w:r>
        <w:rPr>
          <w:rFonts w:ascii="Times New Roman" w:hAnsi="Times New Roman" w:cs="Times New Roman"/>
        </w:rPr>
        <w:t>Provost's</w:t>
      </w:r>
      <w:proofErr w:type="gramEnd"/>
      <w:r>
        <w:rPr>
          <w:rFonts w:ascii="Times New Roman" w:hAnsi="Times New Roman" w:cs="Times New Roman"/>
        </w:rPr>
        <w:t xml:space="preserve"> staff rather than leaders of the Faculty Senate </w:t>
      </w:r>
    </w:p>
    <w:p w14:paraId="2BCC2A3A"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527CB229" w14:textId="77777777" w:rsidR="000D1C0F" w:rsidRDefault="000D1C0F" w:rsidP="000D1C0F">
      <w:pPr>
        <w:pStyle w:val="xxxxmsonospacing"/>
        <w:spacing w:before="0" w:beforeAutospacing="0" w:after="0" w:afterAutospacing="0"/>
      </w:pPr>
      <w:r>
        <w:rPr>
          <w:rFonts w:ascii="Times New Roman" w:hAnsi="Times New Roman" w:cs="Times New Roman"/>
        </w:rPr>
        <w:t xml:space="preserve">Therefore, let it be resolved that the Executive Committee of the Faculty Senate, to maintain a sense of autonomy distinct from higher administration, no longer meet in the </w:t>
      </w:r>
      <w:proofErr w:type="gramStart"/>
      <w:r>
        <w:rPr>
          <w:rFonts w:ascii="Times New Roman" w:hAnsi="Times New Roman" w:cs="Times New Roman"/>
        </w:rPr>
        <w:t>Provost's</w:t>
      </w:r>
      <w:proofErr w:type="gramEnd"/>
      <w:r>
        <w:rPr>
          <w:rFonts w:ascii="Times New Roman" w:hAnsi="Times New Roman" w:cs="Times New Roman"/>
        </w:rPr>
        <w:t xml:space="preserve"> office, nor should the </w:t>
      </w:r>
      <w:proofErr w:type="gramStart"/>
      <w:r>
        <w:rPr>
          <w:rFonts w:ascii="Times New Roman" w:hAnsi="Times New Roman" w:cs="Times New Roman"/>
        </w:rPr>
        <w:t>Provost</w:t>
      </w:r>
      <w:proofErr w:type="gramEnd"/>
      <w:r>
        <w:rPr>
          <w:rFonts w:ascii="Times New Roman" w:hAnsi="Times New Roman" w:cs="Times New Roman"/>
        </w:rPr>
        <w:t xml:space="preserve"> attend its meetings unless attendance is expressly requested or if </w:t>
      </w:r>
      <w:proofErr w:type="gramStart"/>
      <w:r>
        <w:rPr>
          <w:rFonts w:ascii="Times New Roman" w:hAnsi="Times New Roman" w:cs="Times New Roman"/>
        </w:rPr>
        <w:t>the  administration</w:t>
      </w:r>
      <w:proofErr w:type="gramEnd"/>
      <w:r>
        <w:rPr>
          <w:rFonts w:ascii="Times New Roman" w:hAnsi="Times New Roman" w:cs="Times New Roman"/>
        </w:rPr>
        <w:t xml:space="preserve"> has specific business for the Senate to consider.</w:t>
      </w:r>
    </w:p>
    <w:p w14:paraId="14CBA67D"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63BEC9D9" w14:textId="77777777" w:rsidR="000D1C0F" w:rsidRDefault="000D1C0F" w:rsidP="000D1C0F">
      <w:pPr>
        <w:pStyle w:val="Heading1"/>
      </w:pPr>
      <w:r>
        <w:t>Resolution 2</w:t>
      </w:r>
    </w:p>
    <w:p w14:paraId="29526BC4"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59FD0130" w14:textId="77777777" w:rsidR="000D1C0F" w:rsidRDefault="000D1C0F" w:rsidP="000D1C0F">
      <w:pPr>
        <w:pStyle w:val="xxxxmsonospacing"/>
        <w:spacing w:before="0" w:beforeAutospacing="0" w:after="0" w:afterAutospacing="0"/>
      </w:pPr>
      <w:r>
        <w:rPr>
          <w:rFonts w:ascii="Times New Roman" w:hAnsi="Times New Roman" w:cs="Times New Roman"/>
        </w:rPr>
        <w:t>Whereas the Executive Committee of the Faculty Senate, as per the rules of the Senate, are very limited ( Section</w:t>
      </w:r>
      <w:r>
        <w:t xml:space="preserve"> </w:t>
      </w:r>
      <w:r>
        <w:rPr>
          <w:rFonts w:ascii="Times New Roman" w:hAnsi="Times New Roman" w:cs="Times New Roman"/>
        </w:rPr>
        <w:t>VI on Senate Committees states “Working with committee chairs and members, the Senate President coordinates the work of standing and ad hoc committees of the Senate) does not mention the Executive Committee as a “voice of the Senate,” let alone the “voice of the faculty;” and  </w:t>
      </w:r>
    </w:p>
    <w:p w14:paraId="5A23771C"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1D9D63DC" w14:textId="77777777" w:rsidR="000D1C0F" w:rsidRDefault="000D1C0F" w:rsidP="000D1C0F">
      <w:pPr>
        <w:pStyle w:val="xxxxmsonospacing"/>
        <w:spacing w:before="0" w:beforeAutospacing="0" w:after="0" w:afterAutospacing="0"/>
      </w:pPr>
      <w:r>
        <w:rPr>
          <w:rFonts w:ascii="Times New Roman" w:hAnsi="Times New Roman" w:cs="Times New Roman"/>
        </w:rPr>
        <w:t>Whereas in recent years, the administration of the university has employed the Faculty Senate Executive Committee on an ad hoc basis to weigh in on various policy matters without either the awareness or consent of the faculty Senate; and</w:t>
      </w:r>
    </w:p>
    <w:p w14:paraId="3A0CBDF9"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15E0C523" w14:textId="77777777" w:rsidR="000D1C0F" w:rsidRDefault="000D1C0F" w:rsidP="000D1C0F">
      <w:pPr>
        <w:pStyle w:val="xxxxmsonospacing"/>
        <w:spacing w:before="0" w:beforeAutospacing="0" w:after="0" w:afterAutospacing="0"/>
      </w:pPr>
      <w:r>
        <w:rPr>
          <w:rFonts w:ascii="Times New Roman" w:hAnsi="Times New Roman" w:cs="Times New Roman"/>
        </w:rPr>
        <w:t xml:space="preserve">Whereas in some instances, these consultations have verged on placing the Executive Committee in the role of the </w:t>
      </w:r>
      <w:proofErr w:type="gramStart"/>
      <w:r>
        <w:rPr>
          <w:rFonts w:ascii="Times New Roman" w:hAnsi="Times New Roman" w:cs="Times New Roman"/>
        </w:rPr>
        <w:t>Provost's</w:t>
      </w:r>
      <w:proofErr w:type="gramEnd"/>
      <w:r>
        <w:rPr>
          <w:rFonts w:ascii="Times New Roman" w:hAnsi="Times New Roman" w:cs="Times New Roman"/>
        </w:rPr>
        <w:t xml:space="preserve"> advisory body or even a court of last resort on contentious matters involving policy; and </w:t>
      </w:r>
    </w:p>
    <w:p w14:paraId="6AF794B9"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37116236" w14:textId="77777777" w:rsidR="000D1C0F" w:rsidRDefault="000D1C0F" w:rsidP="000D1C0F">
      <w:pPr>
        <w:pStyle w:val="xxxxmsonospacing"/>
        <w:spacing w:before="0" w:beforeAutospacing="0" w:after="0" w:afterAutospacing="0"/>
      </w:pPr>
      <w:r>
        <w:rPr>
          <w:rFonts w:ascii="Times New Roman" w:hAnsi="Times New Roman" w:cs="Times New Roman"/>
        </w:rPr>
        <w:t>Whereas these actions by the Administration have been described as shared governance with faculty when, in fact, the Executive Committee has no authority to be consulted in this manner and nor was there any discussion with the Faculty Senate about these policy decisions</w:t>
      </w:r>
    </w:p>
    <w:p w14:paraId="3CA56301" w14:textId="77B88EA6" w:rsidR="000D1C0F" w:rsidRDefault="000D1C0F" w:rsidP="000D1C0F">
      <w:pPr>
        <w:pStyle w:val="xxxxmsonospacing"/>
        <w:spacing w:before="0" w:beforeAutospacing="0" w:after="0" w:afterAutospacing="0"/>
      </w:pPr>
      <w:r>
        <w:rPr>
          <w:rFonts w:ascii="Times New Roman" w:hAnsi="Times New Roman" w:cs="Times New Roman"/>
        </w:rPr>
        <w:t> </w:t>
      </w:r>
    </w:p>
    <w:p w14:paraId="2FD3FD0C" w14:textId="77777777" w:rsidR="000D1C0F" w:rsidRDefault="000D1C0F" w:rsidP="000D1C0F">
      <w:pPr>
        <w:pStyle w:val="xxxxmsonospacing"/>
        <w:spacing w:before="0" w:beforeAutospacing="0" w:after="0" w:afterAutospacing="0"/>
      </w:pPr>
      <w:r>
        <w:rPr>
          <w:rFonts w:ascii="Times New Roman" w:hAnsi="Times New Roman" w:cs="Times New Roman"/>
        </w:rPr>
        <w:t>Therefore, let it be affirmed that the Faculty Senate Executive Committee serves the Senate in its operations and not the Administration.  As such, it is inappropriate for the Executive Committee to be employed as an ad hoc advisory body and is not to function in any capacity other than Faculty Senate business without both the express consent of the Senate as a body and a change in the Executive Committee’s charge by an explicit vote of the General Faculty. </w:t>
      </w:r>
    </w:p>
    <w:p w14:paraId="729F8D79" w14:textId="77777777" w:rsidR="000D1C0F" w:rsidRDefault="000D1C0F" w:rsidP="000D1C0F">
      <w:pPr>
        <w:pStyle w:val="xxxxmsonospacing"/>
        <w:spacing w:before="0" w:beforeAutospacing="0" w:after="0" w:afterAutospacing="0"/>
      </w:pPr>
      <w:r>
        <w:rPr>
          <w:rFonts w:ascii="Times New Roman" w:hAnsi="Times New Roman" w:cs="Times New Roman"/>
        </w:rPr>
        <w:t> </w:t>
      </w:r>
    </w:p>
    <w:p w14:paraId="7D251743" w14:textId="77777777" w:rsidR="00613FE3" w:rsidRDefault="00613FE3"/>
    <w:sectPr w:rsidR="0061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97"/>
    <w:rsid w:val="000B506C"/>
    <w:rsid w:val="000D1C0F"/>
    <w:rsid w:val="004D32CF"/>
    <w:rsid w:val="00590FE4"/>
    <w:rsid w:val="005B2B22"/>
    <w:rsid w:val="00613FE3"/>
    <w:rsid w:val="0065363C"/>
    <w:rsid w:val="0091051D"/>
    <w:rsid w:val="00996DD0"/>
    <w:rsid w:val="00F31CEF"/>
    <w:rsid w:val="00FA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AE8B"/>
  <w15:chartTrackingRefBased/>
  <w15:docId w15:val="{94C18DE5-048F-444D-A8D9-800A1792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B2B2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31CEF"/>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FA28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8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28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28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28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28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28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5363C"/>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65363C"/>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5B2B22"/>
    <w:rPr>
      <w:rFonts w:eastAsiaTheme="majorEastAsia" w:cstheme="majorBidi"/>
      <w:b/>
      <w:szCs w:val="32"/>
    </w:rPr>
  </w:style>
  <w:style w:type="character" w:customStyle="1" w:styleId="Heading2Char">
    <w:name w:val="Heading 2 Char"/>
    <w:basedOn w:val="DefaultParagraphFont"/>
    <w:link w:val="Heading2"/>
    <w:uiPriority w:val="9"/>
    <w:semiHidden/>
    <w:rsid w:val="00F31CEF"/>
    <w:rPr>
      <w:rFonts w:eastAsiaTheme="majorEastAsia" w:cstheme="majorBidi"/>
      <w:i/>
      <w:szCs w:val="26"/>
    </w:rPr>
  </w:style>
  <w:style w:type="character" w:customStyle="1" w:styleId="Heading3Char">
    <w:name w:val="Heading 3 Char"/>
    <w:basedOn w:val="DefaultParagraphFont"/>
    <w:link w:val="Heading3"/>
    <w:uiPriority w:val="9"/>
    <w:semiHidden/>
    <w:rsid w:val="00FA28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8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28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28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28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28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2897"/>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A28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8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2897"/>
    <w:pPr>
      <w:spacing w:before="160"/>
      <w:jc w:val="center"/>
    </w:pPr>
    <w:rPr>
      <w:i/>
      <w:iCs/>
      <w:color w:val="404040" w:themeColor="text1" w:themeTint="BF"/>
    </w:rPr>
  </w:style>
  <w:style w:type="character" w:customStyle="1" w:styleId="QuoteChar">
    <w:name w:val="Quote Char"/>
    <w:basedOn w:val="DefaultParagraphFont"/>
    <w:link w:val="Quote"/>
    <w:uiPriority w:val="29"/>
    <w:rsid w:val="00FA2897"/>
    <w:rPr>
      <w:i/>
      <w:iCs/>
      <w:color w:val="404040" w:themeColor="text1" w:themeTint="BF"/>
    </w:rPr>
  </w:style>
  <w:style w:type="paragraph" w:styleId="ListParagraph">
    <w:name w:val="List Paragraph"/>
    <w:basedOn w:val="Normal"/>
    <w:uiPriority w:val="34"/>
    <w:qFormat/>
    <w:rsid w:val="00FA2897"/>
    <w:pPr>
      <w:ind w:left="720"/>
      <w:contextualSpacing/>
    </w:pPr>
  </w:style>
  <w:style w:type="character" w:styleId="IntenseEmphasis">
    <w:name w:val="Intense Emphasis"/>
    <w:basedOn w:val="DefaultParagraphFont"/>
    <w:uiPriority w:val="21"/>
    <w:qFormat/>
    <w:rsid w:val="00FA2897"/>
    <w:rPr>
      <w:i/>
      <w:iCs/>
      <w:color w:val="0F4761" w:themeColor="accent1" w:themeShade="BF"/>
    </w:rPr>
  </w:style>
  <w:style w:type="paragraph" w:styleId="IntenseQuote">
    <w:name w:val="Intense Quote"/>
    <w:basedOn w:val="Normal"/>
    <w:next w:val="Normal"/>
    <w:link w:val="IntenseQuoteChar"/>
    <w:uiPriority w:val="30"/>
    <w:qFormat/>
    <w:rsid w:val="00FA2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897"/>
    <w:rPr>
      <w:i/>
      <w:iCs/>
      <w:color w:val="0F4761" w:themeColor="accent1" w:themeShade="BF"/>
    </w:rPr>
  </w:style>
  <w:style w:type="character" w:styleId="IntenseReference">
    <w:name w:val="Intense Reference"/>
    <w:basedOn w:val="DefaultParagraphFont"/>
    <w:uiPriority w:val="32"/>
    <w:qFormat/>
    <w:rsid w:val="00FA2897"/>
    <w:rPr>
      <w:b/>
      <w:bCs/>
      <w:smallCaps/>
      <w:color w:val="0F4761" w:themeColor="accent1" w:themeShade="BF"/>
      <w:spacing w:val="5"/>
    </w:rPr>
  </w:style>
  <w:style w:type="paragraph" w:customStyle="1" w:styleId="xxxxmsonospacing">
    <w:name w:val="xxxxmsonospacing"/>
    <w:basedOn w:val="Normal"/>
    <w:rsid w:val="000D1C0F"/>
    <w:pPr>
      <w:spacing w:before="100" w:beforeAutospacing="1" w:after="100" w:afterAutospacing="1" w:line="240" w:lineRule="auto"/>
    </w:pPr>
    <w:rPr>
      <w:rFonts w:ascii="Aptos" w:eastAsia="Aptos" w:hAnsi="Aptos" w:cs="Apto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17</Lines>
  <Paragraphs>4</Paragraphs>
  <ScaleCrop>false</ScaleCrop>
  <Company>Wichita State University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Rhonda</dc:creator>
  <cp:keywords/>
  <dc:description/>
  <cp:lastModifiedBy>Williams, Rhonda</cp:lastModifiedBy>
  <cp:revision>2</cp:revision>
  <dcterms:created xsi:type="dcterms:W3CDTF">2026-02-20T15:02:00Z</dcterms:created>
  <dcterms:modified xsi:type="dcterms:W3CDTF">2026-02-20T15:03:00Z</dcterms:modified>
</cp:coreProperties>
</file>