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18" w:right="0" w:firstLine="0"/>
        <w:rPr>
          <w:sz w:val="20"/>
        </w:rPr>
      </w:pPr>
      <w:r>
        <w:rPr>
          <w:sz w:val="20"/>
        </w:rPr>
        <w:drawing>
          <wp:inline distT="0" distB="0" distL="0" distR="0">
            <wp:extent cx="1323932" cy="12085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23932" cy="1208531"/>
                    </a:xfrm>
                    <a:prstGeom prst="rect">
                      <a:avLst/>
                    </a:prstGeom>
                  </pic:spPr>
                </pic:pic>
              </a:graphicData>
            </a:graphic>
          </wp:inline>
        </w:drawing>
      </w:r>
      <w:r>
        <w:rPr>
          <w:sz w:val="20"/>
        </w:rPr>
      </w:r>
    </w:p>
    <w:p>
      <w:pPr>
        <w:pStyle w:val="BodyText"/>
        <w:spacing w:before="68"/>
        <w:rPr>
          <w:sz w:val="46"/>
        </w:rPr>
      </w:pPr>
    </w:p>
    <w:p>
      <w:pPr>
        <w:spacing w:before="0"/>
        <w:ind w:left="71" w:right="19" w:firstLine="0"/>
        <w:jc w:val="center"/>
        <w:rPr>
          <w:rFonts w:ascii="Verdana"/>
          <w:b/>
          <w:sz w:val="46"/>
        </w:rPr>
      </w:pPr>
      <w:bookmarkStart w:name="Cover Page" w:id="1"/>
      <w:bookmarkEnd w:id="1"/>
      <w:r>
        <w:rPr/>
      </w:r>
      <w:r>
        <w:rPr>
          <w:rFonts w:ascii="Verdana"/>
          <w:b/>
          <w:w w:val="80"/>
          <w:sz w:val="46"/>
        </w:rPr>
        <w:t>Faculty</w:t>
      </w:r>
      <w:r>
        <w:rPr>
          <w:rFonts w:ascii="Verdana"/>
          <w:b/>
          <w:spacing w:val="-28"/>
          <w:sz w:val="46"/>
        </w:rPr>
        <w:t> </w:t>
      </w:r>
      <w:r>
        <w:rPr>
          <w:rFonts w:ascii="Verdana"/>
          <w:b/>
          <w:w w:val="80"/>
          <w:sz w:val="46"/>
        </w:rPr>
        <w:t>Senate</w:t>
      </w:r>
      <w:r>
        <w:rPr>
          <w:rFonts w:ascii="Verdana"/>
          <w:b/>
          <w:spacing w:val="-28"/>
          <w:sz w:val="46"/>
        </w:rPr>
        <w:t> </w:t>
      </w:r>
      <w:r>
        <w:rPr>
          <w:rFonts w:ascii="Verdana"/>
          <w:b/>
          <w:spacing w:val="-2"/>
          <w:w w:val="80"/>
          <w:sz w:val="46"/>
        </w:rPr>
        <w:t>Meeting</w:t>
      </w:r>
    </w:p>
    <w:p>
      <w:pPr>
        <w:spacing w:before="273"/>
        <w:ind w:left="71" w:right="0" w:firstLine="0"/>
        <w:jc w:val="center"/>
        <w:rPr>
          <w:rFonts w:ascii="Verdana"/>
          <w:sz w:val="22"/>
        </w:rPr>
      </w:pPr>
      <w:r>
        <w:rPr>
          <w:rFonts w:ascii="Verdana"/>
          <w:w w:val="85"/>
          <w:sz w:val="22"/>
        </w:rPr>
        <w:t>Nov</w:t>
      </w:r>
      <w:r>
        <w:rPr>
          <w:rFonts w:ascii="Verdana"/>
          <w:spacing w:val="-3"/>
          <w:sz w:val="22"/>
        </w:rPr>
        <w:t> </w:t>
      </w:r>
      <w:r>
        <w:rPr>
          <w:rFonts w:ascii="Verdana"/>
          <w:w w:val="85"/>
          <w:sz w:val="22"/>
        </w:rPr>
        <w:t>24,</w:t>
      </w:r>
      <w:r>
        <w:rPr>
          <w:rFonts w:ascii="Verdana"/>
          <w:spacing w:val="-4"/>
          <w:sz w:val="22"/>
        </w:rPr>
        <w:t> </w:t>
      </w:r>
      <w:r>
        <w:rPr>
          <w:rFonts w:ascii="Verdana"/>
          <w:spacing w:val="-4"/>
          <w:w w:val="85"/>
          <w:sz w:val="22"/>
        </w:rPr>
        <w:t>2025</w:t>
      </w:r>
    </w:p>
    <w:p>
      <w:pPr>
        <w:spacing w:before="185"/>
        <w:ind w:left="71" w:right="0" w:firstLine="0"/>
        <w:jc w:val="center"/>
        <w:rPr>
          <w:rFonts w:ascii="Verdana"/>
          <w:sz w:val="22"/>
        </w:rPr>
      </w:pPr>
      <w:r>
        <w:rPr>
          <w:rFonts w:ascii="Verdana"/>
          <w:w w:val="90"/>
          <w:sz w:val="22"/>
        </w:rPr>
        <w:t>Woolsey</w:t>
      </w:r>
      <w:r>
        <w:rPr>
          <w:rFonts w:ascii="Verdana"/>
          <w:spacing w:val="-4"/>
          <w:sz w:val="22"/>
        </w:rPr>
        <w:t> 110A</w:t>
      </w:r>
    </w:p>
    <w:p>
      <w:pPr>
        <w:spacing w:after="0"/>
        <w:jc w:val="center"/>
        <w:rPr>
          <w:rFonts w:ascii="Verdana"/>
          <w:sz w:val="22"/>
        </w:rPr>
        <w:sectPr>
          <w:type w:val="continuous"/>
          <w:pgSz w:w="12240" w:h="15840"/>
          <w:pgMar w:top="1380" w:bottom="280" w:left="1800" w:right="1800"/>
        </w:sectPr>
      </w:pPr>
    </w:p>
    <w:p>
      <w:pPr>
        <w:spacing w:line="264" w:lineRule="exact" w:before="70"/>
        <w:ind w:left="0" w:right="0" w:firstLine="0"/>
        <w:jc w:val="left"/>
        <w:rPr>
          <w:rFonts w:ascii="Arial"/>
          <w:b/>
          <w:sz w:val="24"/>
        </w:rPr>
      </w:pPr>
      <w:bookmarkStart w:name="Call to Order" w:id="2"/>
      <w:bookmarkEnd w:id="2"/>
      <w:r>
        <w:rPr/>
      </w:r>
      <w:bookmarkStart w:name=" 11242025_Senate_Agenda.docx" w:id="3"/>
      <w:bookmarkEnd w:id="3"/>
      <w:r>
        <w:rPr/>
      </w:r>
      <w:r>
        <w:rPr>
          <w:rFonts w:ascii="Arial"/>
          <w:b/>
          <w:sz w:val="24"/>
        </w:rPr>
        <w:t>Faculty</w:t>
      </w:r>
      <w:r>
        <w:rPr>
          <w:rFonts w:ascii="Arial"/>
          <w:b/>
          <w:spacing w:val="-6"/>
          <w:sz w:val="24"/>
        </w:rPr>
        <w:t> </w:t>
      </w:r>
      <w:r>
        <w:rPr>
          <w:rFonts w:ascii="Arial"/>
          <w:b/>
          <w:sz w:val="24"/>
        </w:rPr>
        <w:t>Senate</w:t>
      </w:r>
      <w:r>
        <w:rPr>
          <w:rFonts w:ascii="Arial"/>
          <w:b/>
          <w:spacing w:val="-8"/>
          <w:sz w:val="24"/>
        </w:rPr>
        <w:t> </w:t>
      </w:r>
      <w:r>
        <w:rPr>
          <w:rFonts w:ascii="Arial"/>
          <w:b/>
          <w:sz w:val="24"/>
        </w:rPr>
        <w:t>Meeting</w:t>
      </w:r>
      <w:r>
        <w:rPr>
          <w:rFonts w:ascii="Arial"/>
          <w:b/>
          <w:spacing w:val="-6"/>
          <w:sz w:val="24"/>
        </w:rPr>
        <w:t> </w:t>
      </w:r>
      <w:r>
        <w:rPr>
          <w:rFonts w:ascii="Arial"/>
          <w:b/>
          <w:spacing w:val="-2"/>
          <w:sz w:val="24"/>
        </w:rPr>
        <w:t>Agenda</w:t>
      </w:r>
    </w:p>
    <w:p>
      <w:pPr>
        <w:spacing w:line="252" w:lineRule="exact" w:before="0"/>
        <w:ind w:left="0" w:right="0" w:firstLine="0"/>
        <w:jc w:val="left"/>
        <w:rPr>
          <w:rFonts w:ascii="Arial"/>
          <w:b/>
          <w:sz w:val="24"/>
        </w:rPr>
      </w:pPr>
      <w:r>
        <w:rPr>
          <w:rFonts w:ascii="Arial"/>
          <w:sz w:val="24"/>
        </w:rPr>
        <w:t>What:</w:t>
      </w:r>
      <w:r>
        <w:rPr>
          <w:rFonts w:ascii="Arial"/>
          <w:spacing w:val="-8"/>
          <w:sz w:val="24"/>
        </w:rPr>
        <w:t> </w:t>
      </w:r>
      <w:r>
        <w:rPr>
          <w:rFonts w:ascii="Arial"/>
          <w:b/>
          <w:sz w:val="24"/>
        </w:rPr>
        <w:t>General</w:t>
      </w:r>
      <w:r>
        <w:rPr>
          <w:rFonts w:ascii="Arial"/>
          <w:b/>
          <w:spacing w:val="-6"/>
          <w:sz w:val="24"/>
        </w:rPr>
        <w:t> </w:t>
      </w:r>
      <w:r>
        <w:rPr>
          <w:rFonts w:ascii="Arial"/>
          <w:b/>
          <w:sz w:val="24"/>
        </w:rPr>
        <w:t>Faculty</w:t>
      </w:r>
      <w:r>
        <w:rPr>
          <w:rFonts w:ascii="Arial"/>
          <w:b/>
          <w:spacing w:val="-6"/>
          <w:sz w:val="24"/>
        </w:rPr>
        <w:t> </w:t>
      </w:r>
      <w:r>
        <w:rPr>
          <w:rFonts w:ascii="Arial"/>
          <w:b/>
          <w:sz w:val="24"/>
        </w:rPr>
        <w:t>Meeting,</w:t>
      </w:r>
      <w:r>
        <w:rPr>
          <w:rFonts w:ascii="Arial"/>
          <w:b/>
          <w:spacing w:val="-6"/>
          <w:sz w:val="24"/>
        </w:rPr>
        <w:t> </w:t>
      </w:r>
      <w:r>
        <w:rPr>
          <w:rFonts w:ascii="Arial"/>
          <w:b/>
          <w:sz w:val="24"/>
        </w:rPr>
        <w:t>Faculty</w:t>
      </w:r>
      <w:r>
        <w:rPr>
          <w:rFonts w:ascii="Arial"/>
          <w:b/>
          <w:spacing w:val="-6"/>
          <w:sz w:val="24"/>
        </w:rPr>
        <w:t> </w:t>
      </w:r>
      <w:r>
        <w:rPr>
          <w:rFonts w:ascii="Arial"/>
          <w:b/>
          <w:sz w:val="24"/>
        </w:rPr>
        <w:t>Senate</w:t>
      </w:r>
      <w:r>
        <w:rPr>
          <w:rFonts w:ascii="Arial"/>
          <w:b/>
          <w:spacing w:val="-5"/>
          <w:sz w:val="24"/>
        </w:rPr>
        <w:t> </w:t>
      </w:r>
      <w:r>
        <w:rPr>
          <w:rFonts w:ascii="Arial"/>
          <w:b/>
          <w:sz w:val="24"/>
        </w:rPr>
        <w:t>(2025-</w:t>
      </w:r>
      <w:r>
        <w:rPr>
          <w:rFonts w:ascii="Arial"/>
          <w:b/>
          <w:spacing w:val="-2"/>
          <w:sz w:val="24"/>
        </w:rPr>
        <w:t>2026)</w:t>
      </w:r>
    </w:p>
    <w:p>
      <w:pPr>
        <w:spacing w:line="263" w:lineRule="exact" w:before="0"/>
        <w:ind w:left="0" w:right="0" w:firstLine="0"/>
        <w:jc w:val="left"/>
        <w:rPr>
          <w:rFonts w:ascii="Arial"/>
          <w:b/>
          <w:sz w:val="24"/>
        </w:rPr>
      </w:pPr>
      <w:r>
        <w:rPr>
          <w:rFonts w:ascii="Arial"/>
          <w:sz w:val="24"/>
        </w:rPr>
        <w:t>When:</w:t>
      </w:r>
      <w:r>
        <w:rPr>
          <w:rFonts w:ascii="Arial"/>
          <w:spacing w:val="-7"/>
          <w:sz w:val="24"/>
        </w:rPr>
        <w:t> </w:t>
      </w:r>
      <w:r>
        <w:rPr>
          <w:rFonts w:ascii="Arial"/>
          <w:b/>
          <w:sz w:val="24"/>
        </w:rPr>
        <w:t>Monday,</w:t>
      </w:r>
      <w:r>
        <w:rPr>
          <w:rFonts w:ascii="Arial"/>
          <w:b/>
          <w:spacing w:val="-8"/>
          <w:sz w:val="24"/>
        </w:rPr>
        <w:t> </w:t>
      </w:r>
      <w:r>
        <w:rPr>
          <w:rFonts w:ascii="Arial"/>
          <w:b/>
          <w:sz w:val="24"/>
        </w:rPr>
        <w:t>Nov</w:t>
      </w:r>
      <w:r>
        <w:rPr>
          <w:rFonts w:ascii="Arial"/>
          <w:b/>
          <w:spacing w:val="-5"/>
          <w:sz w:val="24"/>
        </w:rPr>
        <w:t> </w:t>
      </w:r>
      <w:r>
        <w:rPr>
          <w:rFonts w:ascii="Arial"/>
          <w:b/>
          <w:sz w:val="24"/>
        </w:rPr>
        <w:t>24,</w:t>
      </w:r>
      <w:r>
        <w:rPr>
          <w:rFonts w:ascii="Arial"/>
          <w:b/>
          <w:spacing w:val="-5"/>
          <w:sz w:val="24"/>
        </w:rPr>
        <w:t> </w:t>
      </w:r>
      <w:r>
        <w:rPr>
          <w:rFonts w:ascii="Arial"/>
          <w:b/>
          <w:sz w:val="24"/>
        </w:rPr>
        <w:t>2025,</w:t>
      </w:r>
      <w:r>
        <w:rPr>
          <w:rFonts w:ascii="Arial"/>
          <w:b/>
          <w:spacing w:val="-8"/>
          <w:sz w:val="24"/>
        </w:rPr>
        <w:t> </w:t>
      </w:r>
      <w:r>
        <w:rPr>
          <w:rFonts w:ascii="Arial"/>
          <w:b/>
          <w:sz w:val="24"/>
        </w:rPr>
        <w:t>3:30-5:00</w:t>
      </w:r>
      <w:r>
        <w:rPr>
          <w:rFonts w:ascii="Arial"/>
          <w:b/>
          <w:spacing w:val="-7"/>
          <w:sz w:val="24"/>
        </w:rPr>
        <w:t> </w:t>
      </w:r>
      <w:r>
        <w:rPr>
          <w:rFonts w:ascii="Arial"/>
          <w:b/>
          <w:spacing w:val="-5"/>
          <w:sz w:val="24"/>
        </w:rPr>
        <w:t>pm</w:t>
      </w:r>
    </w:p>
    <w:p>
      <w:pPr>
        <w:spacing w:line="275" w:lineRule="exact" w:before="0"/>
        <w:ind w:left="0" w:right="0" w:firstLine="0"/>
        <w:jc w:val="left"/>
        <w:rPr>
          <w:rFonts w:ascii="Arial"/>
          <w:b/>
          <w:sz w:val="24"/>
        </w:rPr>
      </w:pPr>
      <w:r>
        <w:rPr>
          <w:rFonts w:ascii="Arial"/>
          <w:sz w:val="24"/>
        </w:rPr>
        <w:t>Where:</w:t>
      </w:r>
      <w:r>
        <w:rPr>
          <w:rFonts w:ascii="Arial"/>
          <w:spacing w:val="-11"/>
          <w:sz w:val="24"/>
        </w:rPr>
        <w:t> </w:t>
      </w:r>
      <w:r>
        <w:rPr>
          <w:rFonts w:ascii="Arial"/>
          <w:b/>
          <w:sz w:val="24"/>
        </w:rPr>
        <w:t>Woolsey</w:t>
      </w:r>
      <w:r>
        <w:rPr>
          <w:rFonts w:ascii="Arial"/>
          <w:b/>
          <w:spacing w:val="-6"/>
          <w:sz w:val="24"/>
        </w:rPr>
        <w:t> </w:t>
      </w:r>
      <w:r>
        <w:rPr>
          <w:rFonts w:ascii="Arial"/>
          <w:b/>
          <w:sz w:val="24"/>
        </w:rPr>
        <w:t>Hall</w:t>
      </w:r>
      <w:r>
        <w:rPr>
          <w:rFonts w:ascii="Arial"/>
          <w:b/>
          <w:spacing w:val="-6"/>
          <w:sz w:val="24"/>
        </w:rPr>
        <w:t> </w:t>
      </w:r>
      <w:r>
        <w:rPr>
          <w:rFonts w:ascii="Arial"/>
          <w:b/>
          <w:spacing w:val="-4"/>
          <w:sz w:val="24"/>
        </w:rPr>
        <w:t>110A</w:t>
      </w:r>
    </w:p>
    <w:p>
      <w:pPr>
        <w:pStyle w:val="BodyText"/>
        <w:spacing w:before="73"/>
        <w:rPr>
          <w:rFonts w:ascii="Arial"/>
          <w:b/>
          <w:sz w:val="20"/>
        </w:rPr>
      </w:pPr>
    </w:p>
    <w:tbl>
      <w:tblPr>
        <w:tblW w:w="0" w:type="auto"/>
        <w:jc w:val="left"/>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5"/>
        <w:gridCol w:w="9810"/>
        <w:gridCol w:w="1010"/>
      </w:tblGrid>
      <w:tr>
        <w:trPr>
          <w:trHeight w:val="252" w:hRule="atLeast"/>
        </w:trPr>
        <w:tc>
          <w:tcPr>
            <w:tcW w:w="3035" w:type="dxa"/>
          </w:tcPr>
          <w:p>
            <w:pPr>
              <w:pStyle w:val="TableParagraph"/>
              <w:spacing w:line="233" w:lineRule="exact"/>
              <w:ind w:left="111"/>
              <w:rPr>
                <w:sz w:val="24"/>
              </w:rPr>
            </w:pPr>
            <w:r>
              <w:rPr>
                <w:sz w:val="24"/>
              </w:rPr>
              <w:t>Agenda</w:t>
            </w:r>
            <w:r>
              <w:rPr>
                <w:spacing w:val="-14"/>
                <w:sz w:val="24"/>
              </w:rPr>
              <w:t> </w:t>
            </w:r>
            <w:r>
              <w:rPr>
                <w:spacing w:val="-4"/>
                <w:sz w:val="24"/>
              </w:rPr>
              <w:t>Item</w:t>
            </w:r>
          </w:p>
        </w:tc>
        <w:tc>
          <w:tcPr>
            <w:tcW w:w="9810" w:type="dxa"/>
          </w:tcPr>
          <w:p>
            <w:pPr>
              <w:pStyle w:val="TableParagraph"/>
              <w:spacing w:line="233" w:lineRule="exact"/>
              <w:ind w:left="111"/>
              <w:rPr>
                <w:sz w:val="24"/>
              </w:rPr>
            </w:pPr>
            <w:r>
              <w:rPr>
                <w:spacing w:val="-2"/>
                <w:sz w:val="24"/>
              </w:rPr>
              <w:t>Notes/Discussion/Process</w:t>
            </w:r>
          </w:p>
        </w:tc>
        <w:tc>
          <w:tcPr>
            <w:tcW w:w="1010" w:type="dxa"/>
          </w:tcPr>
          <w:p>
            <w:pPr>
              <w:pStyle w:val="TableParagraph"/>
              <w:spacing w:line="233" w:lineRule="exact"/>
              <w:ind w:left="11"/>
              <w:jc w:val="center"/>
              <w:rPr>
                <w:sz w:val="24"/>
              </w:rPr>
            </w:pPr>
            <w:r>
              <w:rPr>
                <w:spacing w:val="-4"/>
                <w:sz w:val="24"/>
              </w:rPr>
              <w:t>Time</w:t>
            </w:r>
          </w:p>
        </w:tc>
      </w:tr>
      <w:tr>
        <w:trPr>
          <w:trHeight w:val="276" w:hRule="atLeast"/>
        </w:trPr>
        <w:tc>
          <w:tcPr>
            <w:tcW w:w="3035" w:type="dxa"/>
          </w:tcPr>
          <w:p>
            <w:pPr>
              <w:pStyle w:val="TableParagraph"/>
              <w:spacing w:line="238" w:lineRule="exact"/>
              <w:ind w:left="111"/>
              <w:rPr>
                <w:b/>
                <w:sz w:val="24"/>
              </w:rPr>
            </w:pPr>
            <w:r>
              <w:rPr>
                <w:b/>
                <w:sz w:val="24"/>
              </w:rPr>
              <w:t>Call</w:t>
            </w:r>
            <w:r>
              <w:rPr>
                <w:b/>
                <w:spacing w:val="-10"/>
                <w:sz w:val="24"/>
              </w:rPr>
              <w:t> </w:t>
            </w:r>
            <w:r>
              <w:rPr>
                <w:b/>
                <w:sz w:val="24"/>
              </w:rPr>
              <w:t>to</w:t>
            </w:r>
            <w:r>
              <w:rPr>
                <w:b/>
                <w:spacing w:val="-3"/>
                <w:sz w:val="24"/>
              </w:rPr>
              <w:t> </w:t>
            </w:r>
            <w:r>
              <w:rPr>
                <w:b/>
                <w:spacing w:val="-2"/>
                <w:sz w:val="24"/>
              </w:rPr>
              <w:t>order</w:t>
            </w:r>
          </w:p>
        </w:tc>
        <w:tc>
          <w:tcPr>
            <w:tcW w:w="9810" w:type="dxa"/>
          </w:tcPr>
          <w:p>
            <w:pPr>
              <w:pStyle w:val="TableParagraph"/>
              <w:spacing w:line="238" w:lineRule="exact"/>
              <w:ind w:left="111"/>
              <w:rPr>
                <w:sz w:val="24"/>
              </w:rPr>
            </w:pPr>
            <w:r>
              <w:rPr>
                <w:sz w:val="24"/>
              </w:rPr>
              <w:t>Christopher</w:t>
            </w:r>
            <w:r>
              <w:rPr>
                <w:spacing w:val="-13"/>
                <w:sz w:val="24"/>
              </w:rPr>
              <w:t> </w:t>
            </w:r>
            <w:r>
              <w:rPr>
                <w:spacing w:val="-2"/>
                <w:sz w:val="24"/>
              </w:rPr>
              <w:t>Stone</w:t>
            </w:r>
          </w:p>
        </w:tc>
        <w:tc>
          <w:tcPr>
            <w:tcW w:w="1010" w:type="dxa"/>
          </w:tcPr>
          <w:p>
            <w:pPr>
              <w:pStyle w:val="TableParagraph"/>
              <w:ind w:left="0"/>
              <w:rPr>
                <w:rFonts w:ascii="Times New Roman"/>
                <w:sz w:val="20"/>
              </w:rPr>
            </w:pPr>
          </w:p>
        </w:tc>
      </w:tr>
      <w:tr>
        <w:trPr>
          <w:trHeight w:val="573" w:hRule="atLeast"/>
        </w:trPr>
        <w:tc>
          <w:tcPr>
            <w:tcW w:w="3035" w:type="dxa"/>
          </w:tcPr>
          <w:p>
            <w:pPr>
              <w:pStyle w:val="TableParagraph"/>
              <w:spacing w:line="252" w:lineRule="exact"/>
              <w:ind w:left="111"/>
              <w:rPr>
                <w:b/>
                <w:sz w:val="24"/>
              </w:rPr>
            </w:pPr>
            <w:r>
              <w:rPr>
                <w:b/>
                <w:sz w:val="24"/>
              </w:rPr>
              <w:t>Approval</w:t>
            </w:r>
            <w:r>
              <w:rPr>
                <w:b/>
                <w:spacing w:val="-8"/>
                <w:sz w:val="24"/>
              </w:rPr>
              <w:t> </w:t>
            </w:r>
            <w:r>
              <w:rPr>
                <w:b/>
                <w:sz w:val="24"/>
              </w:rPr>
              <w:t>of</w:t>
            </w:r>
            <w:r>
              <w:rPr>
                <w:b/>
                <w:spacing w:val="-8"/>
                <w:sz w:val="24"/>
              </w:rPr>
              <w:t> </w:t>
            </w:r>
            <w:r>
              <w:rPr>
                <w:b/>
                <w:spacing w:val="-2"/>
                <w:sz w:val="24"/>
              </w:rPr>
              <w:t>Minutes</w:t>
            </w:r>
          </w:p>
        </w:tc>
        <w:tc>
          <w:tcPr>
            <w:tcW w:w="9810" w:type="dxa"/>
          </w:tcPr>
          <w:p>
            <w:pPr>
              <w:pStyle w:val="TableParagraph"/>
              <w:ind w:left="71"/>
              <w:rPr>
                <w:sz w:val="24"/>
              </w:rPr>
            </w:pPr>
            <w:r>
              <w:rPr>
                <w:sz w:val="24"/>
              </w:rPr>
              <w:t>Oct</w:t>
            </w:r>
            <w:r>
              <w:rPr>
                <w:spacing w:val="-3"/>
                <w:sz w:val="24"/>
              </w:rPr>
              <w:t> </w:t>
            </w:r>
            <w:r>
              <w:rPr>
                <w:sz w:val="24"/>
              </w:rPr>
              <w:t>27,</w:t>
            </w:r>
            <w:r>
              <w:rPr>
                <w:spacing w:val="-2"/>
                <w:sz w:val="24"/>
              </w:rPr>
              <w:t> </w:t>
            </w:r>
            <w:r>
              <w:rPr>
                <w:spacing w:val="-4"/>
                <w:sz w:val="24"/>
              </w:rPr>
              <w:t>2025</w:t>
            </w:r>
          </w:p>
        </w:tc>
        <w:tc>
          <w:tcPr>
            <w:tcW w:w="1010" w:type="dxa"/>
          </w:tcPr>
          <w:p>
            <w:pPr>
              <w:pStyle w:val="TableParagraph"/>
              <w:ind w:left="11" w:right="2"/>
              <w:jc w:val="center"/>
              <w:rPr>
                <w:sz w:val="24"/>
              </w:rPr>
            </w:pPr>
            <w:r>
              <w:rPr>
                <w:sz w:val="24"/>
              </w:rPr>
              <w:t>1</w:t>
            </w:r>
            <w:r>
              <w:rPr>
                <w:spacing w:val="-3"/>
                <w:sz w:val="24"/>
              </w:rPr>
              <w:t> </w:t>
            </w:r>
            <w:r>
              <w:rPr>
                <w:spacing w:val="-5"/>
                <w:sz w:val="24"/>
              </w:rPr>
              <w:t>min</w:t>
            </w:r>
          </w:p>
        </w:tc>
      </w:tr>
      <w:tr>
        <w:trPr>
          <w:trHeight w:val="276" w:hRule="atLeast"/>
        </w:trPr>
        <w:tc>
          <w:tcPr>
            <w:tcW w:w="3035" w:type="dxa"/>
          </w:tcPr>
          <w:p>
            <w:pPr>
              <w:pStyle w:val="TableParagraph"/>
              <w:spacing w:line="236" w:lineRule="exact"/>
              <w:ind w:left="111"/>
              <w:rPr>
                <w:b/>
                <w:sz w:val="24"/>
              </w:rPr>
            </w:pPr>
            <w:r>
              <w:rPr>
                <w:b/>
                <w:sz w:val="24"/>
              </w:rPr>
              <w:t>Informal</w:t>
            </w:r>
            <w:r>
              <w:rPr>
                <w:b/>
                <w:spacing w:val="-5"/>
                <w:sz w:val="24"/>
              </w:rPr>
              <w:t> </w:t>
            </w:r>
            <w:r>
              <w:rPr>
                <w:b/>
                <w:spacing w:val="-2"/>
                <w:sz w:val="24"/>
              </w:rPr>
              <w:t>Statements</w:t>
            </w:r>
          </w:p>
        </w:tc>
        <w:tc>
          <w:tcPr>
            <w:tcW w:w="9810" w:type="dxa"/>
          </w:tcPr>
          <w:p>
            <w:pPr>
              <w:pStyle w:val="TableParagraph"/>
              <w:ind w:left="0"/>
              <w:rPr>
                <w:rFonts w:ascii="Times New Roman"/>
                <w:sz w:val="20"/>
              </w:rPr>
            </w:pPr>
          </w:p>
        </w:tc>
        <w:tc>
          <w:tcPr>
            <w:tcW w:w="1010" w:type="dxa"/>
          </w:tcPr>
          <w:p>
            <w:pPr>
              <w:pStyle w:val="TableParagraph"/>
              <w:spacing w:line="256" w:lineRule="exact"/>
              <w:ind w:left="11" w:right="2"/>
              <w:jc w:val="center"/>
              <w:rPr>
                <w:sz w:val="24"/>
              </w:rPr>
            </w:pPr>
            <w:r>
              <w:rPr>
                <w:sz w:val="24"/>
              </w:rPr>
              <w:t>5</w:t>
            </w:r>
            <w:r>
              <w:rPr>
                <w:spacing w:val="-3"/>
                <w:sz w:val="24"/>
              </w:rPr>
              <w:t> </w:t>
            </w:r>
            <w:r>
              <w:rPr>
                <w:spacing w:val="-5"/>
                <w:sz w:val="24"/>
              </w:rPr>
              <w:t>min</w:t>
            </w:r>
          </w:p>
        </w:tc>
      </w:tr>
      <w:tr>
        <w:trPr>
          <w:trHeight w:val="696" w:hRule="atLeast"/>
        </w:trPr>
        <w:tc>
          <w:tcPr>
            <w:tcW w:w="3035" w:type="dxa"/>
          </w:tcPr>
          <w:p>
            <w:pPr>
              <w:pStyle w:val="TableParagraph"/>
              <w:spacing w:line="236" w:lineRule="exact"/>
              <w:ind w:left="111"/>
              <w:rPr>
                <w:b/>
                <w:sz w:val="24"/>
              </w:rPr>
            </w:pPr>
            <w:r>
              <w:rPr>
                <w:b/>
                <w:sz w:val="24"/>
              </w:rPr>
              <w:t>President's</w:t>
            </w:r>
            <w:r>
              <w:rPr>
                <w:b/>
                <w:spacing w:val="-13"/>
                <w:sz w:val="24"/>
              </w:rPr>
              <w:t> </w:t>
            </w:r>
            <w:r>
              <w:rPr>
                <w:b/>
                <w:spacing w:val="-2"/>
                <w:sz w:val="24"/>
              </w:rPr>
              <w:t>Report</w:t>
            </w:r>
          </w:p>
        </w:tc>
        <w:tc>
          <w:tcPr>
            <w:tcW w:w="9810" w:type="dxa"/>
          </w:tcPr>
          <w:p>
            <w:pPr>
              <w:pStyle w:val="TableParagraph"/>
              <w:numPr>
                <w:ilvl w:val="0"/>
                <w:numId w:val="1"/>
              </w:numPr>
              <w:tabs>
                <w:tab w:pos="724" w:val="left" w:leader="none"/>
              </w:tabs>
              <w:spacing w:line="207" w:lineRule="exact" w:before="0" w:after="0"/>
              <w:ind w:left="724" w:right="0" w:hanging="359"/>
              <w:jc w:val="left"/>
              <w:rPr>
                <w:sz w:val="24"/>
              </w:rPr>
            </w:pPr>
            <w:r>
              <w:rPr>
                <w:sz w:val="24"/>
              </w:rPr>
              <w:t>Reminder</w:t>
            </w:r>
            <w:r>
              <w:rPr>
                <w:spacing w:val="-8"/>
                <w:sz w:val="24"/>
              </w:rPr>
              <w:t> </w:t>
            </w:r>
            <w:r>
              <w:rPr>
                <w:sz w:val="24"/>
              </w:rPr>
              <w:t>to</w:t>
            </w:r>
            <w:r>
              <w:rPr>
                <w:spacing w:val="-8"/>
                <w:sz w:val="24"/>
              </w:rPr>
              <w:t> </w:t>
            </w:r>
            <w:r>
              <w:rPr>
                <w:sz w:val="24"/>
              </w:rPr>
              <w:t>update</w:t>
            </w:r>
            <w:r>
              <w:rPr>
                <w:spacing w:val="-9"/>
                <w:sz w:val="24"/>
              </w:rPr>
              <w:t> </w:t>
            </w:r>
            <w:r>
              <w:rPr>
                <w:spacing w:val="-2"/>
                <w:sz w:val="24"/>
              </w:rPr>
              <w:t>constituents</w:t>
            </w:r>
          </w:p>
          <w:p>
            <w:pPr>
              <w:pStyle w:val="TableParagraph"/>
              <w:numPr>
                <w:ilvl w:val="0"/>
                <w:numId w:val="1"/>
              </w:numPr>
              <w:tabs>
                <w:tab w:pos="724" w:val="left" w:leader="none"/>
              </w:tabs>
              <w:spacing w:line="263" w:lineRule="exact" w:before="0" w:after="0"/>
              <w:ind w:left="724" w:right="0" w:hanging="359"/>
              <w:jc w:val="left"/>
              <w:rPr>
                <w:sz w:val="24"/>
              </w:rPr>
            </w:pPr>
            <w:r>
              <w:rPr>
                <w:sz w:val="24"/>
              </w:rPr>
              <w:t>Updates</w:t>
            </w:r>
            <w:r>
              <w:rPr>
                <w:spacing w:val="-7"/>
                <w:sz w:val="24"/>
              </w:rPr>
              <w:t> </w:t>
            </w:r>
            <w:r>
              <w:rPr>
                <w:sz w:val="24"/>
              </w:rPr>
              <w:t>(draft</w:t>
            </w:r>
            <w:r>
              <w:rPr>
                <w:spacing w:val="-6"/>
                <w:sz w:val="24"/>
              </w:rPr>
              <w:t> </w:t>
            </w:r>
            <w:r>
              <w:rPr>
                <w:sz w:val="24"/>
              </w:rPr>
              <w:t>KBOR</w:t>
            </w:r>
            <w:r>
              <w:rPr>
                <w:spacing w:val="-6"/>
                <w:sz w:val="24"/>
              </w:rPr>
              <w:t> </w:t>
            </w:r>
            <w:r>
              <w:rPr>
                <w:spacing w:val="-2"/>
                <w:sz w:val="24"/>
              </w:rPr>
              <w:t>policies)</w:t>
            </w:r>
          </w:p>
        </w:tc>
        <w:tc>
          <w:tcPr>
            <w:tcW w:w="1010" w:type="dxa"/>
          </w:tcPr>
          <w:p>
            <w:pPr>
              <w:pStyle w:val="TableParagraph"/>
              <w:ind w:left="11" w:right="2"/>
              <w:jc w:val="center"/>
              <w:rPr>
                <w:sz w:val="24"/>
              </w:rPr>
            </w:pPr>
            <w:r>
              <w:rPr>
                <w:spacing w:val="-2"/>
                <w:sz w:val="24"/>
              </w:rPr>
              <w:t>10min</w:t>
            </w:r>
          </w:p>
        </w:tc>
      </w:tr>
      <w:tr>
        <w:trPr>
          <w:trHeight w:val="358" w:hRule="atLeast"/>
        </w:trPr>
        <w:tc>
          <w:tcPr>
            <w:tcW w:w="3035" w:type="dxa"/>
          </w:tcPr>
          <w:p>
            <w:pPr>
              <w:pStyle w:val="TableParagraph"/>
              <w:spacing w:line="239" w:lineRule="exact"/>
              <w:ind w:left="111"/>
              <w:rPr>
                <w:b/>
                <w:sz w:val="24"/>
              </w:rPr>
            </w:pPr>
            <w:r>
              <w:rPr>
                <w:b/>
                <w:sz w:val="24"/>
              </w:rPr>
              <w:t>Committee</w:t>
            </w:r>
            <w:r>
              <w:rPr>
                <w:b/>
                <w:spacing w:val="-6"/>
                <w:sz w:val="24"/>
              </w:rPr>
              <w:t> </w:t>
            </w:r>
            <w:r>
              <w:rPr>
                <w:b/>
                <w:spacing w:val="-2"/>
                <w:sz w:val="24"/>
              </w:rPr>
              <w:t>Reports</w:t>
            </w:r>
          </w:p>
        </w:tc>
        <w:tc>
          <w:tcPr>
            <w:tcW w:w="9810" w:type="dxa"/>
          </w:tcPr>
          <w:p>
            <w:pPr>
              <w:pStyle w:val="TableParagraph"/>
              <w:numPr>
                <w:ilvl w:val="0"/>
                <w:numId w:val="2"/>
              </w:numPr>
              <w:tabs>
                <w:tab w:pos="724" w:val="left" w:leader="none"/>
              </w:tabs>
              <w:spacing w:line="240" w:lineRule="auto" w:before="0" w:after="0"/>
              <w:ind w:left="724" w:right="0" w:hanging="359"/>
              <w:jc w:val="left"/>
              <w:rPr>
                <w:sz w:val="24"/>
              </w:rPr>
            </w:pPr>
            <w:r>
              <w:rPr>
                <w:color w:val="212121"/>
                <w:sz w:val="24"/>
              </w:rPr>
              <w:t>Nominations</w:t>
            </w:r>
            <w:r>
              <w:rPr>
                <w:color w:val="212121"/>
                <w:spacing w:val="-9"/>
                <w:sz w:val="24"/>
              </w:rPr>
              <w:t> </w:t>
            </w:r>
            <w:r>
              <w:rPr>
                <w:color w:val="212121"/>
                <w:sz w:val="24"/>
              </w:rPr>
              <w:t>from</w:t>
            </w:r>
            <w:r>
              <w:rPr>
                <w:color w:val="212121"/>
                <w:spacing w:val="-9"/>
                <w:sz w:val="24"/>
              </w:rPr>
              <w:t> </w:t>
            </w:r>
            <w:r>
              <w:rPr>
                <w:color w:val="212121"/>
                <w:sz w:val="24"/>
              </w:rPr>
              <w:t>Rules</w:t>
            </w:r>
            <w:r>
              <w:rPr>
                <w:color w:val="212121"/>
                <w:spacing w:val="-8"/>
                <w:sz w:val="24"/>
              </w:rPr>
              <w:t> </w:t>
            </w:r>
            <w:r>
              <w:rPr>
                <w:color w:val="212121"/>
                <w:spacing w:val="-2"/>
                <w:sz w:val="24"/>
              </w:rPr>
              <w:t>Committee</w:t>
            </w:r>
          </w:p>
        </w:tc>
        <w:tc>
          <w:tcPr>
            <w:tcW w:w="1010" w:type="dxa"/>
          </w:tcPr>
          <w:p>
            <w:pPr>
              <w:pStyle w:val="TableParagraph"/>
              <w:ind w:left="11" w:right="2"/>
              <w:jc w:val="center"/>
              <w:rPr>
                <w:sz w:val="24"/>
              </w:rPr>
            </w:pPr>
            <w:r>
              <w:rPr>
                <w:sz w:val="24"/>
              </w:rPr>
              <w:t>2</w:t>
            </w:r>
            <w:r>
              <w:rPr>
                <w:spacing w:val="-3"/>
                <w:sz w:val="24"/>
              </w:rPr>
              <w:t> </w:t>
            </w:r>
            <w:r>
              <w:rPr>
                <w:spacing w:val="-5"/>
                <w:sz w:val="24"/>
              </w:rPr>
              <w:t>min</w:t>
            </w:r>
          </w:p>
        </w:tc>
      </w:tr>
      <w:tr>
        <w:trPr>
          <w:trHeight w:val="358" w:hRule="atLeast"/>
        </w:trPr>
        <w:tc>
          <w:tcPr>
            <w:tcW w:w="3035" w:type="dxa"/>
          </w:tcPr>
          <w:p>
            <w:pPr>
              <w:pStyle w:val="TableParagraph"/>
              <w:spacing w:line="239" w:lineRule="exact"/>
              <w:ind w:left="111"/>
              <w:rPr>
                <w:b/>
                <w:sz w:val="24"/>
              </w:rPr>
            </w:pPr>
            <w:r>
              <w:rPr>
                <w:b/>
                <w:sz w:val="24"/>
              </w:rPr>
              <w:t>Old</w:t>
            </w:r>
            <w:r>
              <w:rPr>
                <w:b/>
                <w:spacing w:val="-4"/>
                <w:sz w:val="24"/>
              </w:rPr>
              <w:t> </w:t>
            </w:r>
            <w:r>
              <w:rPr>
                <w:b/>
                <w:spacing w:val="-2"/>
                <w:sz w:val="24"/>
              </w:rPr>
              <w:t>Business</w:t>
            </w:r>
          </w:p>
        </w:tc>
        <w:tc>
          <w:tcPr>
            <w:tcW w:w="9810" w:type="dxa"/>
          </w:tcPr>
          <w:p>
            <w:pPr>
              <w:pStyle w:val="TableParagraph"/>
              <w:ind w:left="0"/>
              <w:rPr>
                <w:rFonts w:ascii="Times New Roman"/>
                <w:sz w:val="22"/>
              </w:rPr>
            </w:pPr>
          </w:p>
        </w:tc>
        <w:tc>
          <w:tcPr>
            <w:tcW w:w="1010" w:type="dxa"/>
          </w:tcPr>
          <w:p>
            <w:pPr>
              <w:pStyle w:val="TableParagraph"/>
              <w:ind w:left="0"/>
              <w:rPr>
                <w:rFonts w:ascii="Times New Roman"/>
                <w:sz w:val="22"/>
              </w:rPr>
            </w:pPr>
          </w:p>
        </w:tc>
      </w:tr>
      <w:tr>
        <w:trPr>
          <w:trHeight w:val="1170" w:hRule="atLeast"/>
        </w:trPr>
        <w:tc>
          <w:tcPr>
            <w:tcW w:w="3035" w:type="dxa"/>
          </w:tcPr>
          <w:p>
            <w:pPr>
              <w:pStyle w:val="TableParagraph"/>
              <w:spacing w:line="236" w:lineRule="exact"/>
              <w:ind w:left="111"/>
              <w:rPr>
                <w:b/>
                <w:sz w:val="24"/>
              </w:rPr>
            </w:pPr>
            <w:r>
              <w:rPr>
                <w:b/>
                <w:sz w:val="24"/>
              </w:rPr>
              <w:t>New</w:t>
            </w:r>
            <w:r>
              <w:rPr>
                <w:b/>
                <w:spacing w:val="-5"/>
                <w:sz w:val="24"/>
              </w:rPr>
              <w:t> </w:t>
            </w:r>
            <w:r>
              <w:rPr>
                <w:b/>
                <w:spacing w:val="-2"/>
                <w:sz w:val="24"/>
              </w:rPr>
              <w:t>Business</w:t>
            </w:r>
          </w:p>
        </w:tc>
        <w:tc>
          <w:tcPr>
            <w:tcW w:w="9810" w:type="dxa"/>
          </w:tcPr>
          <w:p>
            <w:pPr>
              <w:pStyle w:val="TableParagraph"/>
              <w:numPr>
                <w:ilvl w:val="0"/>
                <w:numId w:val="3"/>
              </w:numPr>
              <w:tabs>
                <w:tab w:pos="724" w:val="left" w:leader="none"/>
              </w:tabs>
              <w:spacing w:line="293" w:lineRule="exact" w:before="0" w:after="0"/>
              <w:ind w:left="724" w:right="0" w:hanging="359"/>
              <w:jc w:val="left"/>
              <w:rPr>
                <w:rFonts w:ascii="Symbol" w:hAnsi="Symbol"/>
                <w:color w:val="212121"/>
                <w:sz w:val="24"/>
              </w:rPr>
            </w:pPr>
            <w:r>
              <w:rPr>
                <w:color w:val="212121"/>
                <w:sz w:val="24"/>
              </w:rPr>
              <w:t>Budget</w:t>
            </w:r>
            <w:r>
              <w:rPr>
                <w:color w:val="212121"/>
                <w:spacing w:val="-7"/>
                <w:sz w:val="24"/>
              </w:rPr>
              <w:t> </w:t>
            </w:r>
            <w:r>
              <w:rPr>
                <w:color w:val="212121"/>
                <w:sz w:val="24"/>
              </w:rPr>
              <w:t>update</w:t>
            </w:r>
            <w:r>
              <w:rPr>
                <w:color w:val="212121"/>
                <w:spacing w:val="-6"/>
                <w:sz w:val="24"/>
              </w:rPr>
              <w:t> </w:t>
            </w:r>
            <w:r>
              <w:rPr>
                <w:color w:val="212121"/>
                <w:sz w:val="24"/>
              </w:rPr>
              <w:t>-</w:t>
            </w:r>
            <w:r>
              <w:rPr>
                <w:color w:val="212121"/>
                <w:spacing w:val="-5"/>
                <w:sz w:val="24"/>
              </w:rPr>
              <w:t> </w:t>
            </w:r>
            <w:r>
              <w:rPr>
                <w:color w:val="212121"/>
                <w:sz w:val="24"/>
              </w:rPr>
              <w:t>David</w:t>
            </w:r>
            <w:r>
              <w:rPr>
                <w:color w:val="212121"/>
                <w:spacing w:val="-5"/>
                <w:sz w:val="24"/>
              </w:rPr>
              <w:t> </w:t>
            </w:r>
            <w:r>
              <w:rPr>
                <w:color w:val="212121"/>
                <w:spacing w:val="-2"/>
                <w:sz w:val="24"/>
              </w:rPr>
              <w:t>Miller</w:t>
            </w:r>
          </w:p>
          <w:p>
            <w:pPr>
              <w:pStyle w:val="TableParagraph"/>
              <w:numPr>
                <w:ilvl w:val="0"/>
                <w:numId w:val="3"/>
              </w:numPr>
              <w:tabs>
                <w:tab w:pos="724" w:val="left" w:leader="none"/>
              </w:tabs>
              <w:spacing w:line="293" w:lineRule="exact" w:before="0" w:after="0"/>
              <w:ind w:left="724" w:right="0" w:hanging="359"/>
              <w:jc w:val="left"/>
              <w:rPr>
                <w:rFonts w:ascii="Symbol" w:hAnsi="Symbol"/>
                <w:color w:val="212121"/>
                <w:sz w:val="24"/>
              </w:rPr>
            </w:pPr>
            <w:r>
              <w:rPr>
                <w:sz w:val="24"/>
              </w:rPr>
              <w:t>Proposed</w:t>
            </w:r>
            <w:r>
              <w:rPr>
                <w:spacing w:val="-7"/>
                <w:sz w:val="24"/>
              </w:rPr>
              <w:t> </w:t>
            </w:r>
            <w:r>
              <w:rPr>
                <w:sz w:val="24"/>
              </w:rPr>
              <w:t>change</w:t>
            </w:r>
            <w:r>
              <w:rPr>
                <w:spacing w:val="-6"/>
                <w:sz w:val="24"/>
              </w:rPr>
              <w:t> </w:t>
            </w:r>
            <w:r>
              <w:rPr>
                <w:sz w:val="24"/>
              </w:rPr>
              <w:t>to</w:t>
            </w:r>
            <w:r>
              <w:rPr>
                <w:spacing w:val="-7"/>
                <w:sz w:val="24"/>
              </w:rPr>
              <w:t> </w:t>
            </w:r>
            <w:r>
              <w:rPr>
                <w:sz w:val="24"/>
              </w:rPr>
              <w:t>Faculty</w:t>
            </w:r>
            <w:r>
              <w:rPr>
                <w:spacing w:val="-7"/>
                <w:sz w:val="24"/>
              </w:rPr>
              <w:t> </w:t>
            </w:r>
            <w:r>
              <w:rPr>
                <w:sz w:val="24"/>
              </w:rPr>
              <w:t>Senate</w:t>
            </w:r>
            <w:r>
              <w:rPr>
                <w:spacing w:val="-7"/>
                <w:sz w:val="24"/>
              </w:rPr>
              <w:t> </w:t>
            </w:r>
            <w:r>
              <w:rPr>
                <w:sz w:val="24"/>
              </w:rPr>
              <w:t>Rules</w:t>
            </w:r>
            <w:r>
              <w:rPr>
                <w:spacing w:val="-6"/>
                <w:sz w:val="24"/>
              </w:rPr>
              <w:t> </w:t>
            </w:r>
            <w:r>
              <w:rPr>
                <w:sz w:val="24"/>
              </w:rPr>
              <w:t>–</w:t>
            </w:r>
            <w:r>
              <w:rPr>
                <w:spacing w:val="-6"/>
                <w:sz w:val="24"/>
              </w:rPr>
              <w:t> </w:t>
            </w:r>
            <w:r>
              <w:rPr>
                <w:sz w:val="24"/>
              </w:rPr>
              <w:t>Terms</w:t>
            </w:r>
            <w:r>
              <w:rPr>
                <w:spacing w:val="-7"/>
                <w:sz w:val="24"/>
              </w:rPr>
              <w:t> </w:t>
            </w:r>
            <w:r>
              <w:rPr>
                <w:sz w:val="24"/>
              </w:rPr>
              <w:t>(First</w:t>
            </w:r>
            <w:r>
              <w:rPr>
                <w:spacing w:val="-7"/>
                <w:sz w:val="24"/>
              </w:rPr>
              <w:t> </w:t>
            </w:r>
            <w:r>
              <w:rPr>
                <w:spacing w:val="-2"/>
                <w:sz w:val="24"/>
              </w:rPr>
              <w:t>Read)</w:t>
            </w:r>
          </w:p>
          <w:p>
            <w:pPr>
              <w:pStyle w:val="TableParagraph"/>
              <w:numPr>
                <w:ilvl w:val="0"/>
                <w:numId w:val="3"/>
              </w:numPr>
              <w:tabs>
                <w:tab w:pos="724" w:val="left" w:leader="none"/>
              </w:tabs>
              <w:spacing w:line="293" w:lineRule="exact" w:before="0" w:after="0"/>
              <w:ind w:left="724" w:right="0" w:hanging="359"/>
              <w:jc w:val="left"/>
              <w:rPr>
                <w:rFonts w:ascii="Symbol" w:hAnsi="Symbol"/>
                <w:color w:val="ED0000"/>
                <w:sz w:val="24"/>
              </w:rPr>
            </w:pPr>
            <w:r>
              <w:rPr>
                <w:strike/>
                <w:color w:val="ED0000"/>
                <w:sz w:val="24"/>
              </w:rPr>
              <w:t>Proposed</w:t>
            </w:r>
            <w:r>
              <w:rPr>
                <w:strike/>
                <w:color w:val="ED0000"/>
                <w:spacing w:val="-8"/>
                <w:sz w:val="24"/>
              </w:rPr>
              <w:t> </w:t>
            </w:r>
            <w:r>
              <w:rPr>
                <w:strike/>
                <w:color w:val="ED0000"/>
                <w:sz w:val="24"/>
              </w:rPr>
              <w:t>change</w:t>
            </w:r>
            <w:r>
              <w:rPr>
                <w:strike/>
                <w:color w:val="ED0000"/>
                <w:spacing w:val="-6"/>
                <w:sz w:val="24"/>
              </w:rPr>
              <w:t> </w:t>
            </w:r>
            <w:r>
              <w:rPr>
                <w:strike/>
                <w:color w:val="ED0000"/>
                <w:sz w:val="24"/>
              </w:rPr>
              <w:t>to</w:t>
            </w:r>
            <w:r>
              <w:rPr>
                <w:strike/>
                <w:color w:val="ED0000"/>
                <w:spacing w:val="-7"/>
                <w:sz w:val="24"/>
              </w:rPr>
              <w:t> </w:t>
            </w:r>
            <w:r>
              <w:rPr>
                <w:strike/>
                <w:color w:val="ED0000"/>
                <w:sz w:val="24"/>
              </w:rPr>
              <w:t>Faculty</w:t>
            </w:r>
            <w:r>
              <w:rPr>
                <w:strike/>
                <w:color w:val="ED0000"/>
                <w:spacing w:val="-7"/>
                <w:sz w:val="24"/>
              </w:rPr>
              <w:t> </w:t>
            </w:r>
            <w:r>
              <w:rPr>
                <w:strike/>
                <w:color w:val="ED0000"/>
                <w:sz w:val="24"/>
              </w:rPr>
              <w:t>Senate</w:t>
            </w:r>
            <w:r>
              <w:rPr>
                <w:strike/>
                <w:color w:val="ED0000"/>
                <w:spacing w:val="-7"/>
                <w:sz w:val="24"/>
              </w:rPr>
              <w:t> </w:t>
            </w:r>
            <w:r>
              <w:rPr>
                <w:strike/>
                <w:color w:val="ED0000"/>
                <w:sz w:val="24"/>
              </w:rPr>
              <w:t>Rules</w:t>
            </w:r>
            <w:r>
              <w:rPr>
                <w:strike/>
                <w:color w:val="ED0000"/>
                <w:spacing w:val="-6"/>
                <w:sz w:val="24"/>
              </w:rPr>
              <w:t> </w:t>
            </w:r>
            <w:r>
              <w:rPr>
                <w:strike/>
                <w:color w:val="ED0000"/>
                <w:sz w:val="24"/>
              </w:rPr>
              <w:t>–</w:t>
            </w:r>
            <w:r>
              <w:rPr>
                <w:strike/>
                <w:color w:val="ED0000"/>
                <w:spacing w:val="-6"/>
                <w:sz w:val="24"/>
              </w:rPr>
              <w:t> </w:t>
            </w:r>
            <w:r>
              <w:rPr>
                <w:strike/>
                <w:color w:val="ED0000"/>
                <w:sz w:val="24"/>
              </w:rPr>
              <w:t>Absences</w:t>
            </w:r>
            <w:r>
              <w:rPr>
                <w:strike/>
                <w:color w:val="ED0000"/>
                <w:spacing w:val="-7"/>
                <w:sz w:val="24"/>
              </w:rPr>
              <w:t> </w:t>
            </w:r>
            <w:r>
              <w:rPr>
                <w:strike/>
                <w:color w:val="ED0000"/>
                <w:sz w:val="24"/>
              </w:rPr>
              <w:t>(First</w:t>
            </w:r>
            <w:r>
              <w:rPr>
                <w:strike/>
                <w:color w:val="ED0000"/>
                <w:spacing w:val="-7"/>
                <w:sz w:val="24"/>
              </w:rPr>
              <w:t> </w:t>
            </w:r>
            <w:r>
              <w:rPr>
                <w:strike/>
                <w:color w:val="ED0000"/>
                <w:spacing w:val="-2"/>
                <w:sz w:val="24"/>
              </w:rPr>
              <w:t>Read)</w:t>
            </w:r>
          </w:p>
          <w:p>
            <w:pPr>
              <w:pStyle w:val="TableParagraph"/>
              <w:numPr>
                <w:ilvl w:val="0"/>
                <w:numId w:val="3"/>
              </w:numPr>
              <w:tabs>
                <w:tab w:pos="724" w:val="left" w:leader="none"/>
              </w:tabs>
              <w:spacing w:line="272" w:lineRule="exact" w:before="0" w:after="0"/>
              <w:ind w:left="724" w:right="0" w:hanging="359"/>
              <w:jc w:val="left"/>
              <w:rPr>
                <w:rFonts w:ascii="Symbol" w:hAnsi="Symbol"/>
                <w:color w:val="212121"/>
                <w:sz w:val="24"/>
              </w:rPr>
            </w:pPr>
            <w:r>
              <w:rPr>
                <w:sz w:val="24"/>
              </w:rPr>
              <w:t>KBOR</w:t>
            </w:r>
            <w:r>
              <w:rPr>
                <w:spacing w:val="-5"/>
                <w:sz w:val="24"/>
              </w:rPr>
              <w:t> </w:t>
            </w:r>
            <w:r>
              <w:rPr>
                <w:sz w:val="24"/>
              </w:rPr>
              <w:t>policy</w:t>
            </w:r>
            <w:r>
              <w:rPr>
                <w:spacing w:val="-4"/>
                <w:sz w:val="24"/>
              </w:rPr>
              <w:t> </w:t>
            </w:r>
            <w:r>
              <w:rPr>
                <w:sz w:val="24"/>
              </w:rPr>
              <w:t>drafts</w:t>
            </w:r>
            <w:r>
              <w:rPr>
                <w:spacing w:val="-5"/>
                <w:sz w:val="24"/>
              </w:rPr>
              <w:t> </w:t>
            </w:r>
            <w:r>
              <w:rPr>
                <w:sz w:val="24"/>
              </w:rPr>
              <w:t>–</w:t>
            </w:r>
            <w:r>
              <w:rPr>
                <w:spacing w:val="-5"/>
                <w:sz w:val="24"/>
              </w:rPr>
              <w:t> </w:t>
            </w:r>
            <w:r>
              <w:rPr>
                <w:sz w:val="24"/>
              </w:rPr>
              <w:t>Open</w:t>
            </w:r>
            <w:r>
              <w:rPr>
                <w:spacing w:val="-5"/>
                <w:sz w:val="24"/>
              </w:rPr>
              <w:t> </w:t>
            </w:r>
            <w:r>
              <w:rPr>
                <w:spacing w:val="-2"/>
                <w:sz w:val="24"/>
              </w:rPr>
              <w:t>Discussion</w:t>
            </w:r>
          </w:p>
        </w:tc>
        <w:tc>
          <w:tcPr>
            <w:tcW w:w="1010" w:type="dxa"/>
          </w:tcPr>
          <w:p>
            <w:pPr>
              <w:pStyle w:val="TableParagraph"/>
              <w:ind w:left="144"/>
              <w:rPr>
                <w:sz w:val="24"/>
              </w:rPr>
            </w:pPr>
            <w:r>
              <w:rPr>
                <w:sz w:val="24"/>
              </w:rPr>
              <w:t>20</w:t>
            </w:r>
            <w:r>
              <w:rPr>
                <w:spacing w:val="-3"/>
                <w:sz w:val="24"/>
              </w:rPr>
              <w:t> </w:t>
            </w:r>
            <w:r>
              <w:rPr>
                <w:spacing w:val="-5"/>
                <w:sz w:val="24"/>
              </w:rPr>
              <w:t>min</w:t>
            </w:r>
          </w:p>
          <w:p>
            <w:pPr>
              <w:pStyle w:val="TableParagraph"/>
              <w:ind w:left="211"/>
              <w:rPr>
                <w:sz w:val="24"/>
              </w:rPr>
            </w:pPr>
            <w:r>
              <w:rPr>
                <w:sz w:val="24"/>
              </w:rPr>
              <w:t>5</w:t>
            </w:r>
            <w:r>
              <w:rPr>
                <w:spacing w:val="-3"/>
                <w:sz w:val="24"/>
              </w:rPr>
              <w:t> </w:t>
            </w:r>
            <w:r>
              <w:rPr>
                <w:spacing w:val="-5"/>
                <w:sz w:val="24"/>
              </w:rPr>
              <w:t>min</w:t>
            </w:r>
          </w:p>
          <w:p>
            <w:pPr>
              <w:pStyle w:val="TableParagraph"/>
              <w:ind w:left="211"/>
              <w:rPr>
                <w:sz w:val="24"/>
              </w:rPr>
            </w:pPr>
            <w:r>
              <w:rPr>
                <w:strike/>
                <w:color w:val="ED0000"/>
                <w:sz w:val="24"/>
              </w:rPr>
              <w:t>5</w:t>
            </w:r>
            <w:r>
              <w:rPr>
                <w:strike/>
                <w:color w:val="ED0000"/>
                <w:spacing w:val="-3"/>
                <w:sz w:val="24"/>
              </w:rPr>
              <w:t> </w:t>
            </w:r>
            <w:r>
              <w:rPr>
                <w:strike/>
                <w:color w:val="ED0000"/>
                <w:spacing w:val="-5"/>
                <w:sz w:val="24"/>
              </w:rPr>
              <w:t>min</w:t>
            </w:r>
          </w:p>
          <w:p>
            <w:pPr>
              <w:pStyle w:val="TableParagraph"/>
              <w:ind w:left="144"/>
              <w:rPr>
                <w:sz w:val="24"/>
              </w:rPr>
            </w:pPr>
            <w:r>
              <w:rPr>
                <w:sz w:val="24"/>
              </w:rPr>
              <w:t>30</w:t>
            </w:r>
            <w:r>
              <w:rPr>
                <w:spacing w:val="-3"/>
                <w:sz w:val="24"/>
              </w:rPr>
              <w:t> </w:t>
            </w:r>
            <w:r>
              <w:rPr>
                <w:spacing w:val="-5"/>
                <w:sz w:val="24"/>
              </w:rPr>
              <w:t>min</w:t>
            </w:r>
          </w:p>
        </w:tc>
      </w:tr>
      <w:tr>
        <w:trPr>
          <w:trHeight w:val="412" w:hRule="atLeast"/>
        </w:trPr>
        <w:tc>
          <w:tcPr>
            <w:tcW w:w="3035" w:type="dxa"/>
          </w:tcPr>
          <w:p>
            <w:pPr>
              <w:pStyle w:val="TableParagraph"/>
              <w:spacing w:line="252" w:lineRule="exact"/>
              <w:ind w:left="111"/>
              <w:rPr>
                <w:b/>
                <w:sz w:val="24"/>
              </w:rPr>
            </w:pPr>
            <w:r>
              <w:rPr>
                <w:b/>
                <w:sz w:val="24"/>
              </w:rPr>
              <w:t>As</w:t>
            </w:r>
            <w:r>
              <w:rPr>
                <w:b/>
                <w:spacing w:val="-5"/>
                <w:sz w:val="24"/>
              </w:rPr>
              <w:t> </w:t>
            </w:r>
            <w:r>
              <w:rPr>
                <w:b/>
                <w:sz w:val="24"/>
              </w:rPr>
              <w:t>May</w:t>
            </w:r>
            <w:r>
              <w:rPr>
                <w:b/>
                <w:spacing w:val="-2"/>
                <w:sz w:val="24"/>
              </w:rPr>
              <w:t> Arise</w:t>
            </w:r>
          </w:p>
        </w:tc>
        <w:tc>
          <w:tcPr>
            <w:tcW w:w="9810" w:type="dxa"/>
          </w:tcPr>
          <w:p>
            <w:pPr>
              <w:pStyle w:val="TableParagraph"/>
              <w:ind w:left="0"/>
              <w:rPr>
                <w:rFonts w:ascii="Times New Roman"/>
                <w:sz w:val="22"/>
              </w:rPr>
            </w:pPr>
          </w:p>
        </w:tc>
        <w:tc>
          <w:tcPr>
            <w:tcW w:w="1010" w:type="dxa"/>
          </w:tcPr>
          <w:p>
            <w:pPr>
              <w:pStyle w:val="TableParagraph"/>
              <w:ind w:left="0"/>
              <w:rPr>
                <w:rFonts w:ascii="Times New Roman"/>
                <w:sz w:val="22"/>
              </w:rPr>
            </w:pPr>
          </w:p>
        </w:tc>
      </w:tr>
      <w:tr>
        <w:trPr>
          <w:trHeight w:val="352" w:hRule="atLeast"/>
        </w:trPr>
        <w:tc>
          <w:tcPr>
            <w:tcW w:w="3035" w:type="dxa"/>
          </w:tcPr>
          <w:p>
            <w:pPr>
              <w:pStyle w:val="TableParagraph"/>
              <w:spacing w:line="236" w:lineRule="exact"/>
              <w:ind w:left="111"/>
              <w:rPr>
                <w:b/>
                <w:sz w:val="24"/>
              </w:rPr>
            </w:pPr>
            <w:r>
              <w:rPr>
                <w:b/>
                <w:spacing w:val="-2"/>
                <w:sz w:val="24"/>
              </w:rPr>
              <w:t>Adjourn</w:t>
            </w:r>
          </w:p>
        </w:tc>
        <w:tc>
          <w:tcPr>
            <w:tcW w:w="9810" w:type="dxa"/>
          </w:tcPr>
          <w:p>
            <w:pPr>
              <w:pStyle w:val="TableParagraph"/>
              <w:numPr>
                <w:ilvl w:val="0"/>
                <w:numId w:val="4"/>
              </w:numPr>
              <w:tabs>
                <w:tab w:pos="724" w:val="left" w:leader="none"/>
              </w:tabs>
              <w:spacing w:line="238" w:lineRule="exact" w:before="0" w:after="0"/>
              <w:ind w:left="724" w:right="0" w:hanging="359"/>
              <w:jc w:val="left"/>
              <w:rPr>
                <w:sz w:val="24"/>
              </w:rPr>
            </w:pPr>
            <w:r>
              <w:rPr>
                <w:color w:val="212121"/>
                <w:sz w:val="24"/>
              </w:rPr>
              <w:t>Next</w:t>
            </w:r>
            <w:r>
              <w:rPr>
                <w:color w:val="212121"/>
                <w:spacing w:val="-6"/>
                <w:sz w:val="24"/>
              </w:rPr>
              <w:t> </w:t>
            </w:r>
            <w:r>
              <w:rPr>
                <w:color w:val="212121"/>
                <w:sz w:val="24"/>
              </w:rPr>
              <w:t>meeting</w:t>
            </w:r>
            <w:r>
              <w:rPr>
                <w:color w:val="212121"/>
                <w:spacing w:val="-5"/>
                <w:sz w:val="24"/>
              </w:rPr>
              <w:t> </w:t>
            </w:r>
            <w:r>
              <w:rPr>
                <w:color w:val="212121"/>
                <w:sz w:val="24"/>
              </w:rPr>
              <w:t>Faculty</w:t>
            </w:r>
            <w:r>
              <w:rPr>
                <w:color w:val="212121"/>
                <w:spacing w:val="-5"/>
                <w:sz w:val="24"/>
              </w:rPr>
              <w:t> </w:t>
            </w:r>
            <w:r>
              <w:rPr>
                <w:color w:val="212121"/>
                <w:sz w:val="24"/>
              </w:rPr>
              <w:t>Senate</w:t>
            </w:r>
            <w:r>
              <w:rPr>
                <w:color w:val="212121"/>
                <w:spacing w:val="-5"/>
                <w:sz w:val="24"/>
              </w:rPr>
              <w:t> </w:t>
            </w:r>
            <w:r>
              <w:rPr>
                <w:color w:val="212121"/>
                <w:sz w:val="24"/>
              </w:rPr>
              <w:t>January</w:t>
            </w:r>
            <w:r>
              <w:rPr>
                <w:color w:val="212121"/>
                <w:spacing w:val="-6"/>
                <w:sz w:val="24"/>
              </w:rPr>
              <w:t> </w:t>
            </w:r>
            <w:r>
              <w:rPr>
                <w:color w:val="212121"/>
                <w:sz w:val="24"/>
              </w:rPr>
              <w:t>12</w:t>
            </w:r>
            <w:r>
              <w:rPr>
                <w:color w:val="212121"/>
                <w:position w:val="8"/>
                <w:sz w:val="15"/>
              </w:rPr>
              <w:t>th</w:t>
            </w:r>
            <w:r>
              <w:rPr>
                <w:color w:val="212121"/>
                <w:spacing w:val="19"/>
                <w:position w:val="8"/>
                <w:sz w:val="15"/>
              </w:rPr>
              <w:t> </w:t>
            </w:r>
            <w:r>
              <w:rPr>
                <w:color w:val="212121"/>
                <w:sz w:val="24"/>
              </w:rPr>
              <w:t>2026</w:t>
            </w:r>
            <w:r>
              <w:rPr>
                <w:color w:val="212121"/>
                <w:spacing w:val="-6"/>
                <w:sz w:val="24"/>
              </w:rPr>
              <w:t> </w:t>
            </w:r>
            <w:r>
              <w:rPr>
                <w:color w:val="212121"/>
                <w:sz w:val="24"/>
              </w:rPr>
              <w:t>at</w:t>
            </w:r>
            <w:r>
              <w:rPr>
                <w:color w:val="212121"/>
                <w:spacing w:val="-5"/>
                <w:sz w:val="24"/>
              </w:rPr>
              <w:t> </w:t>
            </w:r>
            <w:r>
              <w:rPr>
                <w:color w:val="212121"/>
                <w:sz w:val="24"/>
              </w:rPr>
              <w:t>3:30pm</w:t>
            </w:r>
            <w:r>
              <w:rPr>
                <w:color w:val="212121"/>
                <w:spacing w:val="-6"/>
                <w:sz w:val="24"/>
              </w:rPr>
              <w:t> </w:t>
            </w:r>
            <w:r>
              <w:rPr>
                <w:color w:val="212121"/>
                <w:sz w:val="24"/>
              </w:rPr>
              <w:t>in</w:t>
            </w:r>
            <w:r>
              <w:rPr>
                <w:color w:val="212121"/>
                <w:spacing w:val="-6"/>
                <w:sz w:val="24"/>
              </w:rPr>
              <w:t> </w:t>
            </w:r>
            <w:r>
              <w:rPr>
                <w:color w:val="212121"/>
                <w:sz w:val="24"/>
              </w:rPr>
              <w:t>Woolsey</w:t>
            </w:r>
            <w:r>
              <w:rPr>
                <w:color w:val="212121"/>
                <w:spacing w:val="-4"/>
                <w:sz w:val="24"/>
              </w:rPr>
              <w:t> </w:t>
            </w:r>
            <w:r>
              <w:rPr>
                <w:color w:val="212121"/>
                <w:sz w:val="24"/>
              </w:rPr>
              <w:t>Hall</w:t>
            </w:r>
            <w:r>
              <w:rPr>
                <w:color w:val="212121"/>
                <w:spacing w:val="-5"/>
                <w:sz w:val="24"/>
              </w:rPr>
              <w:t> </w:t>
            </w:r>
            <w:r>
              <w:rPr>
                <w:color w:val="212121"/>
                <w:spacing w:val="-4"/>
                <w:sz w:val="24"/>
              </w:rPr>
              <w:t>110A</w:t>
            </w:r>
          </w:p>
        </w:tc>
        <w:tc>
          <w:tcPr>
            <w:tcW w:w="1010" w:type="dxa"/>
          </w:tcPr>
          <w:p>
            <w:pPr>
              <w:pStyle w:val="TableParagraph"/>
              <w:ind w:left="0"/>
              <w:rPr>
                <w:rFonts w:ascii="Times New Roman"/>
                <w:sz w:val="22"/>
              </w:rPr>
            </w:pPr>
          </w:p>
        </w:tc>
      </w:tr>
    </w:tbl>
    <w:p>
      <w:pPr>
        <w:pStyle w:val="TableParagraph"/>
        <w:spacing w:after="0"/>
        <w:rPr>
          <w:rFonts w:ascii="Times New Roman"/>
          <w:sz w:val="22"/>
        </w:rPr>
        <w:sectPr>
          <w:pgSz w:w="15840" w:h="12240" w:orient="landscape"/>
          <w:pgMar w:top="900" w:bottom="280" w:left="1440" w:right="360"/>
        </w:sectPr>
      </w:pPr>
    </w:p>
    <w:p>
      <w:pPr>
        <w:spacing w:before="60"/>
        <w:ind w:left="0" w:right="2227" w:firstLine="0"/>
        <w:jc w:val="left"/>
        <w:rPr>
          <w:b/>
          <w:sz w:val="28"/>
        </w:rPr>
      </w:pPr>
      <w:bookmarkStart w:name="Approval of Minutes" w:id="4"/>
      <w:bookmarkEnd w:id="4"/>
      <w:r>
        <w:rPr/>
      </w:r>
      <w:bookmarkStart w:name="m102725_Senate_Minutes.docx" w:id="5"/>
      <w:bookmarkEnd w:id="5"/>
      <w:r>
        <w:rPr/>
      </w:r>
      <w:r>
        <w:rPr>
          <w:b/>
          <w:spacing w:val="-6"/>
          <w:sz w:val="28"/>
        </w:rPr>
        <w:t>Faculty</w:t>
      </w:r>
      <w:r>
        <w:rPr>
          <w:b/>
          <w:spacing w:val="-7"/>
          <w:sz w:val="28"/>
        </w:rPr>
        <w:t> </w:t>
      </w:r>
      <w:r>
        <w:rPr>
          <w:b/>
          <w:spacing w:val="-6"/>
          <w:sz w:val="28"/>
        </w:rPr>
        <w:t>Senate</w:t>
      </w:r>
      <w:r>
        <w:rPr>
          <w:b/>
          <w:spacing w:val="-7"/>
          <w:sz w:val="28"/>
        </w:rPr>
        <w:t> </w:t>
      </w:r>
      <w:r>
        <w:rPr>
          <w:b/>
          <w:spacing w:val="-6"/>
          <w:sz w:val="28"/>
        </w:rPr>
        <w:t>(2025</w:t>
      </w:r>
      <w:r>
        <w:rPr>
          <w:b/>
          <w:spacing w:val="-7"/>
          <w:sz w:val="28"/>
        </w:rPr>
        <w:t> </w:t>
      </w:r>
      <w:r>
        <w:rPr>
          <w:b/>
          <w:spacing w:val="-6"/>
          <w:sz w:val="28"/>
        </w:rPr>
        <w:t>–</w:t>
      </w:r>
      <w:r>
        <w:rPr>
          <w:b/>
          <w:spacing w:val="-7"/>
          <w:sz w:val="28"/>
        </w:rPr>
        <w:t> </w:t>
      </w:r>
      <w:r>
        <w:rPr>
          <w:b/>
          <w:spacing w:val="-6"/>
          <w:sz w:val="28"/>
        </w:rPr>
        <w:t>2026)</w:t>
      </w:r>
      <w:r>
        <w:rPr>
          <w:b/>
          <w:spacing w:val="-8"/>
          <w:sz w:val="28"/>
        </w:rPr>
        <w:t> </w:t>
      </w:r>
      <w:r>
        <w:rPr>
          <w:b/>
          <w:spacing w:val="-6"/>
          <w:sz w:val="28"/>
        </w:rPr>
        <w:t>Meeting Minutes</w:t>
      </w:r>
      <w:r>
        <w:rPr>
          <w:b/>
          <w:spacing w:val="-7"/>
          <w:sz w:val="28"/>
        </w:rPr>
        <w:t> </w:t>
      </w:r>
      <w:r>
        <w:rPr>
          <w:b/>
          <w:spacing w:val="-6"/>
          <w:sz w:val="28"/>
        </w:rPr>
        <w:t>-</w:t>
      </w:r>
      <w:r>
        <w:rPr>
          <w:b/>
          <w:spacing w:val="-8"/>
          <w:sz w:val="28"/>
        </w:rPr>
        <w:t> </w:t>
      </w:r>
      <w:r>
        <w:rPr>
          <w:b/>
          <w:spacing w:val="-6"/>
          <w:sz w:val="28"/>
        </w:rPr>
        <w:t>Draft </w:t>
      </w:r>
      <w:r>
        <w:rPr>
          <w:b/>
          <w:sz w:val="28"/>
        </w:rPr>
        <w:t>Monday, October 27, 2025</w:t>
      </w:r>
    </w:p>
    <w:p>
      <w:pPr>
        <w:spacing w:before="0"/>
        <w:ind w:left="0" w:right="0" w:firstLine="0"/>
        <w:jc w:val="left"/>
        <w:rPr>
          <w:sz w:val="28"/>
        </w:rPr>
      </w:pPr>
      <w:r>
        <w:rPr>
          <w:b/>
          <w:spacing w:val="-2"/>
          <w:sz w:val="28"/>
        </w:rPr>
        <w:t>3:30-5:00</w:t>
      </w:r>
      <w:r>
        <w:rPr>
          <w:b/>
          <w:spacing w:val="-15"/>
          <w:sz w:val="28"/>
        </w:rPr>
        <w:t> </w:t>
      </w:r>
      <w:r>
        <w:rPr>
          <w:b/>
          <w:spacing w:val="-2"/>
          <w:sz w:val="28"/>
        </w:rPr>
        <w:t>pm</w:t>
      </w:r>
      <w:r>
        <w:rPr>
          <w:b/>
          <w:spacing w:val="-15"/>
          <w:sz w:val="28"/>
        </w:rPr>
        <w:t> </w:t>
      </w:r>
      <w:r>
        <w:rPr>
          <w:spacing w:val="-2"/>
          <w:sz w:val="28"/>
        </w:rPr>
        <w:t>Woolsey</w:t>
      </w:r>
      <w:r>
        <w:rPr>
          <w:spacing w:val="-9"/>
          <w:sz w:val="28"/>
        </w:rPr>
        <w:t> </w:t>
      </w:r>
      <w:r>
        <w:rPr>
          <w:spacing w:val="-2"/>
          <w:sz w:val="28"/>
        </w:rPr>
        <w:t>Hall,</w:t>
      </w:r>
      <w:r>
        <w:rPr>
          <w:spacing w:val="-9"/>
          <w:sz w:val="28"/>
        </w:rPr>
        <w:t> </w:t>
      </w:r>
      <w:r>
        <w:rPr>
          <w:spacing w:val="-4"/>
          <w:sz w:val="28"/>
        </w:rPr>
        <w:t>110A</w:t>
      </w:r>
    </w:p>
    <w:p>
      <w:pPr>
        <w:pStyle w:val="BodyText"/>
        <w:rPr>
          <w:sz w:val="28"/>
        </w:rPr>
      </w:pPr>
    </w:p>
    <w:p>
      <w:pPr>
        <w:pStyle w:val="BodyText"/>
        <w:ind w:right="2227"/>
      </w:pPr>
      <w:r>
        <w:rPr>
          <w:b/>
        </w:rPr>
        <w:t>Present</w:t>
      </w:r>
      <w:r>
        <w:rPr/>
        <w:t>:</w:t>
      </w:r>
      <w:r>
        <w:rPr>
          <w:spacing w:val="-15"/>
        </w:rPr>
        <w:t> </w:t>
      </w:r>
      <w:r>
        <w:rPr/>
        <w:t>Asmatulu,</w:t>
      </w:r>
      <w:r>
        <w:rPr>
          <w:spacing w:val="-15"/>
        </w:rPr>
        <w:t> </w:t>
      </w:r>
      <w:r>
        <w:rPr/>
        <w:t>Beck,</w:t>
      </w:r>
      <w:r>
        <w:rPr>
          <w:spacing w:val="-15"/>
        </w:rPr>
        <w:t> </w:t>
      </w:r>
      <w:r>
        <w:rPr/>
        <w:t>Billingham,</w:t>
      </w:r>
      <w:r>
        <w:rPr>
          <w:spacing w:val="-15"/>
        </w:rPr>
        <w:t> </w:t>
      </w:r>
      <w:r>
        <w:rPr/>
        <w:t>Bowen,</w:t>
      </w:r>
      <w:r>
        <w:rPr>
          <w:spacing w:val="-15"/>
        </w:rPr>
        <w:t> </w:t>
      </w:r>
      <w:r>
        <w:rPr/>
        <w:t>Boynton,</w:t>
      </w:r>
      <w:r>
        <w:rPr>
          <w:spacing w:val="-15"/>
        </w:rPr>
        <w:t> </w:t>
      </w:r>
      <w:r>
        <w:rPr/>
        <w:t>Butler,</w:t>
      </w:r>
      <w:r>
        <w:rPr>
          <w:spacing w:val="-15"/>
        </w:rPr>
        <w:t> </w:t>
      </w:r>
      <w:r>
        <w:rPr/>
        <w:t>Castro, Celestin, Chang, Chesser, Cooper,</w:t>
      </w:r>
    </w:p>
    <w:p>
      <w:pPr>
        <w:pStyle w:val="BodyText"/>
      </w:pPr>
      <w:r>
        <w:rPr/>
        <w:t>Cossell,</w:t>
      </w:r>
      <w:r>
        <w:rPr>
          <w:spacing w:val="-4"/>
        </w:rPr>
        <w:t> </w:t>
      </w:r>
      <w:r>
        <w:rPr/>
        <w:t>Dai,</w:t>
      </w:r>
      <w:r>
        <w:rPr>
          <w:spacing w:val="-3"/>
        </w:rPr>
        <w:t> </w:t>
      </w:r>
      <w:r>
        <w:rPr/>
        <w:t>Delacruz,</w:t>
      </w:r>
      <w:r>
        <w:rPr>
          <w:spacing w:val="-3"/>
        </w:rPr>
        <w:t> </w:t>
      </w:r>
      <w:r>
        <w:rPr/>
        <w:t>Dudley,</w:t>
      </w:r>
      <w:r>
        <w:rPr>
          <w:spacing w:val="-3"/>
        </w:rPr>
        <w:t> </w:t>
      </w:r>
      <w:r>
        <w:rPr/>
        <w:t>Flores,</w:t>
      </w:r>
      <w:r>
        <w:rPr>
          <w:spacing w:val="-4"/>
        </w:rPr>
        <w:t> </w:t>
      </w:r>
      <w:r>
        <w:rPr/>
        <w:t>Foster,</w:t>
      </w:r>
      <w:r>
        <w:rPr>
          <w:spacing w:val="-3"/>
        </w:rPr>
        <w:t> </w:t>
      </w:r>
      <w:r>
        <w:rPr/>
        <w:t>Gilstrap,</w:t>
      </w:r>
      <w:r>
        <w:rPr>
          <w:spacing w:val="-3"/>
        </w:rPr>
        <w:t> </w:t>
      </w:r>
      <w:r>
        <w:rPr>
          <w:spacing w:val="-2"/>
        </w:rPr>
        <w:t>Griffith,</w:t>
      </w:r>
    </w:p>
    <w:p>
      <w:pPr>
        <w:pStyle w:val="BodyText"/>
      </w:pPr>
      <w:r>
        <w:rPr/>
        <w:t>Jamkartanian,</w:t>
      </w:r>
      <w:r>
        <w:rPr>
          <w:spacing w:val="-6"/>
        </w:rPr>
        <w:t> </w:t>
      </w:r>
      <w:r>
        <w:rPr/>
        <w:t>Jones,</w:t>
      </w:r>
      <w:r>
        <w:rPr>
          <w:spacing w:val="-4"/>
        </w:rPr>
        <w:t> </w:t>
      </w:r>
      <w:r>
        <w:rPr/>
        <w:t>Jorn,</w:t>
      </w:r>
      <w:r>
        <w:rPr>
          <w:spacing w:val="-4"/>
        </w:rPr>
        <w:t> </w:t>
      </w:r>
      <w:r>
        <w:rPr/>
        <w:t>Kim,</w:t>
      </w:r>
      <w:r>
        <w:rPr>
          <w:spacing w:val="-3"/>
        </w:rPr>
        <w:t> </w:t>
      </w:r>
      <w:r>
        <w:rPr/>
        <w:t>Kirby,</w:t>
      </w:r>
      <w:r>
        <w:rPr>
          <w:spacing w:val="-4"/>
        </w:rPr>
        <w:t> </w:t>
      </w:r>
      <w:r>
        <w:rPr/>
        <w:t>Koop,</w:t>
      </w:r>
      <w:r>
        <w:rPr>
          <w:spacing w:val="-4"/>
        </w:rPr>
        <w:t> </w:t>
      </w:r>
      <w:r>
        <w:rPr/>
        <w:t>Loibl,</w:t>
      </w:r>
      <w:r>
        <w:rPr>
          <w:spacing w:val="-4"/>
        </w:rPr>
        <w:t> </w:t>
      </w:r>
      <w:r>
        <w:rPr/>
        <w:t>Lynch,</w:t>
      </w:r>
      <w:r>
        <w:rPr>
          <w:spacing w:val="-4"/>
        </w:rPr>
        <w:t> </w:t>
      </w:r>
      <w:r>
        <w:rPr/>
        <w:t>Muether,</w:t>
      </w:r>
      <w:r>
        <w:rPr>
          <w:spacing w:val="-4"/>
        </w:rPr>
        <w:t> </w:t>
      </w:r>
      <w:r>
        <w:rPr/>
        <w:t>Myose,</w:t>
      </w:r>
      <w:r>
        <w:rPr>
          <w:spacing w:val="-3"/>
        </w:rPr>
        <w:t> </w:t>
      </w:r>
      <w:r>
        <w:rPr>
          <w:spacing w:val="-2"/>
        </w:rPr>
        <w:t>Nelson,</w:t>
      </w:r>
    </w:p>
    <w:p>
      <w:pPr>
        <w:pStyle w:val="BodyText"/>
      </w:pPr>
      <w:r>
        <w:rPr/>
        <w:t>Nicks,</w:t>
      </w:r>
      <w:r>
        <w:rPr>
          <w:spacing w:val="-4"/>
        </w:rPr>
        <w:t> </w:t>
      </w:r>
      <w:r>
        <w:rPr/>
        <w:t>O’Bryan,</w:t>
      </w:r>
      <w:r>
        <w:rPr>
          <w:spacing w:val="-4"/>
        </w:rPr>
        <w:t> </w:t>
      </w:r>
      <w:r>
        <w:rPr/>
        <w:t>Ott,</w:t>
      </w:r>
      <w:r>
        <w:rPr>
          <w:spacing w:val="-4"/>
        </w:rPr>
        <w:t> </w:t>
      </w:r>
      <w:r>
        <w:rPr/>
        <w:t>Price,</w:t>
      </w:r>
      <w:r>
        <w:rPr>
          <w:spacing w:val="-4"/>
        </w:rPr>
        <w:t> </w:t>
      </w:r>
      <w:r>
        <w:rPr/>
        <w:t>Proctor,</w:t>
      </w:r>
      <w:r>
        <w:rPr>
          <w:spacing w:val="-4"/>
        </w:rPr>
        <w:t> </w:t>
      </w:r>
      <w:r>
        <w:rPr/>
        <w:t>Pulaski,</w:t>
      </w:r>
      <w:r>
        <w:rPr>
          <w:spacing w:val="-4"/>
        </w:rPr>
        <w:t> </w:t>
      </w:r>
      <w:r>
        <w:rPr/>
        <w:t>Rani,</w:t>
      </w:r>
      <w:r>
        <w:rPr>
          <w:spacing w:val="-4"/>
        </w:rPr>
        <w:t> </w:t>
      </w:r>
      <w:r>
        <w:rPr/>
        <w:t>Ray,</w:t>
      </w:r>
      <w:r>
        <w:rPr>
          <w:spacing w:val="-4"/>
        </w:rPr>
        <w:t> </w:t>
      </w:r>
      <w:r>
        <w:rPr/>
        <w:t>Sarionder,</w:t>
      </w:r>
      <w:r>
        <w:rPr>
          <w:spacing w:val="-4"/>
        </w:rPr>
        <w:t> </w:t>
      </w:r>
      <w:r>
        <w:rPr/>
        <w:t>Sherwood,</w:t>
      </w:r>
      <w:r>
        <w:rPr>
          <w:spacing w:val="-5"/>
        </w:rPr>
        <w:t> </w:t>
      </w:r>
      <w:r>
        <w:rPr/>
        <w:t>Showstack,</w:t>
      </w:r>
      <w:r>
        <w:rPr>
          <w:spacing w:val="-4"/>
        </w:rPr>
        <w:t> </w:t>
      </w:r>
      <w:r>
        <w:rPr/>
        <w:t>Small, Stone, Swindle, Terry, Tew, Thompson, Williams, Zhu</w:t>
      </w:r>
    </w:p>
    <w:p>
      <w:pPr>
        <w:spacing w:before="0"/>
        <w:ind w:left="0" w:right="0" w:firstLine="0"/>
        <w:jc w:val="left"/>
        <w:rPr>
          <w:sz w:val="24"/>
        </w:rPr>
      </w:pPr>
      <w:r>
        <w:rPr>
          <w:b/>
          <w:spacing w:val="-5"/>
          <w:sz w:val="24"/>
        </w:rPr>
        <w:t>Excused</w:t>
      </w:r>
      <w:r>
        <w:rPr>
          <w:spacing w:val="-5"/>
          <w:sz w:val="24"/>
        </w:rPr>
        <w:t>:</w:t>
      </w:r>
      <w:r>
        <w:rPr>
          <w:spacing w:val="-6"/>
          <w:sz w:val="24"/>
        </w:rPr>
        <w:t> </w:t>
      </w:r>
      <w:r>
        <w:rPr>
          <w:spacing w:val="-2"/>
          <w:sz w:val="24"/>
        </w:rPr>
        <w:t>Vasquez</w:t>
      </w:r>
    </w:p>
    <w:p>
      <w:pPr>
        <w:pStyle w:val="BodyText"/>
      </w:pPr>
      <w:r>
        <w:rPr>
          <w:b/>
        </w:rPr>
        <w:t>Absent</w:t>
      </w:r>
      <w:r>
        <w:rPr/>
        <w:t>:</w:t>
      </w:r>
      <w:r>
        <w:rPr>
          <w:spacing w:val="-10"/>
        </w:rPr>
        <w:t> </w:t>
      </w:r>
      <w:r>
        <w:rPr/>
        <w:t>Allen,</w:t>
      </w:r>
      <w:r>
        <w:rPr>
          <w:spacing w:val="-8"/>
        </w:rPr>
        <w:t> </w:t>
      </w:r>
      <w:r>
        <w:rPr/>
        <w:t>Kreinath,</w:t>
      </w:r>
      <w:r>
        <w:rPr>
          <w:spacing w:val="-9"/>
        </w:rPr>
        <w:t> </w:t>
      </w:r>
      <w:r>
        <w:rPr/>
        <w:t>Kuhlman,</w:t>
      </w:r>
      <w:r>
        <w:rPr>
          <w:spacing w:val="-8"/>
        </w:rPr>
        <w:t> </w:t>
      </w:r>
      <w:r>
        <w:rPr/>
        <w:t>Li,</w:t>
      </w:r>
      <w:r>
        <w:rPr>
          <w:spacing w:val="-8"/>
        </w:rPr>
        <w:t> </w:t>
      </w:r>
      <w:r>
        <w:rPr/>
        <w:t>Ma,</w:t>
      </w:r>
      <w:r>
        <w:rPr>
          <w:spacing w:val="-10"/>
        </w:rPr>
        <w:t> </w:t>
      </w:r>
      <w:r>
        <w:rPr/>
        <w:t>Shan,</w:t>
      </w:r>
      <w:r>
        <w:rPr>
          <w:spacing w:val="-8"/>
        </w:rPr>
        <w:t> </w:t>
      </w:r>
      <w:r>
        <w:rPr>
          <w:spacing w:val="-2"/>
        </w:rPr>
        <w:t>Twomey</w:t>
      </w:r>
    </w:p>
    <w:p>
      <w:pPr>
        <w:pStyle w:val="BodyText"/>
        <w:spacing w:before="160"/>
      </w:pPr>
    </w:p>
    <w:p>
      <w:pPr>
        <w:pStyle w:val="Heading6"/>
        <w:rPr>
          <w:rFonts w:ascii="Times New Roman"/>
        </w:rPr>
      </w:pPr>
      <w:r>
        <w:rPr>
          <w:rFonts w:ascii="Times New Roman"/>
          <w:spacing w:val="-4"/>
        </w:rPr>
        <w:t>Call</w:t>
      </w:r>
      <w:r>
        <w:rPr>
          <w:rFonts w:ascii="Times New Roman"/>
          <w:spacing w:val="-11"/>
        </w:rPr>
        <w:t> </w:t>
      </w:r>
      <w:r>
        <w:rPr>
          <w:rFonts w:ascii="Times New Roman"/>
          <w:spacing w:val="-4"/>
        </w:rPr>
        <w:t>to</w:t>
      </w:r>
      <w:r>
        <w:rPr>
          <w:rFonts w:ascii="Times New Roman"/>
          <w:spacing w:val="-11"/>
        </w:rPr>
        <w:t> </w:t>
      </w:r>
      <w:r>
        <w:rPr>
          <w:rFonts w:ascii="Times New Roman"/>
          <w:spacing w:val="-4"/>
        </w:rPr>
        <w:t>Order</w:t>
      </w:r>
    </w:p>
    <w:p>
      <w:pPr>
        <w:pStyle w:val="ListParagraph"/>
        <w:numPr>
          <w:ilvl w:val="0"/>
          <w:numId w:val="5"/>
        </w:numPr>
        <w:tabs>
          <w:tab w:pos="719" w:val="left" w:leader="none"/>
        </w:tabs>
        <w:spacing w:line="240" w:lineRule="auto" w:before="22" w:after="0"/>
        <w:ind w:left="719" w:right="0" w:hanging="359"/>
        <w:jc w:val="left"/>
        <w:rPr>
          <w:sz w:val="24"/>
        </w:rPr>
      </w:pPr>
      <w:r>
        <w:rPr>
          <w:sz w:val="24"/>
        </w:rPr>
        <w:t>President</w:t>
      </w:r>
      <w:r>
        <w:rPr>
          <w:spacing w:val="-4"/>
          <w:sz w:val="24"/>
        </w:rPr>
        <w:t> </w:t>
      </w:r>
      <w:r>
        <w:rPr>
          <w:sz w:val="24"/>
        </w:rPr>
        <w:t>Stone</w:t>
      </w:r>
      <w:r>
        <w:rPr>
          <w:spacing w:val="-2"/>
          <w:sz w:val="24"/>
        </w:rPr>
        <w:t> </w:t>
      </w:r>
      <w:r>
        <w:rPr>
          <w:sz w:val="24"/>
        </w:rPr>
        <w:t>at</w:t>
      </w:r>
      <w:r>
        <w:rPr>
          <w:spacing w:val="-3"/>
          <w:sz w:val="24"/>
        </w:rPr>
        <w:t> </w:t>
      </w:r>
      <w:r>
        <w:rPr>
          <w:spacing w:val="-4"/>
          <w:sz w:val="24"/>
        </w:rPr>
        <w:t>3:30</w:t>
      </w:r>
    </w:p>
    <w:p>
      <w:pPr>
        <w:pStyle w:val="ListParagraph"/>
        <w:numPr>
          <w:ilvl w:val="1"/>
          <w:numId w:val="5"/>
        </w:numPr>
        <w:tabs>
          <w:tab w:pos="1440" w:val="left" w:leader="none"/>
        </w:tabs>
        <w:spacing w:line="240" w:lineRule="auto" w:before="21" w:after="0"/>
        <w:ind w:left="1440" w:right="708" w:hanging="360"/>
        <w:jc w:val="left"/>
        <w:rPr>
          <w:sz w:val="24"/>
        </w:rPr>
      </w:pPr>
      <w:r>
        <w:rPr>
          <w:sz w:val="24"/>
        </w:rPr>
        <w:t>Announcement</w:t>
      </w:r>
      <w:r>
        <w:rPr>
          <w:spacing w:val="-5"/>
          <w:sz w:val="24"/>
        </w:rPr>
        <w:t> </w:t>
      </w:r>
      <w:r>
        <w:rPr>
          <w:sz w:val="24"/>
        </w:rPr>
        <w:t>that</w:t>
      </w:r>
      <w:r>
        <w:rPr>
          <w:spacing w:val="-5"/>
          <w:sz w:val="24"/>
        </w:rPr>
        <w:t> </w:t>
      </w:r>
      <w:r>
        <w:rPr>
          <w:sz w:val="24"/>
        </w:rPr>
        <w:t>sign-in</w:t>
      </w:r>
      <w:r>
        <w:rPr>
          <w:spacing w:val="-4"/>
          <w:sz w:val="24"/>
        </w:rPr>
        <w:t> </w:t>
      </w:r>
      <w:r>
        <w:rPr>
          <w:sz w:val="24"/>
        </w:rPr>
        <w:t>for</w:t>
      </w:r>
      <w:r>
        <w:rPr>
          <w:spacing w:val="-4"/>
          <w:sz w:val="24"/>
        </w:rPr>
        <w:t> </w:t>
      </w:r>
      <w:r>
        <w:rPr>
          <w:sz w:val="24"/>
        </w:rPr>
        <w:t>Senate</w:t>
      </w:r>
      <w:r>
        <w:rPr>
          <w:spacing w:val="-4"/>
          <w:sz w:val="24"/>
        </w:rPr>
        <w:t> </w:t>
      </w:r>
      <w:r>
        <w:rPr>
          <w:sz w:val="24"/>
        </w:rPr>
        <w:t>meetings</w:t>
      </w:r>
      <w:r>
        <w:rPr>
          <w:spacing w:val="-5"/>
          <w:sz w:val="24"/>
        </w:rPr>
        <w:t> </w:t>
      </w:r>
      <w:r>
        <w:rPr>
          <w:sz w:val="24"/>
        </w:rPr>
        <w:t>will</w:t>
      </w:r>
      <w:r>
        <w:rPr>
          <w:spacing w:val="-5"/>
          <w:sz w:val="24"/>
        </w:rPr>
        <w:t> </w:t>
      </w:r>
      <w:r>
        <w:rPr>
          <w:sz w:val="24"/>
        </w:rPr>
        <w:t>be</w:t>
      </w:r>
      <w:r>
        <w:rPr>
          <w:spacing w:val="-4"/>
          <w:sz w:val="24"/>
        </w:rPr>
        <w:t> </w:t>
      </w:r>
      <w:r>
        <w:rPr>
          <w:sz w:val="24"/>
        </w:rPr>
        <w:t>through</w:t>
      </w:r>
      <w:r>
        <w:rPr>
          <w:spacing w:val="-4"/>
          <w:sz w:val="24"/>
        </w:rPr>
        <w:t> </w:t>
      </w:r>
      <w:r>
        <w:rPr>
          <w:sz w:val="24"/>
        </w:rPr>
        <w:t>a</w:t>
      </w:r>
      <w:r>
        <w:rPr>
          <w:spacing w:val="-4"/>
          <w:sz w:val="24"/>
        </w:rPr>
        <w:t> </w:t>
      </w:r>
      <w:r>
        <w:rPr>
          <w:sz w:val="24"/>
        </w:rPr>
        <w:t>Qualtrics survey; all senators will receive an email with a personalized link.</w:t>
      </w:r>
    </w:p>
    <w:p>
      <w:pPr>
        <w:pStyle w:val="ListParagraph"/>
        <w:numPr>
          <w:ilvl w:val="1"/>
          <w:numId w:val="5"/>
        </w:numPr>
        <w:tabs>
          <w:tab w:pos="1439" w:val="left" w:leader="none"/>
        </w:tabs>
        <w:spacing w:line="240" w:lineRule="auto" w:before="24" w:after="0"/>
        <w:ind w:left="1439" w:right="0" w:hanging="359"/>
        <w:jc w:val="left"/>
        <w:rPr>
          <w:sz w:val="24"/>
        </w:rPr>
      </w:pPr>
      <w:r>
        <w:rPr>
          <w:sz w:val="24"/>
        </w:rPr>
        <w:t>Reminder</w:t>
      </w:r>
      <w:r>
        <w:rPr>
          <w:spacing w:val="-3"/>
          <w:sz w:val="24"/>
        </w:rPr>
        <w:t> </w:t>
      </w:r>
      <w:r>
        <w:rPr>
          <w:sz w:val="24"/>
        </w:rPr>
        <w:t>to</w:t>
      </w:r>
      <w:r>
        <w:rPr>
          <w:spacing w:val="-1"/>
          <w:sz w:val="24"/>
        </w:rPr>
        <w:t> </w:t>
      </w:r>
      <w:r>
        <w:rPr>
          <w:sz w:val="24"/>
        </w:rPr>
        <w:t>keep</w:t>
      </w:r>
      <w:r>
        <w:rPr>
          <w:spacing w:val="-2"/>
          <w:sz w:val="24"/>
        </w:rPr>
        <w:t> </w:t>
      </w:r>
      <w:r>
        <w:rPr>
          <w:sz w:val="24"/>
        </w:rPr>
        <w:t>cross-talk</w:t>
      </w:r>
      <w:r>
        <w:rPr>
          <w:spacing w:val="-2"/>
          <w:sz w:val="24"/>
        </w:rPr>
        <w:t> </w:t>
      </w:r>
      <w:r>
        <w:rPr>
          <w:sz w:val="24"/>
        </w:rPr>
        <w:t>to</w:t>
      </w:r>
      <w:r>
        <w:rPr>
          <w:spacing w:val="-1"/>
          <w:sz w:val="24"/>
        </w:rPr>
        <w:t> </w:t>
      </w:r>
      <w:r>
        <w:rPr>
          <w:sz w:val="24"/>
        </w:rPr>
        <w:t>a</w:t>
      </w:r>
      <w:r>
        <w:rPr>
          <w:spacing w:val="-1"/>
          <w:sz w:val="24"/>
        </w:rPr>
        <w:t> </w:t>
      </w:r>
      <w:r>
        <w:rPr>
          <w:sz w:val="24"/>
        </w:rPr>
        <w:t>minimum</w:t>
      </w:r>
      <w:r>
        <w:rPr>
          <w:spacing w:val="-3"/>
          <w:sz w:val="24"/>
        </w:rPr>
        <w:t> </w:t>
      </w:r>
      <w:r>
        <w:rPr>
          <w:sz w:val="24"/>
        </w:rPr>
        <w:t>in</w:t>
      </w:r>
      <w:r>
        <w:rPr>
          <w:spacing w:val="-2"/>
          <w:sz w:val="24"/>
        </w:rPr>
        <w:t> </w:t>
      </w:r>
      <w:r>
        <w:rPr>
          <w:sz w:val="24"/>
        </w:rPr>
        <w:t>the</w:t>
      </w:r>
      <w:r>
        <w:rPr>
          <w:spacing w:val="-1"/>
          <w:sz w:val="24"/>
        </w:rPr>
        <w:t> </w:t>
      </w:r>
      <w:r>
        <w:rPr>
          <w:sz w:val="24"/>
        </w:rPr>
        <w:t>room</w:t>
      </w:r>
      <w:r>
        <w:rPr>
          <w:spacing w:val="-2"/>
          <w:sz w:val="24"/>
        </w:rPr>
        <w:t> </w:t>
      </w:r>
      <w:r>
        <w:rPr>
          <w:sz w:val="24"/>
        </w:rPr>
        <w:t>due</w:t>
      </w:r>
      <w:r>
        <w:rPr>
          <w:spacing w:val="-1"/>
          <w:sz w:val="24"/>
        </w:rPr>
        <w:t> </w:t>
      </w:r>
      <w:r>
        <w:rPr>
          <w:sz w:val="24"/>
        </w:rPr>
        <w:t>to</w:t>
      </w:r>
      <w:r>
        <w:rPr>
          <w:spacing w:val="-1"/>
          <w:sz w:val="24"/>
        </w:rPr>
        <w:t> </w:t>
      </w:r>
      <w:r>
        <w:rPr>
          <w:sz w:val="24"/>
        </w:rPr>
        <w:t>the</w:t>
      </w:r>
      <w:r>
        <w:rPr>
          <w:spacing w:val="-1"/>
          <w:sz w:val="24"/>
        </w:rPr>
        <w:t> </w:t>
      </w:r>
      <w:r>
        <w:rPr>
          <w:sz w:val="24"/>
        </w:rPr>
        <w:t>table</w:t>
      </w:r>
      <w:r>
        <w:rPr>
          <w:spacing w:val="-3"/>
          <w:sz w:val="24"/>
        </w:rPr>
        <w:t> </w:t>
      </w:r>
      <w:r>
        <w:rPr>
          <w:spacing w:val="-2"/>
          <w:sz w:val="24"/>
        </w:rPr>
        <w:t>mics.</w:t>
      </w:r>
    </w:p>
    <w:p>
      <w:pPr>
        <w:pStyle w:val="ListParagraph"/>
        <w:numPr>
          <w:ilvl w:val="1"/>
          <w:numId w:val="5"/>
        </w:numPr>
        <w:tabs>
          <w:tab w:pos="1439" w:val="left" w:leader="none"/>
        </w:tabs>
        <w:spacing w:line="240" w:lineRule="auto" w:before="2" w:after="0"/>
        <w:ind w:left="1439" w:right="0" w:hanging="359"/>
        <w:jc w:val="left"/>
        <w:rPr>
          <w:sz w:val="24"/>
        </w:rPr>
      </w:pPr>
      <w:r>
        <w:rPr>
          <w:sz w:val="24"/>
        </w:rPr>
        <w:t>All</w:t>
      </w:r>
      <w:r>
        <w:rPr>
          <w:spacing w:val="-4"/>
          <w:sz w:val="24"/>
        </w:rPr>
        <w:t> </w:t>
      </w:r>
      <w:r>
        <w:rPr>
          <w:sz w:val="24"/>
        </w:rPr>
        <w:t>Faculty</w:t>
      </w:r>
      <w:r>
        <w:rPr>
          <w:spacing w:val="-3"/>
          <w:sz w:val="24"/>
        </w:rPr>
        <w:t> </w:t>
      </w:r>
      <w:r>
        <w:rPr>
          <w:sz w:val="24"/>
        </w:rPr>
        <w:t>Senate</w:t>
      </w:r>
      <w:r>
        <w:rPr>
          <w:spacing w:val="-2"/>
          <w:sz w:val="24"/>
        </w:rPr>
        <w:t> </w:t>
      </w:r>
      <w:r>
        <w:rPr>
          <w:sz w:val="24"/>
        </w:rPr>
        <w:t>(FS)</w:t>
      </w:r>
      <w:r>
        <w:rPr>
          <w:spacing w:val="-2"/>
          <w:sz w:val="24"/>
        </w:rPr>
        <w:t> </w:t>
      </w:r>
      <w:r>
        <w:rPr>
          <w:sz w:val="24"/>
        </w:rPr>
        <w:t>website</w:t>
      </w:r>
      <w:r>
        <w:rPr>
          <w:spacing w:val="-2"/>
          <w:sz w:val="24"/>
        </w:rPr>
        <w:t> </w:t>
      </w:r>
      <w:r>
        <w:rPr>
          <w:sz w:val="24"/>
        </w:rPr>
        <w:t>files</w:t>
      </w:r>
      <w:r>
        <w:rPr>
          <w:spacing w:val="-4"/>
          <w:sz w:val="24"/>
        </w:rPr>
        <w:t> </w:t>
      </w:r>
      <w:r>
        <w:rPr>
          <w:sz w:val="24"/>
        </w:rPr>
        <w:t>should</w:t>
      </w:r>
      <w:r>
        <w:rPr>
          <w:spacing w:val="-2"/>
          <w:sz w:val="24"/>
        </w:rPr>
        <w:t> </w:t>
      </w:r>
      <w:r>
        <w:rPr>
          <w:sz w:val="24"/>
        </w:rPr>
        <w:t>now</w:t>
      </w:r>
      <w:r>
        <w:rPr>
          <w:spacing w:val="-2"/>
          <w:sz w:val="24"/>
        </w:rPr>
        <w:t> </w:t>
      </w:r>
      <w:r>
        <w:rPr>
          <w:sz w:val="24"/>
        </w:rPr>
        <w:t>be</w:t>
      </w:r>
      <w:r>
        <w:rPr>
          <w:spacing w:val="-2"/>
          <w:sz w:val="24"/>
        </w:rPr>
        <w:t> </w:t>
      </w:r>
      <w:r>
        <w:rPr>
          <w:sz w:val="24"/>
        </w:rPr>
        <w:t>available</w:t>
      </w:r>
      <w:r>
        <w:rPr>
          <w:spacing w:val="-3"/>
          <w:sz w:val="24"/>
        </w:rPr>
        <w:t> </w:t>
      </w:r>
      <w:r>
        <w:rPr>
          <w:spacing w:val="-2"/>
          <w:sz w:val="24"/>
        </w:rPr>
        <w:t>again.</w:t>
      </w:r>
    </w:p>
    <w:p>
      <w:pPr>
        <w:pStyle w:val="Heading6"/>
        <w:spacing w:before="162"/>
        <w:rPr>
          <w:rFonts w:ascii="Times New Roman"/>
        </w:rPr>
      </w:pPr>
      <w:r>
        <w:rPr>
          <w:rFonts w:ascii="Times New Roman"/>
          <w:spacing w:val="-6"/>
        </w:rPr>
        <w:t>Approval</w:t>
      </w:r>
      <w:r>
        <w:rPr>
          <w:rFonts w:ascii="Times New Roman"/>
          <w:spacing w:val="-8"/>
        </w:rPr>
        <w:t> </w:t>
      </w:r>
      <w:r>
        <w:rPr>
          <w:rFonts w:ascii="Times New Roman"/>
          <w:spacing w:val="-6"/>
        </w:rPr>
        <w:t>of</w:t>
      </w:r>
      <w:r>
        <w:rPr>
          <w:rFonts w:ascii="Times New Roman"/>
          <w:spacing w:val="-7"/>
        </w:rPr>
        <w:t> </w:t>
      </w:r>
      <w:r>
        <w:rPr>
          <w:rFonts w:ascii="Times New Roman"/>
          <w:spacing w:val="-6"/>
        </w:rPr>
        <w:t>Minutes</w:t>
      </w:r>
    </w:p>
    <w:p>
      <w:pPr>
        <w:pStyle w:val="ListParagraph"/>
        <w:numPr>
          <w:ilvl w:val="0"/>
          <w:numId w:val="5"/>
        </w:numPr>
        <w:tabs>
          <w:tab w:pos="720" w:val="left" w:leader="none"/>
        </w:tabs>
        <w:spacing w:line="249" w:lineRule="auto" w:before="22" w:after="0"/>
        <w:ind w:left="720" w:right="395" w:hanging="360"/>
        <w:jc w:val="left"/>
        <w:rPr>
          <w:sz w:val="24"/>
        </w:rPr>
      </w:pPr>
      <w:r>
        <w:rPr>
          <w:sz w:val="24"/>
        </w:rPr>
        <w:t>September</w:t>
      </w:r>
      <w:r>
        <w:rPr>
          <w:spacing w:val="-5"/>
          <w:sz w:val="24"/>
        </w:rPr>
        <w:t> </w:t>
      </w:r>
      <w:r>
        <w:rPr>
          <w:sz w:val="24"/>
        </w:rPr>
        <w:t>22,</w:t>
      </w:r>
      <w:r>
        <w:rPr>
          <w:spacing w:val="-4"/>
          <w:sz w:val="24"/>
        </w:rPr>
        <w:t> </w:t>
      </w:r>
      <w:r>
        <w:rPr>
          <w:sz w:val="24"/>
        </w:rPr>
        <w:t>2025</w:t>
      </w:r>
      <w:r>
        <w:rPr>
          <w:spacing w:val="-4"/>
          <w:sz w:val="24"/>
        </w:rPr>
        <w:t> </w:t>
      </w:r>
      <w:r>
        <w:rPr>
          <w:sz w:val="24"/>
        </w:rPr>
        <w:t>–</w:t>
      </w:r>
      <w:r>
        <w:rPr>
          <w:spacing w:val="-4"/>
          <w:sz w:val="24"/>
        </w:rPr>
        <w:t> </w:t>
      </w:r>
      <w:r>
        <w:rPr>
          <w:sz w:val="24"/>
        </w:rPr>
        <w:t>correction</w:t>
      </w:r>
      <w:r>
        <w:rPr>
          <w:spacing w:val="-5"/>
          <w:sz w:val="24"/>
        </w:rPr>
        <w:t> </w:t>
      </w:r>
      <w:r>
        <w:rPr>
          <w:sz w:val="24"/>
        </w:rPr>
        <w:t>to</w:t>
      </w:r>
      <w:r>
        <w:rPr>
          <w:spacing w:val="-4"/>
          <w:sz w:val="24"/>
        </w:rPr>
        <w:t> </w:t>
      </w:r>
      <w:r>
        <w:rPr>
          <w:sz w:val="24"/>
        </w:rPr>
        <w:t>attendance</w:t>
      </w:r>
      <w:r>
        <w:rPr>
          <w:spacing w:val="-5"/>
          <w:sz w:val="24"/>
        </w:rPr>
        <w:t> </w:t>
      </w:r>
      <w:r>
        <w:rPr>
          <w:sz w:val="24"/>
        </w:rPr>
        <w:t>report;</w:t>
      </w:r>
      <w:r>
        <w:rPr>
          <w:spacing w:val="-5"/>
          <w:sz w:val="24"/>
        </w:rPr>
        <w:t> </w:t>
      </w:r>
      <w:r>
        <w:rPr>
          <w:sz w:val="24"/>
        </w:rPr>
        <w:t>no</w:t>
      </w:r>
      <w:r>
        <w:rPr>
          <w:spacing w:val="-4"/>
          <w:sz w:val="24"/>
        </w:rPr>
        <w:t> </w:t>
      </w:r>
      <w:r>
        <w:rPr>
          <w:sz w:val="24"/>
        </w:rPr>
        <w:t>further</w:t>
      </w:r>
      <w:r>
        <w:rPr>
          <w:spacing w:val="-4"/>
          <w:sz w:val="24"/>
        </w:rPr>
        <w:t> </w:t>
      </w:r>
      <w:r>
        <w:rPr>
          <w:sz w:val="24"/>
        </w:rPr>
        <w:t>comments,</w:t>
      </w:r>
      <w:r>
        <w:rPr>
          <w:spacing w:val="-5"/>
          <w:sz w:val="24"/>
        </w:rPr>
        <w:t> </w:t>
      </w:r>
      <w:r>
        <w:rPr>
          <w:sz w:val="24"/>
        </w:rPr>
        <w:t>approved with correction.</w:t>
      </w:r>
    </w:p>
    <w:p>
      <w:pPr>
        <w:pStyle w:val="Heading6"/>
        <w:spacing w:before="165"/>
        <w:jc w:val="both"/>
        <w:rPr>
          <w:rFonts w:ascii="Times New Roman"/>
        </w:rPr>
      </w:pPr>
      <w:r>
        <w:rPr>
          <w:rFonts w:ascii="Times New Roman"/>
          <w:w w:val="90"/>
        </w:rPr>
        <w:t>Informal</w:t>
      </w:r>
      <w:r>
        <w:rPr>
          <w:rFonts w:ascii="Times New Roman"/>
          <w:spacing w:val="4"/>
        </w:rPr>
        <w:t> </w:t>
      </w:r>
      <w:r>
        <w:rPr>
          <w:rFonts w:ascii="Times New Roman"/>
          <w:spacing w:val="-2"/>
        </w:rPr>
        <w:t>Statements</w:t>
      </w:r>
    </w:p>
    <w:p>
      <w:pPr>
        <w:pStyle w:val="ListParagraph"/>
        <w:numPr>
          <w:ilvl w:val="0"/>
          <w:numId w:val="5"/>
        </w:numPr>
        <w:tabs>
          <w:tab w:pos="719" w:val="left" w:leader="none"/>
        </w:tabs>
        <w:spacing w:line="240" w:lineRule="auto" w:before="22" w:after="0"/>
        <w:ind w:left="719" w:right="0" w:hanging="359"/>
        <w:jc w:val="both"/>
        <w:rPr>
          <w:sz w:val="24"/>
        </w:rPr>
      </w:pPr>
      <w:r>
        <w:rPr>
          <w:sz w:val="24"/>
        </w:rPr>
        <w:t>J.</w:t>
      </w:r>
      <w:r>
        <w:rPr>
          <w:spacing w:val="-3"/>
          <w:sz w:val="24"/>
        </w:rPr>
        <w:t> </w:t>
      </w:r>
      <w:r>
        <w:rPr>
          <w:sz w:val="24"/>
        </w:rPr>
        <w:t>Dowling,</w:t>
      </w:r>
      <w:r>
        <w:rPr>
          <w:spacing w:val="-3"/>
          <w:sz w:val="24"/>
        </w:rPr>
        <w:t> </w:t>
      </w:r>
      <w:r>
        <w:rPr>
          <w:sz w:val="24"/>
        </w:rPr>
        <w:t>Breast</w:t>
      </w:r>
      <w:r>
        <w:rPr>
          <w:spacing w:val="-4"/>
          <w:sz w:val="24"/>
        </w:rPr>
        <w:t> </w:t>
      </w:r>
      <w:r>
        <w:rPr>
          <w:sz w:val="24"/>
        </w:rPr>
        <w:t>Cancer</w:t>
      </w:r>
      <w:r>
        <w:rPr>
          <w:spacing w:val="-3"/>
          <w:sz w:val="24"/>
        </w:rPr>
        <w:t> </w:t>
      </w:r>
      <w:r>
        <w:rPr>
          <w:spacing w:val="-2"/>
          <w:sz w:val="24"/>
        </w:rPr>
        <w:t>Awareness</w:t>
      </w:r>
    </w:p>
    <w:p>
      <w:pPr>
        <w:pStyle w:val="ListParagraph"/>
        <w:numPr>
          <w:ilvl w:val="0"/>
          <w:numId w:val="5"/>
        </w:numPr>
        <w:tabs>
          <w:tab w:pos="720" w:val="left" w:leader="none"/>
        </w:tabs>
        <w:spacing w:line="256" w:lineRule="auto" w:before="22" w:after="0"/>
        <w:ind w:left="720" w:right="186" w:hanging="360"/>
        <w:jc w:val="both"/>
        <w:rPr>
          <w:sz w:val="24"/>
        </w:rPr>
      </w:pPr>
      <w:r>
        <w:rPr>
          <w:sz w:val="24"/>
        </w:rPr>
        <w:t>N.</w:t>
      </w:r>
      <w:r>
        <w:rPr>
          <w:spacing w:val="-4"/>
          <w:sz w:val="24"/>
        </w:rPr>
        <w:t> </w:t>
      </w:r>
      <w:r>
        <w:rPr>
          <w:sz w:val="24"/>
        </w:rPr>
        <w:t>Hakansson,</w:t>
      </w:r>
      <w:r>
        <w:rPr>
          <w:spacing w:val="-4"/>
          <w:sz w:val="24"/>
        </w:rPr>
        <w:t> </w:t>
      </w:r>
      <w:r>
        <w:rPr>
          <w:sz w:val="24"/>
        </w:rPr>
        <w:t>voiced</w:t>
      </w:r>
      <w:r>
        <w:rPr>
          <w:spacing w:val="-5"/>
          <w:sz w:val="24"/>
        </w:rPr>
        <w:t> </w:t>
      </w:r>
      <w:r>
        <w:rPr>
          <w:sz w:val="24"/>
        </w:rPr>
        <w:t>concern</w:t>
      </w:r>
      <w:r>
        <w:rPr>
          <w:spacing w:val="-5"/>
          <w:sz w:val="24"/>
        </w:rPr>
        <w:t> </w:t>
      </w:r>
      <w:r>
        <w:rPr>
          <w:sz w:val="24"/>
        </w:rPr>
        <w:t>regarding</w:t>
      </w:r>
      <w:r>
        <w:rPr>
          <w:spacing w:val="-4"/>
          <w:sz w:val="24"/>
        </w:rPr>
        <w:t> </w:t>
      </w:r>
      <w:r>
        <w:rPr>
          <w:sz w:val="24"/>
        </w:rPr>
        <w:t>non-working</w:t>
      </w:r>
      <w:r>
        <w:rPr>
          <w:spacing w:val="-4"/>
          <w:sz w:val="24"/>
        </w:rPr>
        <w:t> </w:t>
      </w:r>
      <w:r>
        <w:rPr>
          <w:sz w:val="24"/>
        </w:rPr>
        <w:t>accessible</w:t>
      </w:r>
      <w:r>
        <w:rPr>
          <w:spacing w:val="-5"/>
          <w:sz w:val="24"/>
        </w:rPr>
        <w:t> </w:t>
      </w:r>
      <w:r>
        <w:rPr>
          <w:sz w:val="24"/>
        </w:rPr>
        <w:t>doors.</w:t>
      </w:r>
      <w:r>
        <w:rPr>
          <w:spacing w:val="-4"/>
          <w:sz w:val="24"/>
        </w:rPr>
        <w:t> </w:t>
      </w:r>
      <w:r>
        <w:rPr>
          <w:sz w:val="24"/>
        </w:rPr>
        <w:t>President</w:t>
      </w:r>
      <w:r>
        <w:rPr>
          <w:spacing w:val="-5"/>
          <w:sz w:val="24"/>
        </w:rPr>
        <w:t> </w:t>
      </w:r>
      <w:r>
        <w:rPr>
          <w:sz w:val="24"/>
        </w:rPr>
        <w:t>Stone will follow-up with Facilities.</w:t>
      </w:r>
    </w:p>
    <w:p>
      <w:pPr>
        <w:spacing w:line="458" w:lineRule="exact" w:before="21"/>
        <w:ind w:left="0" w:right="5504" w:firstLine="0"/>
        <w:jc w:val="both"/>
        <w:rPr>
          <w:b/>
          <w:sz w:val="24"/>
        </w:rPr>
      </w:pPr>
      <w:r>
        <w:rPr>
          <w:sz w:val="24"/>
        </w:rPr>
        <w:t>Teams</w:t>
      </w:r>
      <w:r>
        <w:rPr>
          <w:spacing w:val="-11"/>
          <w:sz w:val="24"/>
        </w:rPr>
        <w:t> </w:t>
      </w:r>
      <w:r>
        <w:rPr>
          <w:sz w:val="24"/>
        </w:rPr>
        <w:t>meeting</w:t>
      </w:r>
      <w:r>
        <w:rPr>
          <w:spacing w:val="-12"/>
          <w:sz w:val="24"/>
        </w:rPr>
        <w:t> </w:t>
      </w:r>
      <w:r>
        <w:rPr>
          <w:sz w:val="24"/>
        </w:rPr>
        <w:t>recording</w:t>
      </w:r>
      <w:r>
        <w:rPr>
          <w:spacing w:val="-11"/>
          <w:sz w:val="24"/>
        </w:rPr>
        <w:t> </w:t>
      </w:r>
      <w:r>
        <w:rPr>
          <w:sz w:val="24"/>
        </w:rPr>
        <w:t>started</w:t>
      </w:r>
      <w:r>
        <w:rPr>
          <w:spacing w:val="-12"/>
          <w:sz w:val="24"/>
        </w:rPr>
        <w:t> </w:t>
      </w:r>
      <w:r>
        <w:rPr>
          <w:sz w:val="24"/>
        </w:rPr>
        <w:t>at</w:t>
      </w:r>
      <w:r>
        <w:rPr>
          <w:spacing w:val="-12"/>
          <w:sz w:val="24"/>
        </w:rPr>
        <w:t> </w:t>
      </w:r>
      <w:r>
        <w:rPr>
          <w:sz w:val="24"/>
        </w:rPr>
        <w:t>3:34 </w:t>
      </w:r>
      <w:r>
        <w:rPr>
          <w:b/>
          <w:sz w:val="24"/>
        </w:rPr>
        <w:t>President’s</w:t>
      </w:r>
      <w:r>
        <w:rPr>
          <w:b/>
          <w:spacing w:val="-4"/>
          <w:sz w:val="24"/>
        </w:rPr>
        <w:t> </w:t>
      </w:r>
      <w:r>
        <w:rPr>
          <w:b/>
          <w:sz w:val="24"/>
        </w:rPr>
        <w:t>Report</w:t>
      </w:r>
    </w:p>
    <w:p>
      <w:pPr>
        <w:pStyle w:val="ListParagraph"/>
        <w:numPr>
          <w:ilvl w:val="0"/>
          <w:numId w:val="5"/>
        </w:numPr>
        <w:tabs>
          <w:tab w:pos="719" w:val="left" w:leader="none"/>
        </w:tabs>
        <w:spacing w:line="277" w:lineRule="exact" w:before="0" w:after="0"/>
        <w:ind w:left="719" w:right="0" w:hanging="359"/>
        <w:jc w:val="both"/>
        <w:rPr>
          <w:sz w:val="24"/>
        </w:rPr>
      </w:pPr>
      <w:r>
        <w:rPr>
          <w:spacing w:val="-2"/>
          <w:sz w:val="24"/>
        </w:rPr>
        <w:t>Updates</w:t>
      </w:r>
    </w:p>
    <w:p>
      <w:pPr>
        <w:pStyle w:val="ListParagraph"/>
        <w:numPr>
          <w:ilvl w:val="1"/>
          <w:numId w:val="5"/>
        </w:numPr>
        <w:tabs>
          <w:tab w:pos="1439" w:val="left" w:leader="none"/>
        </w:tabs>
        <w:spacing w:line="240" w:lineRule="auto" w:before="21" w:after="0"/>
        <w:ind w:left="1439" w:right="0" w:hanging="359"/>
        <w:jc w:val="both"/>
        <w:rPr>
          <w:sz w:val="24"/>
        </w:rPr>
      </w:pPr>
      <w:r>
        <w:rPr>
          <w:sz w:val="24"/>
        </w:rPr>
        <w:t>Faculty</w:t>
      </w:r>
      <w:r>
        <w:rPr>
          <w:spacing w:val="-4"/>
          <w:sz w:val="24"/>
        </w:rPr>
        <w:t> </w:t>
      </w:r>
      <w:r>
        <w:rPr>
          <w:sz w:val="24"/>
        </w:rPr>
        <w:t>Affairs</w:t>
      </w:r>
      <w:r>
        <w:rPr>
          <w:spacing w:val="-3"/>
          <w:sz w:val="24"/>
        </w:rPr>
        <w:t> </w:t>
      </w:r>
      <w:r>
        <w:rPr>
          <w:sz w:val="24"/>
        </w:rPr>
        <w:t>Committee</w:t>
      </w:r>
      <w:r>
        <w:rPr>
          <w:spacing w:val="-3"/>
          <w:sz w:val="24"/>
        </w:rPr>
        <w:t> </w:t>
      </w:r>
      <w:r>
        <w:rPr>
          <w:sz w:val="24"/>
        </w:rPr>
        <w:t>–</w:t>
      </w:r>
      <w:r>
        <w:rPr>
          <w:spacing w:val="-3"/>
          <w:sz w:val="24"/>
        </w:rPr>
        <w:t> </w:t>
      </w:r>
      <w:r>
        <w:rPr>
          <w:sz w:val="24"/>
        </w:rPr>
        <w:t>watch</w:t>
      </w:r>
      <w:r>
        <w:rPr>
          <w:spacing w:val="-2"/>
          <w:sz w:val="24"/>
        </w:rPr>
        <w:t> </w:t>
      </w:r>
      <w:r>
        <w:rPr>
          <w:sz w:val="24"/>
        </w:rPr>
        <w:t>for</w:t>
      </w:r>
      <w:r>
        <w:rPr>
          <w:spacing w:val="-3"/>
          <w:sz w:val="24"/>
        </w:rPr>
        <w:t> </w:t>
      </w:r>
      <w:r>
        <w:rPr>
          <w:sz w:val="24"/>
        </w:rPr>
        <w:t>survey</w:t>
      </w:r>
      <w:r>
        <w:rPr>
          <w:spacing w:val="-2"/>
          <w:sz w:val="24"/>
        </w:rPr>
        <w:t> </w:t>
      </w:r>
      <w:r>
        <w:rPr>
          <w:sz w:val="24"/>
        </w:rPr>
        <w:t>re:</w:t>
      </w:r>
      <w:r>
        <w:rPr>
          <w:spacing w:val="-4"/>
          <w:sz w:val="24"/>
        </w:rPr>
        <w:t> </w:t>
      </w:r>
      <w:r>
        <w:rPr>
          <w:sz w:val="24"/>
        </w:rPr>
        <w:t>workload</w:t>
      </w:r>
      <w:r>
        <w:rPr>
          <w:spacing w:val="-2"/>
          <w:sz w:val="24"/>
        </w:rPr>
        <w:t> policy.</w:t>
      </w:r>
    </w:p>
    <w:p>
      <w:pPr>
        <w:pStyle w:val="ListParagraph"/>
        <w:numPr>
          <w:ilvl w:val="1"/>
          <w:numId w:val="5"/>
        </w:numPr>
        <w:tabs>
          <w:tab w:pos="1439" w:val="left" w:leader="none"/>
        </w:tabs>
        <w:spacing w:line="240" w:lineRule="auto" w:before="2" w:after="0"/>
        <w:ind w:left="1439" w:right="0" w:hanging="359"/>
        <w:jc w:val="both"/>
        <w:rPr>
          <w:sz w:val="24"/>
        </w:rPr>
      </w:pPr>
      <w:r>
        <w:rPr>
          <w:sz w:val="24"/>
        </w:rPr>
        <w:t>Student</w:t>
      </w:r>
      <w:r>
        <w:rPr>
          <w:spacing w:val="-4"/>
          <w:sz w:val="24"/>
        </w:rPr>
        <w:t> </w:t>
      </w:r>
      <w:r>
        <w:rPr>
          <w:sz w:val="24"/>
        </w:rPr>
        <w:t>Affairs</w:t>
      </w:r>
      <w:r>
        <w:rPr>
          <w:spacing w:val="-3"/>
          <w:sz w:val="24"/>
        </w:rPr>
        <w:t> </w:t>
      </w:r>
      <w:r>
        <w:rPr>
          <w:sz w:val="24"/>
        </w:rPr>
        <w:t>Committee</w:t>
      </w:r>
      <w:r>
        <w:rPr>
          <w:spacing w:val="-5"/>
          <w:sz w:val="24"/>
        </w:rPr>
        <w:t> </w:t>
      </w:r>
      <w:r>
        <w:rPr>
          <w:sz w:val="24"/>
        </w:rPr>
        <w:t>–</w:t>
      </w:r>
      <w:r>
        <w:rPr>
          <w:spacing w:val="-3"/>
          <w:sz w:val="24"/>
        </w:rPr>
        <w:t> </w:t>
      </w:r>
      <w:r>
        <w:rPr>
          <w:sz w:val="24"/>
        </w:rPr>
        <w:t>met</w:t>
      </w:r>
      <w:r>
        <w:rPr>
          <w:spacing w:val="-4"/>
          <w:sz w:val="24"/>
        </w:rPr>
        <w:t> </w:t>
      </w:r>
      <w:r>
        <w:rPr>
          <w:sz w:val="24"/>
        </w:rPr>
        <w:t>with</w:t>
      </w:r>
      <w:r>
        <w:rPr>
          <w:spacing w:val="-3"/>
          <w:sz w:val="24"/>
        </w:rPr>
        <w:t> </w:t>
      </w:r>
      <w:r>
        <w:rPr>
          <w:sz w:val="24"/>
        </w:rPr>
        <w:t>new</w:t>
      </w:r>
      <w:r>
        <w:rPr>
          <w:spacing w:val="-3"/>
          <w:sz w:val="24"/>
        </w:rPr>
        <w:t> </w:t>
      </w:r>
      <w:r>
        <w:rPr>
          <w:sz w:val="24"/>
        </w:rPr>
        <w:t>Chair</w:t>
      </w:r>
      <w:r>
        <w:rPr>
          <w:spacing w:val="-4"/>
          <w:sz w:val="24"/>
        </w:rPr>
        <w:t> </w:t>
      </w:r>
      <w:r>
        <w:rPr>
          <w:sz w:val="24"/>
        </w:rPr>
        <w:t>to</w:t>
      </w:r>
      <w:r>
        <w:rPr>
          <w:spacing w:val="-3"/>
          <w:sz w:val="24"/>
        </w:rPr>
        <w:t> </w:t>
      </w:r>
      <w:r>
        <w:rPr>
          <w:sz w:val="24"/>
        </w:rPr>
        <w:t>discuss</w:t>
      </w:r>
      <w:r>
        <w:rPr>
          <w:spacing w:val="-3"/>
          <w:sz w:val="24"/>
        </w:rPr>
        <w:t> </w:t>
      </w:r>
      <w:r>
        <w:rPr>
          <w:spacing w:val="-2"/>
          <w:sz w:val="24"/>
        </w:rPr>
        <w:t>charges.</w:t>
      </w:r>
    </w:p>
    <w:p>
      <w:pPr>
        <w:pStyle w:val="ListParagraph"/>
        <w:numPr>
          <w:ilvl w:val="1"/>
          <w:numId w:val="5"/>
        </w:numPr>
        <w:tabs>
          <w:tab w:pos="1440" w:val="left" w:leader="none"/>
        </w:tabs>
        <w:spacing w:line="249" w:lineRule="auto" w:before="2" w:after="0"/>
        <w:ind w:left="1440" w:right="29" w:hanging="360"/>
        <w:jc w:val="both"/>
        <w:rPr>
          <w:sz w:val="24"/>
        </w:rPr>
      </w:pPr>
      <w:r>
        <w:rPr>
          <w:sz w:val="24"/>
        </w:rPr>
        <w:t>Library</w:t>
      </w:r>
      <w:r>
        <w:rPr>
          <w:spacing w:val="-1"/>
          <w:sz w:val="24"/>
        </w:rPr>
        <w:t> </w:t>
      </w:r>
      <w:r>
        <w:rPr>
          <w:sz w:val="24"/>
        </w:rPr>
        <w:t>–</w:t>
      </w:r>
      <w:r>
        <w:rPr>
          <w:spacing w:val="-1"/>
          <w:sz w:val="24"/>
        </w:rPr>
        <w:t> </w:t>
      </w:r>
      <w:r>
        <w:rPr>
          <w:sz w:val="24"/>
        </w:rPr>
        <w:t>met</w:t>
      </w:r>
      <w:r>
        <w:rPr>
          <w:spacing w:val="-1"/>
          <w:sz w:val="24"/>
        </w:rPr>
        <w:t> </w:t>
      </w:r>
      <w:r>
        <w:rPr>
          <w:sz w:val="24"/>
        </w:rPr>
        <w:t>with Dean Mai</w:t>
      </w:r>
      <w:r>
        <w:rPr>
          <w:spacing w:val="-1"/>
          <w:sz w:val="24"/>
        </w:rPr>
        <w:t> </w:t>
      </w:r>
      <w:r>
        <w:rPr>
          <w:sz w:val="24"/>
        </w:rPr>
        <w:t>to discuss recent</w:t>
      </w:r>
      <w:r>
        <w:rPr>
          <w:spacing w:val="-1"/>
          <w:sz w:val="24"/>
        </w:rPr>
        <w:t> </w:t>
      </w:r>
      <w:r>
        <w:rPr>
          <w:sz w:val="24"/>
        </w:rPr>
        <w:t>updated</w:t>
      </w:r>
      <w:r>
        <w:rPr>
          <w:spacing w:val="-1"/>
          <w:sz w:val="24"/>
        </w:rPr>
        <w:t> </w:t>
      </w:r>
      <w:r>
        <w:rPr>
          <w:sz w:val="24"/>
        </w:rPr>
        <w:t>policies.</w:t>
      </w:r>
      <w:r>
        <w:rPr>
          <w:spacing w:val="-2"/>
          <w:sz w:val="24"/>
        </w:rPr>
        <w:t> </w:t>
      </w:r>
      <w:r>
        <w:rPr>
          <w:sz w:val="24"/>
        </w:rPr>
        <w:t>Dean Mai</w:t>
      </w:r>
      <w:r>
        <w:rPr>
          <w:spacing w:val="-1"/>
          <w:sz w:val="24"/>
        </w:rPr>
        <w:t> </w:t>
      </w:r>
      <w:r>
        <w:rPr>
          <w:sz w:val="24"/>
        </w:rPr>
        <w:t>shared that</w:t>
      </w:r>
      <w:r>
        <w:rPr>
          <w:spacing w:val="-4"/>
          <w:sz w:val="24"/>
        </w:rPr>
        <w:t> </w:t>
      </w:r>
      <w:r>
        <w:rPr>
          <w:sz w:val="24"/>
        </w:rPr>
        <w:t>Ablah</w:t>
      </w:r>
      <w:r>
        <w:rPr>
          <w:spacing w:val="-3"/>
          <w:sz w:val="24"/>
        </w:rPr>
        <w:t> </w:t>
      </w:r>
      <w:r>
        <w:rPr>
          <w:sz w:val="24"/>
        </w:rPr>
        <w:t>Library</w:t>
      </w:r>
      <w:r>
        <w:rPr>
          <w:spacing w:val="-4"/>
          <w:sz w:val="24"/>
        </w:rPr>
        <w:t> </w:t>
      </w:r>
      <w:r>
        <w:rPr>
          <w:sz w:val="24"/>
        </w:rPr>
        <w:t>is</w:t>
      </w:r>
      <w:r>
        <w:rPr>
          <w:spacing w:val="-3"/>
          <w:sz w:val="24"/>
        </w:rPr>
        <w:t> </w:t>
      </w:r>
      <w:r>
        <w:rPr>
          <w:sz w:val="24"/>
        </w:rPr>
        <w:t>following</w:t>
      </w:r>
      <w:r>
        <w:rPr>
          <w:spacing w:val="-4"/>
          <w:sz w:val="24"/>
        </w:rPr>
        <w:t> </w:t>
      </w:r>
      <w:r>
        <w:rPr>
          <w:sz w:val="24"/>
        </w:rPr>
        <w:t>best</w:t>
      </w:r>
      <w:r>
        <w:rPr>
          <w:spacing w:val="-4"/>
          <w:sz w:val="24"/>
        </w:rPr>
        <w:t> </w:t>
      </w:r>
      <w:r>
        <w:rPr>
          <w:sz w:val="24"/>
        </w:rPr>
        <w:t>practices;</w:t>
      </w:r>
      <w:r>
        <w:rPr>
          <w:spacing w:val="-4"/>
          <w:sz w:val="24"/>
        </w:rPr>
        <w:t> </w:t>
      </w:r>
      <w:r>
        <w:rPr>
          <w:sz w:val="24"/>
        </w:rPr>
        <w:t>will</w:t>
      </w:r>
      <w:r>
        <w:rPr>
          <w:spacing w:val="-3"/>
          <w:sz w:val="24"/>
        </w:rPr>
        <w:t> </w:t>
      </w:r>
      <w:r>
        <w:rPr>
          <w:sz w:val="24"/>
        </w:rPr>
        <w:t>come</w:t>
      </w:r>
      <w:r>
        <w:rPr>
          <w:spacing w:val="-3"/>
          <w:sz w:val="24"/>
        </w:rPr>
        <w:t> </w:t>
      </w:r>
      <w:r>
        <w:rPr>
          <w:sz w:val="24"/>
        </w:rPr>
        <w:t>to</w:t>
      </w:r>
      <w:r>
        <w:rPr>
          <w:spacing w:val="-3"/>
          <w:sz w:val="24"/>
        </w:rPr>
        <w:t> </w:t>
      </w:r>
      <w:r>
        <w:rPr>
          <w:sz w:val="24"/>
        </w:rPr>
        <w:t>a</w:t>
      </w:r>
      <w:r>
        <w:rPr>
          <w:spacing w:val="-3"/>
          <w:sz w:val="24"/>
        </w:rPr>
        <w:t> </w:t>
      </w:r>
      <w:r>
        <w:rPr>
          <w:sz w:val="24"/>
        </w:rPr>
        <w:t>future</w:t>
      </w:r>
      <w:r>
        <w:rPr>
          <w:spacing w:val="-4"/>
          <w:sz w:val="24"/>
        </w:rPr>
        <w:t> </w:t>
      </w:r>
      <w:r>
        <w:rPr>
          <w:sz w:val="24"/>
        </w:rPr>
        <w:t>FS</w:t>
      </w:r>
      <w:r>
        <w:rPr>
          <w:spacing w:val="-3"/>
          <w:sz w:val="24"/>
        </w:rPr>
        <w:t> </w:t>
      </w:r>
      <w:r>
        <w:rPr>
          <w:sz w:val="24"/>
        </w:rPr>
        <w:t>meeting</w:t>
      </w:r>
      <w:r>
        <w:rPr>
          <w:spacing w:val="-4"/>
          <w:sz w:val="24"/>
        </w:rPr>
        <w:t> </w:t>
      </w:r>
      <w:r>
        <w:rPr>
          <w:sz w:val="24"/>
        </w:rPr>
        <w:t>to share updates and data.</w:t>
      </w:r>
    </w:p>
    <w:p>
      <w:pPr>
        <w:pStyle w:val="ListParagraph"/>
        <w:numPr>
          <w:ilvl w:val="2"/>
          <w:numId w:val="5"/>
        </w:numPr>
        <w:tabs>
          <w:tab w:pos="2159" w:val="left" w:leader="none"/>
        </w:tabs>
        <w:spacing w:line="240" w:lineRule="auto" w:before="12" w:after="0"/>
        <w:ind w:left="2159" w:right="0" w:hanging="359"/>
        <w:jc w:val="both"/>
        <w:rPr>
          <w:rFonts w:ascii="Wingdings" w:hAnsi="Wingdings"/>
          <w:sz w:val="24"/>
        </w:rPr>
      </w:pPr>
      <w:r>
        <w:rPr>
          <w:sz w:val="24"/>
        </w:rPr>
        <w:t>Discussion</w:t>
      </w:r>
      <w:r>
        <w:rPr>
          <w:spacing w:val="-4"/>
          <w:sz w:val="24"/>
        </w:rPr>
        <w:t> </w:t>
      </w:r>
      <w:r>
        <w:rPr>
          <w:sz w:val="24"/>
        </w:rPr>
        <w:t>regarding</w:t>
      </w:r>
      <w:r>
        <w:rPr>
          <w:spacing w:val="-3"/>
          <w:sz w:val="24"/>
        </w:rPr>
        <w:t> </w:t>
      </w:r>
      <w:r>
        <w:rPr>
          <w:sz w:val="24"/>
        </w:rPr>
        <w:t>clarification</w:t>
      </w:r>
      <w:r>
        <w:rPr>
          <w:spacing w:val="-4"/>
          <w:sz w:val="24"/>
        </w:rPr>
        <w:t> </w:t>
      </w:r>
      <w:r>
        <w:rPr>
          <w:sz w:val="24"/>
        </w:rPr>
        <w:t>on</w:t>
      </w:r>
      <w:r>
        <w:rPr>
          <w:spacing w:val="-4"/>
          <w:sz w:val="24"/>
        </w:rPr>
        <w:t> </w:t>
      </w:r>
      <w:r>
        <w:rPr>
          <w:sz w:val="24"/>
        </w:rPr>
        <w:t>“best</w:t>
      </w:r>
      <w:r>
        <w:rPr>
          <w:spacing w:val="-4"/>
          <w:sz w:val="24"/>
        </w:rPr>
        <w:t> </w:t>
      </w:r>
      <w:r>
        <w:rPr>
          <w:spacing w:val="-2"/>
          <w:sz w:val="24"/>
        </w:rPr>
        <w:t>practices”.</w:t>
      </w:r>
    </w:p>
    <w:p>
      <w:pPr>
        <w:pStyle w:val="ListParagraph"/>
        <w:numPr>
          <w:ilvl w:val="2"/>
          <w:numId w:val="5"/>
        </w:numPr>
        <w:tabs>
          <w:tab w:pos="2159" w:val="left" w:leader="none"/>
        </w:tabs>
        <w:spacing w:line="240" w:lineRule="auto" w:before="22" w:after="0"/>
        <w:ind w:left="2159" w:right="0" w:hanging="359"/>
        <w:jc w:val="both"/>
        <w:rPr>
          <w:rFonts w:ascii="Wingdings" w:hAnsi="Wingdings"/>
          <w:sz w:val="24"/>
        </w:rPr>
      </w:pPr>
      <w:r>
        <w:rPr>
          <w:sz w:val="24"/>
        </w:rPr>
        <w:t>Rules</w:t>
      </w:r>
      <w:r>
        <w:rPr>
          <w:spacing w:val="-5"/>
          <w:sz w:val="24"/>
        </w:rPr>
        <w:t> </w:t>
      </w:r>
      <w:r>
        <w:rPr>
          <w:sz w:val="24"/>
        </w:rPr>
        <w:t>Committee</w:t>
      </w:r>
      <w:r>
        <w:rPr>
          <w:spacing w:val="-4"/>
          <w:sz w:val="24"/>
        </w:rPr>
        <w:t> </w:t>
      </w:r>
      <w:r>
        <w:rPr>
          <w:sz w:val="24"/>
        </w:rPr>
        <w:t>working</w:t>
      </w:r>
      <w:r>
        <w:rPr>
          <w:spacing w:val="-3"/>
          <w:sz w:val="24"/>
        </w:rPr>
        <w:t> </w:t>
      </w:r>
      <w:r>
        <w:rPr>
          <w:sz w:val="24"/>
        </w:rPr>
        <w:t>to</w:t>
      </w:r>
      <w:r>
        <w:rPr>
          <w:spacing w:val="-2"/>
          <w:sz w:val="24"/>
        </w:rPr>
        <w:t> </w:t>
      </w:r>
      <w:r>
        <w:rPr>
          <w:sz w:val="24"/>
        </w:rPr>
        <w:t>fill</w:t>
      </w:r>
      <w:r>
        <w:rPr>
          <w:spacing w:val="-4"/>
          <w:sz w:val="24"/>
        </w:rPr>
        <w:t> </w:t>
      </w:r>
      <w:r>
        <w:rPr>
          <w:sz w:val="24"/>
        </w:rPr>
        <w:t>the</w:t>
      </w:r>
      <w:r>
        <w:rPr>
          <w:spacing w:val="-3"/>
          <w:sz w:val="24"/>
        </w:rPr>
        <w:t> </w:t>
      </w:r>
      <w:r>
        <w:rPr>
          <w:sz w:val="24"/>
        </w:rPr>
        <w:t>Library</w:t>
      </w:r>
      <w:r>
        <w:rPr>
          <w:spacing w:val="-3"/>
          <w:sz w:val="24"/>
        </w:rPr>
        <w:t> </w:t>
      </w:r>
      <w:r>
        <w:rPr>
          <w:spacing w:val="-2"/>
          <w:sz w:val="24"/>
        </w:rPr>
        <w:t>Committee</w:t>
      </w:r>
    </w:p>
    <w:p>
      <w:pPr>
        <w:pStyle w:val="ListParagraph"/>
        <w:numPr>
          <w:ilvl w:val="1"/>
          <w:numId w:val="5"/>
        </w:numPr>
        <w:tabs>
          <w:tab w:pos="1439" w:val="left" w:leader="none"/>
        </w:tabs>
        <w:spacing w:line="240" w:lineRule="auto" w:before="22" w:after="0"/>
        <w:ind w:left="1439" w:right="0" w:hanging="359"/>
        <w:jc w:val="both"/>
        <w:rPr>
          <w:sz w:val="24"/>
        </w:rPr>
      </w:pPr>
      <w:r>
        <w:rPr>
          <w:sz w:val="24"/>
        </w:rPr>
        <w:t>Board</w:t>
      </w:r>
      <w:r>
        <w:rPr>
          <w:spacing w:val="-3"/>
          <w:sz w:val="24"/>
        </w:rPr>
        <w:t> </w:t>
      </w:r>
      <w:r>
        <w:rPr>
          <w:spacing w:val="-2"/>
          <w:sz w:val="24"/>
        </w:rPr>
        <w:t>Effect</w:t>
      </w:r>
    </w:p>
    <w:p>
      <w:pPr>
        <w:pStyle w:val="ListParagraph"/>
        <w:numPr>
          <w:ilvl w:val="2"/>
          <w:numId w:val="5"/>
        </w:numPr>
        <w:tabs>
          <w:tab w:pos="2159" w:val="left" w:leader="none"/>
        </w:tabs>
        <w:spacing w:line="240" w:lineRule="auto" w:before="2" w:after="0"/>
        <w:ind w:left="2159" w:right="0" w:hanging="359"/>
        <w:jc w:val="left"/>
        <w:rPr>
          <w:rFonts w:ascii="Wingdings" w:hAnsi="Wingdings"/>
          <w:sz w:val="24"/>
        </w:rPr>
      </w:pPr>
      <w:r>
        <w:rPr>
          <w:sz w:val="24"/>
        </w:rPr>
        <w:t>SSO</w:t>
      </w:r>
      <w:r>
        <w:rPr>
          <w:spacing w:val="-3"/>
          <w:sz w:val="24"/>
        </w:rPr>
        <w:t> </w:t>
      </w:r>
      <w:r>
        <w:rPr>
          <w:sz w:val="24"/>
        </w:rPr>
        <w:t>is</w:t>
      </w:r>
      <w:r>
        <w:rPr>
          <w:spacing w:val="-3"/>
          <w:sz w:val="24"/>
        </w:rPr>
        <w:t> </w:t>
      </w:r>
      <w:r>
        <w:rPr>
          <w:sz w:val="24"/>
        </w:rPr>
        <w:t>ready,</w:t>
      </w:r>
      <w:r>
        <w:rPr>
          <w:spacing w:val="-3"/>
          <w:sz w:val="24"/>
        </w:rPr>
        <w:t> </w:t>
      </w:r>
      <w:r>
        <w:rPr>
          <w:sz w:val="24"/>
        </w:rPr>
        <w:t>though</w:t>
      </w:r>
      <w:r>
        <w:rPr>
          <w:spacing w:val="-3"/>
          <w:sz w:val="24"/>
        </w:rPr>
        <w:t> </w:t>
      </w:r>
      <w:r>
        <w:rPr>
          <w:sz w:val="24"/>
        </w:rPr>
        <w:t>need</w:t>
      </w:r>
      <w:r>
        <w:rPr>
          <w:spacing w:val="-3"/>
          <w:sz w:val="24"/>
        </w:rPr>
        <w:t> </w:t>
      </w:r>
      <w:r>
        <w:rPr>
          <w:sz w:val="24"/>
        </w:rPr>
        <w:t>to</w:t>
      </w:r>
      <w:r>
        <w:rPr>
          <w:spacing w:val="-3"/>
          <w:sz w:val="24"/>
        </w:rPr>
        <w:t> </w:t>
      </w:r>
      <w:r>
        <w:rPr>
          <w:sz w:val="24"/>
        </w:rPr>
        <w:t>use</w:t>
      </w:r>
      <w:r>
        <w:rPr>
          <w:spacing w:val="-3"/>
          <w:sz w:val="24"/>
        </w:rPr>
        <w:t> </w:t>
      </w:r>
      <w:r>
        <w:rPr>
          <w:sz w:val="24"/>
        </w:rPr>
        <w:t>a</w:t>
      </w:r>
      <w:r>
        <w:rPr>
          <w:spacing w:val="-3"/>
          <w:sz w:val="24"/>
        </w:rPr>
        <w:t> </w:t>
      </w:r>
      <w:r>
        <w:rPr>
          <w:sz w:val="24"/>
        </w:rPr>
        <w:t>certain</w:t>
      </w:r>
      <w:r>
        <w:rPr>
          <w:spacing w:val="-4"/>
          <w:sz w:val="24"/>
        </w:rPr>
        <w:t> URL.</w:t>
      </w:r>
    </w:p>
    <w:p>
      <w:pPr>
        <w:pStyle w:val="ListParagraph"/>
        <w:numPr>
          <w:ilvl w:val="2"/>
          <w:numId w:val="5"/>
        </w:numPr>
        <w:tabs>
          <w:tab w:pos="2159" w:val="left" w:leader="none"/>
        </w:tabs>
        <w:spacing w:line="240" w:lineRule="auto" w:before="22" w:after="0"/>
        <w:ind w:left="2159" w:right="0" w:hanging="359"/>
        <w:jc w:val="left"/>
        <w:rPr>
          <w:rFonts w:ascii="Wingdings" w:hAnsi="Wingdings"/>
          <w:sz w:val="24"/>
        </w:rPr>
      </w:pPr>
      <w:r>
        <w:rPr>
          <w:sz w:val="24"/>
        </w:rPr>
        <w:t>Invitations</w:t>
      </w:r>
      <w:r>
        <w:rPr>
          <w:spacing w:val="-4"/>
          <w:sz w:val="24"/>
        </w:rPr>
        <w:t> </w:t>
      </w:r>
      <w:r>
        <w:rPr>
          <w:sz w:val="24"/>
        </w:rPr>
        <w:t>will</w:t>
      </w:r>
      <w:r>
        <w:rPr>
          <w:spacing w:val="-4"/>
          <w:sz w:val="24"/>
        </w:rPr>
        <w:t> </w:t>
      </w:r>
      <w:r>
        <w:rPr>
          <w:sz w:val="24"/>
        </w:rPr>
        <w:t>be</w:t>
      </w:r>
      <w:r>
        <w:rPr>
          <w:spacing w:val="-2"/>
          <w:sz w:val="24"/>
        </w:rPr>
        <w:t> </w:t>
      </w:r>
      <w:r>
        <w:rPr>
          <w:sz w:val="24"/>
        </w:rPr>
        <w:t>sent</w:t>
      </w:r>
      <w:r>
        <w:rPr>
          <w:spacing w:val="-4"/>
          <w:sz w:val="24"/>
        </w:rPr>
        <w:t> </w:t>
      </w:r>
      <w:r>
        <w:rPr>
          <w:sz w:val="24"/>
        </w:rPr>
        <w:t>to</w:t>
      </w:r>
      <w:r>
        <w:rPr>
          <w:spacing w:val="-3"/>
          <w:sz w:val="24"/>
        </w:rPr>
        <w:t> </w:t>
      </w:r>
      <w:r>
        <w:rPr>
          <w:sz w:val="24"/>
        </w:rPr>
        <w:t>Senators</w:t>
      </w:r>
      <w:r>
        <w:rPr>
          <w:spacing w:val="-2"/>
          <w:sz w:val="24"/>
        </w:rPr>
        <w:t> soon.</w:t>
      </w:r>
    </w:p>
    <w:p>
      <w:pPr>
        <w:pStyle w:val="ListParagraph"/>
        <w:numPr>
          <w:ilvl w:val="2"/>
          <w:numId w:val="5"/>
        </w:numPr>
        <w:tabs>
          <w:tab w:pos="2159" w:val="left" w:leader="none"/>
        </w:tabs>
        <w:spacing w:line="240" w:lineRule="auto" w:before="22" w:after="0"/>
        <w:ind w:left="2159" w:right="0" w:hanging="359"/>
        <w:jc w:val="left"/>
        <w:rPr>
          <w:rFonts w:ascii="Wingdings" w:hAnsi="Wingdings"/>
          <w:sz w:val="24"/>
        </w:rPr>
      </w:pPr>
      <w:r>
        <w:rPr>
          <w:sz w:val="24"/>
        </w:rPr>
        <w:t>Reviewed</w:t>
      </w:r>
      <w:r>
        <w:rPr>
          <w:spacing w:val="-3"/>
          <w:sz w:val="24"/>
        </w:rPr>
        <w:t> </w:t>
      </w:r>
      <w:r>
        <w:rPr>
          <w:sz w:val="24"/>
        </w:rPr>
        <w:t>platform</w:t>
      </w:r>
      <w:r>
        <w:rPr>
          <w:spacing w:val="-4"/>
          <w:sz w:val="24"/>
        </w:rPr>
        <w:t> </w:t>
      </w:r>
      <w:r>
        <w:rPr>
          <w:sz w:val="24"/>
        </w:rPr>
        <w:t>screenshots</w:t>
      </w:r>
      <w:r>
        <w:rPr>
          <w:spacing w:val="-2"/>
          <w:sz w:val="24"/>
        </w:rPr>
        <w:t> </w:t>
      </w:r>
      <w:r>
        <w:rPr>
          <w:sz w:val="24"/>
        </w:rPr>
        <w:t>in</w:t>
      </w:r>
      <w:r>
        <w:rPr>
          <w:spacing w:val="-3"/>
          <w:sz w:val="24"/>
        </w:rPr>
        <w:t> </w:t>
      </w:r>
      <w:r>
        <w:rPr>
          <w:sz w:val="24"/>
        </w:rPr>
        <w:t>the</w:t>
      </w:r>
      <w:r>
        <w:rPr>
          <w:spacing w:val="-2"/>
          <w:sz w:val="24"/>
        </w:rPr>
        <w:t> </w:t>
      </w:r>
      <w:r>
        <w:rPr>
          <w:sz w:val="24"/>
        </w:rPr>
        <w:t>meeting</w:t>
      </w:r>
      <w:r>
        <w:rPr>
          <w:spacing w:val="-4"/>
          <w:sz w:val="24"/>
        </w:rPr>
        <w:t> </w:t>
      </w:r>
      <w:r>
        <w:rPr>
          <w:spacing w:val="-2"/>
          <w:sz w:val="24"/>
        </w:rPr>
        <w:t>book.</w:t>
      </w:r>
    </w:p>
    <w:p>
      <w:pPr>
        <w:pStyle w:val="ListParagraph"/>
        <w:spacing w:after="0" w:line="240" w:lineRule="auto"/>
        <w:jc w:val="left"/>
        <w:rPr>
          <w:rFonts w:ascii="Wingdings" w:hAnsi="Wingdings"/>
          <w:sz w:val="24"/>
        </w:rPr>
        <w:sectPr>
          <w:pgSz w:w="12240" w:h="15840"/>
          <w:pgMar w:top="1380" w:bottom="280" w:left="1440" w:right="1440"/>
        </w:sectPr>
      </w:pPr>
    </w:p>
    <w:p>
      <w:pPr>
        <w:pStyle w:val="ListParagraph"/>
        <w:numPr>
          <w:ilvl w:val="2"/>
          <w:numId w:val="5"/>
        </w:numPr>
        <w:tabs>
          <w:tab w:pos="2160" w:val="left" w:leader="none"/>
        </w:tabs>
        <w:spacing w:line="259" w:lineRule="auto" w:before="80" w:after="0"/>
        <w:ind w:left="2160" w:right="363" w:hanging="360"/>
        <w:jc w:val="left"/>
        <w:rPr>
          <w:rFonts w:ascii="Wingdings" w:hAnsi="Wingdings"/>
          <w:sz w:val="24"/>
        </w:rPr>
      </w:pPr>
      <w:r>
        <w:rPr>
          <w:sz w:val="24"/>
        </w:rPr>
        <w:t>Clarification</w:t>
      </w:r>
      <w:r>
        <w:rPr>
          <w:spacing w:val="-5"/>
          <w:sz w:val="24"/>
        </w:rPr>
        <w:t> </w:t>
      </w:r>
      <w:r>
        <w:rPr>
          <w:sz w:val="24"/>
        </w:rPr>
        <w:t>that</w:t>
      </w:r>
      <w:r>
        <w:rPr>
          <w:spacing w:val="-5"/>
          <w:sz w:val="24"/>
        </w:rPr>
        <w:t> </w:t>
      </w:r>
      <w:r>
        <w:rPr>
          <w:sz w:val="24"/>
        </w:rPr>
        <w:t>the</w:t>
      </w:r>
      <w:r>
        <w:rPr>
          <w:spacing w:val="-4"/>
          <w:sz w:val="24"/>
        </w:rPr>
        <w:t> </w:t>
      </w:r>
      <w:r>
        <w:rPr>
          <w:sz w:val="24"/>
        </w:rPr>
        <w:t>platform</w:t>
      </w:r>
      <w:r>
        <w:rPr>
          <w:spacing w:val="-5"/>
          <w:sz w:val="24"/>
        </w:rPr>
        <w:t> </w:t>
      </w:r>
      <w:r>
        <w:rPr>
          <w:sz w:val="24"/>
        </w:rPr>
        <w:t>is</w:t>
      </w:r>
      <w:r>
        <w:rPr>
          <w:spacing w:val="-4"/>
          <w:sz w:val="24"/>
        </w:rPr>
        <w:t> </w:t>
      </w:r>
      <w:r>
        <w:rPr>
          <w:sz w:val="24"/>
        </w:rPr>
        <w:t>only</w:t>
      </w:r>
      <w:r>
        <w:rPr>
          <w:spacing w:val="-4"/>
          <w:sz w:val="24"/>
        </w:rPr>
        <w:t> </w:t>
      </w:r>
      <w:r>
        <w:rPr>
          <w:sz w:val="24"/>
        </w:rPr>
        <w:t>available</w:t>
      </w:r>
      <w:r>
        <w:rPr>
          <w:spacing w:val="-5"/>
          <w:sz w:val="24"/>
        </w:rPr>
        <w:t> </w:t>
      </w:r>
      <w:r>
        <w:rPr>
          <w:sz w:val="24"/>
        </w:rPr>
        <w:t>to</w:t>
      </w:r>
      <w:r>
        <w:rPr>
          <w:spacing w:val="-4"/>
          <w:sz w:val="24"/>
        </w:rPr>
        <w:t> </w:t>
      </w:r>
      <w:r>
        <w:rPr>
          <w:sz w:val="24"/>
        </w:rPr>
        <w:t>Senators;</w:t>
      </w:r>
      <w:r>
        <w:rPr>
          <w:spacing w:val="-6"/>
          <w:sz w:val="24"/>
        </w:rPr>
        <w:t> </w:t>
      </w:r>
      <w:r>
        <w:rPr>
          <w:sz w:val="24"/>
        </w:rPr>
        <w:t>public</w:t>
      </w:r>
      <w:r>
        <w:rPr>
          <w:spacing w:val="-5"/>
          <w:sz w:val="24"/>
        </w:rPr>
        <w:t> </w:t>
      </w:r>
      <w:r>
        <w:rPr>
          <w:sz w:val="24"/>
        </w:rPr>
        <w:t>files will continue to be shared via the FS website.</w:t>
      </w:r>
    </w:p>
    <w:p>
      <w:pPr>
        <w:pStyle w:val="Heading6"/>
        <w:spacing w:before="160"/>
        <w:rPr>
          <w:rFonts w:ascii="Times New Roman"/>
        </w:rPr>
      </w:pPr>
      <w:r>
        <w:rPr>
          <w:rFonts w:ascii="Times New Roman"/>
          <w:w w:val="90"/>
        </w:rPr>
        <w:t>Committee</w:t>
      </w:r>
      <w:r>
        <w:rPr>
          <w:rFonts w:ascii="Times New Roman"/>
          <w:spacing w:val="38"/>
        </w:rPr>
        <w:t> </w:t>
      </w:r>
      <w:r>
        <w:rPr>
          <w:rFonts w:ascii="Times New Roman"/>
          <w:spacing w:val="-2"/>
        </w:rPr>
        <w:t>Reports</w:t>
      </w:r>
    </w:p>
    <w:p>
      <w:pPr>
        <w:pStyle w:val="ListParagraph"/>
        <w:numPr>
          <w:ilvl w:val="0"/>
          <w:numId w:val="5"/>
        </w:numPr>
        <w:tabs>
          <w:tab w:pos="719" w:val="left" w:leader="none"/>
        </w:tabs>
        <w:spacing w:line="240" w:lineRule="auto" w:before="22" w:after="0"/>
        <w:ind w:left="719" w:right="0" w:hanging="359"/>
        <w:jc w:val="left"/>
        <w:rPr>
          <w:sz w:val="24"/>
        </w:rPr>
      </w:pPr>
      <w:r>
        <w:rPr>
          <w:spacing w:val="-2"/>
          <w:sz w:val="24"/>
        </w:rPr>
        <w:t>Rules Committee</w:t>
      </w:r>
      <w:r>
        <w:rPr>
          <w:spacing w:val="2"/>
          <w:sz w:val="24"/>
        </w:rPr>
        <w:t> </w:t>
      </w:r>
      <w:r>
        <w:rPr>
          <w:spacing w:val="-2"/>
          <w:sz w:val="24"/>
        </w:rPr>
        <w:t>–</w:t>
      </w:r>
      <w:r>
        <w:rPr>
          <w:spacing w:val="-1"/>
          <w:sz w:val="24"/>
        </w:rPr>
        <w:t> </w:t>
      </w:r>
      <w:r>
        <w:rPr>
          <w:spacing w:val="-2"/>
          <w:sz w:val="24"/>
        </w:rPr>
        <w:t>President-Elect</w:t>
      </w:r>
      <w:r>
        <w:rPr>
          <w:spacing w:val="-1"/>
          <w:sz w:val="24"/>
        </w:rPr>
        <w:t> </w:t>
      </w:r>
      <w:r>
        <w:rPr>
          <w:spacing w:val="-4"/>
          <w:sz w:val="24"/>
        </w:rPr>
        <w:t>Koop</w:t>
      </w:r>
    </w:p>
    <w:p>
      <w:pPr>
        <w:pStyle w:val="ListParagraph"/>
        <w:numPr>
          <w:ilvl w:val="1"/>
          <w:numId w:val="5"/>
        </w:numPr>
        <w:tabs>
          <w:tab w:pos="1439" w:val="left" w:leader="none"/>
        </w:tabs>
        <w:spacing w:line="240" w:lineRule="auto" w:before="21" w:after="0"/>
        <w:ind w:left="1439" w:right="0" w:hanging="359"/>
        <w:jc w:val="left"/>
        <w:rPr>
          <w:sz w:val="24"/>
        </w:rPr>
      </w:pPr>
      <w:r>
        <w:rPr>
          <w:spacing w:val="-4"/>
          <w:sz w:val="24"/>
        </w:rPr>
        <w:t>Committee</w:t>
      </w:r>
      <w:r>
        <w:rPr>
          <w:spacing w:val="-11"/>
          <w:sz w:val="24"/>
        </w:rPr>
        <w:t> </w:t>
      </w:r>
      <w:r>
        <w:rPr>
          <w:spacing w:val="-4"/>
          <w:sz w:val="24"/>
        </w:rPr>
        <w:t>members</w:t>
      </w:r>
      <w:r>
        <w:rPr>
          <w:spacing w:val="-9"/>
          <w:sz w:val="24"/>
        </w:rPr>
        <w:t> </w:t>
      </w:r>
      <w:r>
        <w:rPr>
          <w:spacing w:val="-4"/>
          <w:sz w:val="24"/>
        </w:rPr>
        <w:t>for</w:t>
      </w:r>
      <w:r>
        <w:rPr>
          <w:spacing w:val="-8"/>
          <w:sz w:val="24"/>
        </w:rPr>
        <w:t> </w:t>
      </w:r>
      <w:r>
        <w:rPr>
          <w:spacing w:val="-4"/>
          <w:sz w:val="24"/>
        </w:rPr>
        <w:t>ratification</w:t>
      </w:r>
      <w:r>
        <w:rPr>
          <w:spacing w:val="-9"/>
          <w:sz w:val="24"/>
        </w:rPr>
        <w:t> </w:t>
      </w:r>
      <w:r>
        <w:rPr>
          <w:spacing w:val="-4"/>
          <w:sz w:val="24"/>
        </w:rPr>
        <w:t>–</w:t>
      </w:r>
      <w:r>
        <w:rPr>
          <w:spacing w:val="-9"/>
          <w:sz w:val="24"/>
        </w:rPr>
        <w:t> </w:t>
      </w:r>
      <w:r>
        <w:rPr>
          <w:spacing w:val="-4"/>
          <w:sz w:val="24"/>
        </w:rPr>
        <w:t>full</w:t>
      </w:r>
      <w:r>
        <w:rPr>
          <w:spacing w:val="-9"/>
          <w:sz w:val="24"/>
        </w:rPr>
        <w:t> </w:t>
      </w:r>
      <w:r>
        <w:rPr>
          <w:spacing w:val="-4"/>
          <w:sz w:val="24"/>
        </w:rPr>
        <w:t>slate</w:t>
      </w:r>
      <w:r>
        <w:rPr>
          <w:spacing w:val="-10"/>
          <w:sz w:val="24"/>
        </w:rPr>
        <w:t> </w:t>
      </w:r>
      <w:r>
        <w:rPr>
          <w:spacing w:val="-4"/>
          <w:sz w:val="24"/>
        </w:rPr>
        <w:t>confirmed</w:t>
      </w:r>
      <w:r>
        <w:rPr>
          <w:spacing w:val="-9"/>
          <w:sz w:val="24"/>
        </w:rPr>
        <w:t> </w:t>
      </w:r>
      <w:r>
        <w:rPr>
          <w:spacing w:val="-4"/>
          <w:sz w:val="24"/>
        </w:rPr>
        <w:t>unanimously.</w:t>
      </w:r>
    </w:p>
    <w:p>
      <w:pPr>
        <w:pStyle w:val="ListParagraph"/>
        <w:numPr>
          <w:ilvl w:val="1"/>
          <w:numId w:val="5"/>
        </w:numPr>
        <w:tabs>
          <w:tab w:pos="1439" w:val="left" w:leader="none"/>
        </w:tabs>
        <w:spacing w:line="240" w:lineRule="auto" w:before="2" w:after="0"/>
        <w:ind w:left="1439" w:right="0" w:hanging="359"/>
        <w:jc w:val="left"/>
        <w:rPr>
          <w:sz w:val="24"/>
        </w:rPr>
      </w:pPr>
      <w:r>
        <w:rPr>
          <w:spacing w:val="-4"/>
          <w:sz w:val="24"/>
        </w:rPr>
        <w:t>Committee</w:t>
      </w:r>
      <w:r>
        <w:rPr>
          <w:spacing w:val="-13"/>
          <w:sz w:val="24"/>
        </w:rPr>
        <w:t> </w:t>
      </w:r>
      <w:r>
        <w:rPr>
          <w:spacing w:val="-4"/>
          <w:sz w:val="24"/>
        </w:rPr>
        <w:t>vacancies</w:t>
      </w:r>
      <w:r>
        <w:rPr>
          <w:spacing w:val="-9"/>
          <w:sz w:val="24"/>
        </w:rPr>
        <w:t> </w:t>
      </w:r>
      <w:r>
        <w:rPr>
          <w:spacing w:val="-4"/>
          <w:sz w:val="24"/>
        </w:rPr>
        <w:t>reviewed</w:t>
      </w:r>
      <w:r>
        <w:rPr>
          <w:spacing w:val="-9"/>
          <w:sz w:val="24"/>
        </w:rPr>
        <w:t> </w:t>
      </w:r>
      <w:r>
        <w:rPr>
          <w:spacing w:val="-4"/>
          <w:sz w:val="24"/>
        </w:rPr>
        <w:t>–</w:t>
      </w:r>
      <w:r>
        <w:rPr>
          <w:spacing w:val="-8"/>
          <w:sz w:val="24"/>
        </w:rPr>
        <w:t> </w:t>
      </w:r>
      <w:r>
        <w:rPr>
          <w:spacing w:val="-4"/>
          <w:sz w:val="24"/>
        </w:rPr>
        <w:t>please</w:t>
      </w:r>
      <w:r>
        <w:rPr>
          <w:spacing w:val="-9"/>
          <w:sz w:val="24"/>
        </w:rPr>
        <w:t> </w:t>
      </w:r>
      <w:r>
        <w:rPr>
          <w:spacing w:val="-4"/>
          <w:sz w:val="24"/>
        </w:rPr>
        <w:t>share</w:t>
      </w:r>
      <w:r>
        <w:rPr>
          <w:spacing w:val="-8"/>
          <w:sz w:val="24"/>
        </w:rPr>
        <w:t> </w:t>
      </w:r>
      <w:r>
        <w:rPr>
          <w:spacing w:val="-4"/>
          <w:sz w:val="24"/>
        </w:rPr>
        <w:t>list</w:t>
      </w:r>
      <w:r>
        <w:rPr>
          <w:spacing w:val="-9"/>
          <w:sz w:val="24"/>
        </w:rPr>
        <w:t> </w:t>
      </w:r>
      <w:r>
        <w:rPr>
          <w:spacing w:val="-4"/>
          <w:sz w:val="24"/>
        </w:rPr>
        <w:t>with</w:t>
      </w:r>
      <w:r>
        <w:rPr>
          <w:spacing w:val="-8"/>
          <w:sz w:val="24"/>
        </w:rPr>
        <w:t> </w:t>
      </w:r>
      <w:r>
        <w:rPr>
          <w:spacing w:val="-4"/>
          <w:sz w:val="24"/>
        </w:rPr>
        <w:t>constituents.</w:t>
      </w:r>
    </w:p>
    <w:p>
      <w:pPr>
        <w:pStyle w:val="ListParagraph"/>
        <w:numPr>
          <w:ilvl w:val="1"/>
          <w:numId w:val="5"/>
        </w:numPr>
        <w:tabs>
          <w:tab w:pos="1440" w:val="left" w:leader="none"/>
        </w:tabs>
        <w:spacing w:line="240" w:lineRule="auto" w:before="2" w:after="0"/>
        <w:ind w:left="1440" w:right="275" w:hanging="360"/>
        <w:jc w:val="left"/>
        <w:rPr>
          <w:sz w:val="24"/>
        </w:rPr>
      </w:pPr>
      <w:r>
        <w:rPr>
          <w:sz w:val="24"/>
        </w:rPr>
        <w:t>Accessibility</w:t>
      </w:r>
      <w:r>
        <w:rPr>
          <w:spacing w:val="-6"/>
          <w:sz w:val="24"/>
        </w:rPr>
        <w:t> </w:t>
      </w:r>
      <w:r>
        <w:rPr>
          <w:sz w:val="24"/>
        </w:rPr>
        <w:t>Committee</w:t>
      </w:r>
      <w:r>
        <w:rPr>
          <w:spacing w:val="-7"/>
          <w:sz w:val="24"/>
        </w:rPr>
        <w:t> </w:t>
      </w:r>
      <w:r>
        <w:rPr>
          <w:sz w:val="24"/>
        </w:rPr>
        <w:t>–</w:t>
      </w:r>
      <w:r>
        <w:rPr>
          <w:spacing w:val="-5"/>
          <w:sz w:val="24"/>
        </w:rPr>
        <w:t> </w:t>
      </w:r>
      <w:r>
        <w:rPr>
          <w:sz w:val="24"/>
        </w:rPr>
        <w:t>requested</w:t>
      </w:r>
      <w:r>
        <w:rPr>
          <w:spacing w:val="-5"/>
          <w:sz w:val="24"/>
        </w:rPr>
        <w:t> </w:t>
      </w:r>
      <w:r>
        <w:rPr>
          <w:sz w:val="24"/>
        </w:rPr>
        <w:t>composition</w:t>
      </w:r>
      <w:r>
        <w:rPr>
          <w:spacing w:val="-6"/>
          <w:sz w:val="24"/>
        </w:rPr>
        <w:t> </w:t>
      </w:r>
      <w:r>
        <w:rPr>
          <w:sz w:val="24"/>
        </w:rPr>
        <w:t>update.</w:t>
      </w:r>
      <w:r>
        <w:rPr>
          <w:spacing w:val="-6"/>
          <w:sz w:val="24"/>
        </w:rPr>
        <w:t> </w:t>
      </w:r>
      <w:r>
        <w:rPr>
          <w:sz w:val="24"/>
        </w:rPr>
        <w:t>Senator</w:t>
      </w:r>
      <w:r>
        <w:rPr>
          <w:spacing w:val="-5"/>
          <w:sz w:val="24"/>
        </w:rPr>
        <w:t> </w:t>
      </w:r>
      <w:r>
        <w:rPr>
          <w:sz w:val="24"/>
        </w:rPr>
        <w:t>Small</w:t>
      </w:r>
      <w:r>
        <w:rPr>
          <w:spacing w:val="-6"/>
          <w:sz w:val="24"/>
        </w:rPr>
        <w:t> </w:t>
      </w:r>
      <w:r>
        <w:rPr>
          <w:sz w:val="24"/>
        </w:rPr>
        <w:t>shared the rationale for the update.</w:t>
      </w:r>
    </w:p>
    <w:p>
      <w:pPr>
        <w:pStyle w:val="ListParagraph"/>
        <w:numPr>
          <w:ilvl w:val="2"/>
          <w:numId w:val="5"/>
        </w:numPr>
        <w:tabs>
          <w:tab w:pos="2160" w:val="left" w:leader="none"/>
        </w:tabs>
        <w:spacing w:line="259" w:lineRule="auto" w:before="24" w:after="0"/>
        <w:ind w:left="2160" w:right="74" w:hanging="360"/>
        <w:jc w:val="left"/>
        <w:rPr>
          <w:rFonts w:ascii="Wingdings" w:hAnsi="Wingdings"/>
          <w:sz w:val="24"/>
        </w:rPr>
      </w:pPr>
      <w:r>
        <w:rPr>
          <w:sz w:val="24"/>
        </w:rPr>
        <w:t>Friendly amendment motion/seconded/passed to change the name in the current</w:t>
      </w:r>
      <w:r>
        <w:rPr>
          <w:spacing w:val="-6"/>
          <w:sz w:val="24"/>
        </w:rPr>
        <w:t> </w:t>
      </w:r>
      <w:r>
        <w:rPr>
          <w:sz w:val="24"/>
        </w:rPr>
        <w:t>and</w:t>
      </w:r>
      <w:r>
        <w:rPr>
          <w:spacing w:val="-5"/>
          <w:sz w:val="24"/>
        </w:rPr>
        <w:t> </w:t>
      </w:r>
      <w:r>
        <w:rPr>
          <w:sz w:val="24"/>
        </w:rPr>
        <w:t>proposed</w:t>
      </w:r>
      <w:r>
        <w:rPr>
          <w:spacing w:val="-5"/>
          <w:sz w:val="24"/>
        </w:rPr>
        <w:t> </w:t>
      </w:r>
      <w:r>
        <w:rPr>
          <w:sz w:val="24"/>
        </w:rPr>
        <w:t>composition</w:t>
      </w:r>
      <w:r>
        <w:rPr>
          <w:spacing w:val="-6"/>
          <w:sz w:val="24"/>
        </w:rPr>
        <w:t> </w:t>
      </w:r>
      <w:r>
        <w:rPr>
          <w:sz w:val="24"/>
        </w:rPr>
        <w:t>sections</w:t>
      </w:r>
      <w:r>
        <w:rPr>
          <w:spacing w:val="-6"/>
          <w:sz w:val="24"/>
        </w:rPr>
        <w:t> </w:t>
      </w:r>
      <w:r>
        <w:rPr>
          <w:sz w:val="24"/>
        </w:rPr>
        <w:t>from</w:t>
      </w:r>
      <w:r>
        <w:rPr>
          <w:spacing w:val="-6"/>
          <w:sz w:val="24"/>
        </w:rPr>
        <w:t> </w:t>
      </w:r>
      <w:r>
        <w:rPr>
          <w:sz w:val="24"/>
        </w:rPr>
        <w:t>“University</w:t>
      </w:r>
      <w:r>
        <w:rPr>
          <w:spacing w:val="-6"/>
          <w:sz w:val="24"/>
        </w:rPr>
        <w:t> </w:t>
      </w:r>
      <w:r>
        <w:rPr>
          <w:sz w:val="24"/>
        </w:rPr>
        <w:t>Accessibility Committee” to the current name, CTAC.</w:t>
      </w:r>
    </w:p>
    <w:p>
      <w:pPr>
        <w:pStyle w:val="ListParagraph"/>
        <w:numPr>
          <w:ilvl w:val="2"/>
          <w:numId w:val="5"/>
        </w:numPr>
        <w:tabs>
          <w:tab w:pos="2159" w:val="left" w:leader="none"/>
        </w:tabs>
        <w:spacing w:line="240" w:lineRule="auto" w:before="0" w:after="0"/>
        <w:ind w:left="2159" w:right="0" w:hanging="359"/>
        <w:jc w:val="left"/>
        <w:rPr>
          <w:rFonts w:ascii="Wingdings" w:hAnsi="Wingdings"/>
          <w:sz w:val="24"/>
        </w:rPr>
      </w:pPr>
      <w:r>
        <w:rPr>
          <w:sz w:val="24"/>
        </w:rPr>
        <w:t>Motion/seconded/passed</w:t>
      </w:r>
      <w:r>
        <w:rPr>
          <w:spacing w:val="-6"/>
          <w:sz w:val="24"/>
        </w:rPr>
        <w:t> </w:t>
      </w:r>
      <w:r>
        <w:rPr>
          <w:sz w:val="24"/>
        </w:rPr>
        <w:t>to</w:t>
      </w:r>
      <w:r>
        <w:rPr>
          <w:spacing w:val="-5"/>
          <w:sz w:val="24"/>
        </w:rPr>
        <w:t> </w:t>
      </w:r>
      <w:r>
        <w:rPr>
          <w:sz w:val="24"/>
        </w:rPr>
        <w:t>approve</w:t>
      </w:r>
      <w:r>
        <w:rPr>
          <w:spacing w:val="-6"/>
          <w:sz w:val="24"/>
        </w:rPr>
        <w:t> </w:t>
      </w:r>
      <w:r>
        <w:rPr>
          <w:sz w:val="24"/>
        </w:rPr>
        <w:t>composition</w:t>
      </w:r>
      <w:r>
        <w:rPr>
          <w:spacing w:val="-6"/>
          <w:sz w:val="24"/>
        </w:rPr>
        <w:t> </w:t>
      </w:r>
      <w:r>
        <w:rPr>
          <w:spacing w:val="-2"/>
          <w:sz w:val="24"/>
        </w:rPr>
        <w:t>change.</w:t>
      </w:r>
    </w:p>
    <w:p>
      <w:pPr>
        <w:pStyle w:val="Heading6"/>
        <w:spacing w:before="182"/>
        <w:rPr>
          <w:rFonts w:ascii="Times New Roman"/>
        </w:rPr>
      </w:pPr>
      <w:r>
        <w:rPr>
          <w:rFonts w:ascii="Times New Roman"/>
          <w:spacing w:val="-9"/>
        </w:rPr>
        <w:t>Old</w:t>
      </w:r>
      <w:r>
        <w:rPr>
          <w:rFonts w:ascii="Times New Roman"/>
          <w:spacing w:val="-4"/>
        </w:rPr>
        <w:t> </w:t>
      </w:r>
      <w:r>
        <w:rPr>
          <w:rFonts w:ascii="Times New Roman"/>
          <w:spacing w:val="-2"/>
        </w:rPr>
        <w:t>Business</w:t>
      </w:r>
    </w:p>
    <w:p>
      <w:pPr>
        <w:pStyle w:val="ListParagraph"/>
        <w:numPr>
          <w:ilvl w:val="0"/>
          <w:numId w:val="5"/>
        </w:numPr>
        <w:tabs>
          <w:tab w:pos="719" w:val="left" w:leader="none"/>
        </w:tabs>
        <w:spacing w:line="240" w:lineRule="auto" w:before="22" w:after="0"/>
        <w:ind w:left="719" w:right="0" w:hanging="359"/>
        <w:jc w:val="left"/>
        <w:rPr>
          <w:sz w:val="24"/>
        </w:rPr>
      </w:pPr>
      <w:r>
        <w:rPr>
          <w:sz w:val="24"/>
        </w:rPr>
        <w:t>Proposed</w:t>
      </w:r>
      <w:r>
        <w:rPr>
          <w:spacing w:val="-2"/>
          <w:sz w:val="24"/>
        </w:rPr>
        <w:t> </w:t>
      </w:r>
      <w:r>
        <w:rPr>
          <w:sz w:val="24"/>
        </w:rPr>
        <w:t>change</w:t>
      </w:r>
      <w:r>
        <w:rPr>
          <w:spacing w:val="-2"/>
          <w:sz w:val="24"/>
        </w:rPr>
        <w:t> </w:t>
      </w:r>
      <w:r>
        <w:rPr>
          <w:sz w:val="24"/>
        </w:rPr>
        <w:t>to</w:t>
      </w:r>
      <w:r>
        <w:rPr>
          <w:spacing w:val="-2"/>
          <w:sz w:val="24"/>
        </w:rPr>
        <w:t> </w:t>
      </w:r>
      <w:r>
        <w:rPr>
          <w:sz w:val="24"/>
        </w:rPr>
        <w:t>4.13</w:t>
      </w:r>
      <w:r>
        <w:rPr>
          <w:spacing w:val="-2"/>
          <w:sz w:val="24"/>
        </w:rPr>
        <w:t> </w:t>
      </w:r>
      <w:r>
        <w:rPr>
          <w:sz w:val="24"/>
        </w:rPr>
        <w:t>Chair</w:t>
      </w:r>
      <w:r>
        <w:rPr>
          <w:spacing w:val="-3"/>
          <w:sz w:val="24"/>
        </w:rPr>
        <w:t> </w:t>
      </w:r>
      <w:r>
        <w:rPr>
          <w:sz w:val="24"/>
        </w:rPr>
        <w:t>Policy</w:t>
      </w:r>
      <w:r>
        <w:rPr>
          <w:spacing w:val="-3"/>
          <w:sz w:val="24"/>
        </w:rPr>
        <w:t> </w:t>
      </w:r>
      <w:r>
        <w:rPr>
          <w:sz w:val="24"/>
        </w:rPr>
        <w:t>and</w:t>
      </w:r>
      <w:r>
        <w:rPr>
          <w:spacing w:val="-2"/>
          <w:sz w:val="24"/>
        </w:rPr>
        <w:t> </w:t>
      </w:r>
      <w:r>
        <w:rPr>
          <w:sz w:val="24"/>
        </w:rPr>
        <w:t>Procedures</w:t>
      </w:r>
      <w:r>
        <w:rPr>
          <w:spacing w:val="-1"/>
          <w:sz w:val="24"/>
        </w:rPr>
        <w:t> </w:t>
      </w:r>
      <w:r>
        <w:rPr>
          <w:sz w:val="24"/>
        </w:rPr>
        <w:t>(Term</w:t>
      </w:r>
      <w:r>
        <w:rPr>
          <w:spacing w:val="-3"/>
          <w:sz w:val="24"/>
        </w:rPr>
        <w:t> </w:t>
      </w:r>
      <w:r>
        <w:rPr>
          <w:sz w:val="24"/>
        </w:rPr>
        <w:t>Limits)</w:t>
      </w:r>
      <w:r>
        <w:rPr>
          <w:spacing w:val="-3"/>
          <w:sz w:val="24"/>
        </w:rPr>
        <w:t> </w:t>
      </w:r>
      <w:r>
        <w:rPr>
          <w:sz w:val="24"/>
        </w:rPr>
        <w:t>–</w:t>
      </w:r>
      <w:r>
        <w:rPr>
          <w:spacing w:val="-2"/>
          <w:sz w:val="24"/>
        </w:rPr>
        <w:t> </w:t>
      </w:r>
      <w:r>
        <w:rPr>
          <w:sz w:val="24"/>
        </w:rPr>
        <w:t>Second</w:t>
      </w:r>
      <w:r>
        <w:rPr>
          <w:spacing w:val="-1"/>
          <w:sz w:val="24"/>
        </w:rPr>
        <w:t> </w:t>
      </w:r>
      <w:r>
        <w:rPr>
          <w:spacing w:val="-4"/>
          <w:sz w:val="24"/>
        </w:rPr>
        <w:t>read</w:t>
      </w:r>
    </w:p>
    <w:p>
      <w:pPr>
        <w:pStyle w:val="ListParagraph"/>
        <w:numPr>
          <w:ilvl w:val="1"/>
          <w:numId w:val="5"/>
        </w:numPr>
        <w:tabs>
          <w:tab w:pos="1440" w:val="left" w:leader="none"/>
        </w:tabs>
        <w:spacing w:line="249" w:lineRule="auto" w:before="21" w:after="0"/>
        <w:ind w:left="1440" w:right="134" w:hanging="360"/>
        <w:jc w:val="left"/>
        <w:rPr>
          <w:sz w:val="24"/>
        </w:rPr>
      </w:pPr>
      <w:r>
        <w:rPr>
          <w:sz w:val="24"/>
        </w:rPr>
        <w:t>President Stone shared that has received considerable opposition to the change; updates</w:t>
      </w:r>
      <w:r>
        <w:rPr>
          <w:spacing w:val="-5"/>
          <w:sz w:val="24"/>
        </w:rPr>
        <w:t> </w:t>
      </w:r>
      <w:r>
        <w:rPr>
          <w:sz w:val="24"/>
        </w:rPr>
        <w:t>from</w:t>
      </w:r>
      <w:r>
        <w:rPr>
          <w:spacing w:val="-5"/>
          <w:sz w:val="24"/>
        </w:rPr>
        <w:t> </w:t>
      </w:r>
      <w:r>
        <w:rPr>
          <w:sz w:val="24"/>
        </w:rPr>
        <w:t>the</w:t>
      </w:r>
      <w:r>
        <w:rPr>
          <w:spacing w:val="-4"/>
          <w:sz w:val="24"/>
        </w:rPr>
        <w:t> </w:t>
      </w:r>
      <w:r>
        <w:rPr>
          <w:sz w:val="24"/>
        </w:rPr>
        <w:t>Provost</w:t>
      </w:r>
      <w:r>
        <w:rPr>
          <w:spacing w:val="-5"/>
          <w:sz w:val="24"/>
        </w:rPr>
        <w:t> </w:t>
      </w:r>
      <w:r>
        <w:rPr>
          <w:sz w:val="24"/>
        </w:rPr>
        <w:t>regarding</w:t>
      </w:r>
      <w:r>
        <w:rPr>
          <w:spacing w:val="-4"/>
          <w:sz w:val="24"/>
        </w:rPr>
        <w:t> </w:t>
      </w:r>
      <w:r>
        <w:rPr>
          <w:sz w:val="24"/>
        </w:rPr>
        <w:t>upcoming</w:t>
      </w:r>
      <w:r>
        <w:rPr>
          <w:spacing w:val="-5"/>
          <w:sz w:val="24"/>
        </w:rPr>
        <w:t> </w:t>
      </w:r>
      <w:r>
        <w:rPr>
          <w:sz w:val="24"/>
        </w:rPr>
        <w:t>Chair</w:t>
      </w:r>
      <w:r>
        <w:rPr>
          <w:spacing w:val="-5"/>
          <w:sz w:val="24"/>
        </w:rPr>
        <w:t> </w:t>
      </w:r>
      <w:r>
        <w:rPr>
          <w:sz w:val="24"/>
        </w:rPr>
        <w:t>training</w:t>
      </w:r>
      <w:r>
        <w:rPr>
          <w:spacing w:val="-5"/>
          <w:sz w:val="24"/>
        </w:rPr>
        <w:t> </w:t>
      </w:r>
      <w:r>
        <w:rPr>
          <w:sz w:val="24"/>
        </w:rPr>
        <w:t>and</w:t>
      </w:r>
      <w:r>
        <w:rPr>
          <w:spacing w:val="-4"/>
          <w:sz w:val="24"/>
        </w:rPr>
        <w:t> </w:t>
      </w:r>
      <w:r>
        <w:rPr>
          <w:sz w:val="24"/>
        </w:rPr>
        <w:t>more</w:t>
      </w:r>
      <w:r>
        <w:rPr>
          <w:spacing w:val="-5"/>
          <w:sz w:val="24"/>
        </w:rPr>
        <w:t> </w:t>
      </w:r>
      <w:r>
        <w:rPr>
          <w:sz w:val="24"/>
        </w:rPr>
        <w:t>consistent </w:t>
      </w:r>
      <w:r>
        <w:rPr>
          <w:spacing w:val="-2"/>
          <w:sz w:val="24"/>
        </w:rPr>
        <w:t>evaluations.</w:t>
      </w:r>
    </w:p>
    <w:p>
      <w:pPr>
        <w:pStyle w:val="ListParagraph"/>
        <w:numPr>
          <w:ilvl w:val="1"/>
          <w:numId w:val="5"/>
        </w:numPr>
        <w:tabs>
          <w:tab w:pos="1439" w:val="left" w:leader="none"/>
        </w:tabs>
        <w:spacing w:line="240" w:lineRule="auto" w:before="13" w:after="0"/>
        <w:ind w:left="1439" w:right="0" w:hanging="359"/>
        <w:jc w:val="left"/>
        <w:rPr>
          <w:sz w:val="24"/>
        </w:rPr>
      </w:pPr>
      <w:r>
        <w:rPr>
          <w:sz w:val="24"/>
        </w:rPr>
        <w:t>Multiple</w:t>
      </w:r>
      <w:r>
        <w:rPr>
          <w:spacing w:val="-4"/>
          <w:sz w:val="24"/>
        </w:rPr>
        <w:t> </w:t>
      </w:r>
      <w:r>
        <w:rPr>
          <w:sz w:val="24"/>
        </w:rPr>
        <w:t>senators</w:t>
      </w:r>
      <w:r>
        <w:rPr>
          <w:spacing w:val="-3"/>
          <w:sz w:val="24"/>
        </w:rPr>
        <w:t> </w:t>
      </w:r>
      <w:r>
        <w:rPr>
          <w:sz w:val="24"/>
        </w:rPr>
        <w:t>shared</w:t>
      </w:r>
      <w:r>
        <w:rPr>
          <w:spacing w:val="-2"/>
          <w:sz w:val="24"/>
        </w:rPr>
        <w:t> </w:t>
      </w:r>
      <w:r>
        <w:rPr>
          <w:sz w:val="24"/>
        </w:rPr>
        <w:t>feedback</w:t>
      </w:r>
      <w:r>
        <w:rPr>
          <w:spacing w:val="-3"/>
          <w:sz w:val="24"/>
        </w:rPr>
        <w:t> </w:t>
      </w:r>
      <w:r>
        <w:rPr>
          <w:sz w:val="24"/>
        </w:rPr>
        <w:t>from</w:t>
      </w:r>
      <w:r>
        <w:rPr>
          <w:spacing w:val="-3"/>
          <w:sz w:val="24"/>
        </w:rPr>
        <w:t> </w:t>
      </w:r>
      <w:r>
        <w:rPr>
          <w:sz w:val="24"/>
        </w:rPr>
        <w:t>their</w:t>
      </w:r>
      <w:r>
        <w:rPr>
          <w:spacing w:val="-4"/>
          <w:sz w:val="24"/>
        </w:rPr>
        <w:t> </w:t>
      </w:r>
      <w:r>
        <w:rPr>
          <w:sz w:val="24"/>
        </w:rPr>
        <w:t>constituents</w:t>
      </w:r>
      <w:r>
        <w:rPr>
          <w:spacing w:val="-4"/>
          <w:sz w:val="24"/>
        </w:rPr>
        <w:t> </w:t>
      </w:r>
      <w:r>
        <w:rPr>
          <w:sz w:val="24"/>
        </w:rPr>
        <w:t>in</w:t>
      </w:r>
      <w:r>
        <w:rPr>
          <w:spacing w:val="-2"/>
          <w:sz w:val="24"/>
        </w:rPr>
        <w:t> opposition.</w:t>
      </w:r>
    </w:p>
    <w:p>
      <w:pPr>
        <w:pStyle w:val="ListParagraph"/>
        <w:numPr>
          <w:ilvl w:val="1"/>
          <w:numId w:val="5"/>
        </w:numPr>
        <w:tabs>
          <w:tab w:pos="1439" w:val="left" w:leader="none"/>
        </w:tabs>
        <w:spacing w:line="240" w:lineRule="auto" w:before="2" w:after="0"/>
        <w:ind w:left="1439" w:right="0" w:hanging="359"/>
        <w:jc w:val="left"/>
        <w:rPr>
          <w:sz w:val="24"/>
        </w:rPr>
      </w:pPr>
      <w:r>
        <w:rPr>
          <w:sz w:val="24"/>
        </w:rPr>
        <w:t>Question</w:t>
      </w:r>
      <w:r>
        <w:rPr>
          <w:spacing w:val="-7"/>
          <w:sz w:val="24"/>
        </w:rPr>
        <w:t> </w:t>
      </w:r>
      <w:r>
        <w:rPr>
          <w:spacing w:val="-2"/>
          <w:sz w:val="24"/>
        </w:rPr>
        <w:t>called/seconded/passed.</w:t>
      </w:r>
    </w:p>
    <w:p>
      <w:pPr>
        <w:pStyle w:val="ListParagraph"/>
        <w:numPr>
          <w:ilvl w:val="1"/>
          <w:numId w:val="5"/>
        </w:numPr>
        <w:tabs>
          <w:tab w:pos="1439" w:val="left" w:leader="none"/>
        </w:tabs>
        <w:spacing w:line="240" w:lineRule="auto" w:before="2" w:after="0"/>
        <w:ind w:left="1439" w:right="0" w:hanging="359"/>
        <w:jc w:val="left"/>
        <w:rPr>
          <w:sz w:val="24"/>
        </w:rPr>
      </w:pPr>
      <w:r>
        <w:rPr>
          <w:sz w:val="24"/>
        </w:rPr>
        <w:t>Motion</w:t>
      </w:r>
      <w:r>
        <w:rPr>
          <w:spacing w:val="-2"/>
          <w:sz w:val="24"/>
        </w:rPr>
        <w:t> </w:t>
      </w:r>
      <w:r>
        <w:rPr>
          <w:sz w:val="24"/>
        </w:rPr>
        <w:t>to</w:t>
      </w:r>
      <w:r>
        <w:rPr>
          <w:spacing w:val="-1"/>
          <w:sz w:val="24"/>
        </w:rPr>
        <w:t> </w:t>
      </w:r>
      <w:r>
        <w:rPr>
          <w:sz w:val="24"/>
        </w:rPr>
        <w:t>approve</w:t>
      </w:r>
      <w:r>
        <w:rPr>
          <w:spacing w:val="-1"/>
          <w:sz w:val="24"/>
        </w:rPr>
        <w:t> </w:t>
      </w:r>
      <w:r>
        <w:rPr>
          <w:sz w:val="24"/>
        </w:rPr>
        <w:t>the</w:t>
      </w:r>
      <w:r>
        <w:rPr>
          <w:spacing w:val="-1"/>
          <w:sz w:val="24"/>
        </w:rPr>
        <w:t> </w:t>
      </w:r>
      <w:r>
        <w:rPr>
          <w:sz w:val="24"/>
        </w:rPr>
        <w:t>proposed change</w:t>
      </w:r>
      <w:r>
        <w:rPr>
          <w:spacing w:val="-2"/>
          <w:sz w:val="24"/>
        </w:rPr>
        <w:t> </w:t>
      </w:r>
      <w:r>
        <w:rPr>
          <w:sz w:val="24"/>
        </w:rPr>
        <w:t>for</w:t>
      </w:r>
      <w:r>
        <w:rPr>
          <w:spacing w:val="-1"/>
          <w:sz w:val="24"/>
        </w:rPr>
        <w:t> </w:t>
      </w:r>
      <w:r>
        <w:rPr>
          <w:sz w:val="24"/>
        </w:rPr>
        <w:t>term</w:t>
      </w:r>
      <w:r>
        <w:rPr>
          <w:spacing w:val="-2"/>
          <w:sz w:val="24"/>
        </w:rPr>
        <w:t> limits/seconded/failed.</w:t>
      </w:r>
    </w:p>
    <w:p>
      <w:pPr>
        <w:pStyle w:val="ListParagraph"/>
        <w:numPr>
          <w:ilvl w:val="1"/>
          <w:numId w:val="5"/>
        </w:numPr>
        <w:tabs>
          <w:tab w:pos="1440" w:val="left" w:leader="none"/>
        </w:tabs>
        <w:spacing w:line="240" w:lineRule="auto" w:before="1" w:after="0"/>
        <w:ind w:left="1440" w:right="614" w:hanging="360"/>
        <w:jc w:val="left"/>
        <w:rPr>
          <w:sz w:val="24"/>
        </w:rPr>
      </w:pPr>
      <w:r>
        <w:rPr>
          <w:sz w:val="24"/>
        </w:rPr>
        <w:t>Chair</w:t>
      </w:r>
      <w:r>
        <w:rPr>
          <w:spacing w:val="-5"/>
          <w:sz w:val="24"/>
        </w:rPr>
        <w:t> </w:t>
      </w:r>
      <w:r>
        <w:rPr>
          <w:sz w:val="24"/>
        </w:rPr>
        <w:t>taskforce</w:t>
      </w:r>
      <w:r>
        <w:rPr>
          <w:spacing w:val="-4"/>
          <w:sz w:val="24"/>
        </w:rPr>
        <w:t> </w:t>
      </w:r>
      <w:r>
        <w:rPr>
          <w:sz w:val="24"/>
        </w:rPr>
        <w:t>continues</w:t>
      </w:r>
      <w:r>
        <w:rPr>
          <w:spacing w:val="-4"/>
          <w:sz w:val="24"/>
        </w:rPr>
        <w:t> </w:t>
      </w:r>
      <w:r>
        <w:rPr>
          <w:sz w:val="24"/>
        </w:rPr>
        <w:t>to</w:t>
      </w:r>
      <w:r>
        <w:rPr>
          <w:spacing w:val="-3"/>
          <w:sz w:val="24"/>
        </w:rPr>
        <w:t> </w:t>
      </w:r>
      <w:r>
        <w:rPr>
          <w:sz w:val="24"/>
        </w:rPr>
        <w:t>work</w:t>
      </w:r>
      <w:r>
        <w:rPr>
          <w:spacing w:val="-4"/>
          <w:sz w:val="24"/>
        </w:rPr>
        <w:t> </w:t>
      </w:r>
      <w:r>
        <w:rPr>
          <w:sz w:val="24"/>
        </w:rPr>
        <w:t>on</w:t>
      </w:r>
      <w:r>
        <w:rPr>
          <w:spacing w:val="-4"/>
          <w:sz w:val="24"/>
        </w:rPr>
        <w:t> </w:t>
      </w:r>
      <w:r>
        <w:rPr>
          <w:sz w:val="24"/>
        </w:rPr>
        <w:t>updates</w:t>
      </w:r>
      <w:r>
        <w:rPr>
          <w:spacing w:val="-4"/>
          <w:sz w:val="24"/>
        </w:rPr>
        <w:t> </w:t>
      </w:r>
      <w:r>
        <w:rPr>
          <w:sz w:val="24"/>
        </w:rPr>
        <w:t>and</w:t>
      </w:r>
      <w:r>
        <w:rPr>
          <w:spacing w:val="-3"/>
          <w:sz w:val="24"/>
        </w:rPr>
        <w:t> </w:t>
      </w:r>
      <w:r>
        <w:rPr>
          <w:sz w:val="24"/>
        </w:rPr>
        <w:t>will</w:t>
      </w:r>
      <w:r>
        <w:rPr>
          <w:spacing w:val="-4"/>
          <w:sz w:val="24"/>
        </w:rPr>
        <w:t> </w:t>
      </w:r>
      <w:r>
        <w:rPr>
          <w:sz w:val="24"/>
        </w:rPr>
        <w:t>continue</w:t>
      </w:r>
      <w:r>
        <w:rPr>
          <w:spacing w:val="-4"/>
          <w:sz w:val="24"/>
        </w:rPr>
        <w:t> </w:t>
      </w:r>
      <w:r>
        <w:rPr>
          <w:sz w:val="24"/>
        </w:rPr>
        <w:t>to</w:t>
      </w:r>
      <w:r>
        <w:rPr>
          <w:spacing w:val="-3"/>
          <w:sz w:val="24"/>
        </w:rPr>
        <w:t> </w:t>
      </w:r>
      <w:r>
        <w:rPr>
          <w:sz w:val="24"/>
        </w:rPr>
        <w:t>host</w:t>
      </w:r>
      <w:r>
        <w:rPr>
          <w:spacing w:val="-3"/>
          <w:sz w:val="24"/>
        </w:rPr>
        <w:t> </w:t>
      </w:r>
      <w:r>
        <w:rPr>
          <w:sz w:val="24"/>
        </w:rPr>
        <w:t>open sessions to discuss potential changes.</w:t>
      </w:r>
    </w:p>
    <w:p>
      <w:pPr>
        <w:pStyle w:val="Heading6"/>
        <w:spacing w:before="184"/>
        <w:rPr>
          <w:rFonts w:ascii="Times New Roman"/>
        </w:rPr>
      </w:pPr>
      <w:r>
        <w:rPr>
          <w:rFonts w:ascii="Times New Roman"/>
        </w:rPr>
        <w:t>New</w:t>
      </w:r>
      <w:r>
        <w:rPr>
          <w:rFonts w:ascii="Times New Roman"/>
          <w:spacing w:val="-6"/>
        </w:rPr>
        <w:t> </w:t>
      </w:r>
      <w:r>
        <w:rPr>
          <w:rFonts w:ascii="Times New Roman"/>
          <w:spacing w:val="-2"/>
        </w:rPr>
        <w:t>Business</w:t>
      </w:r>
    </w:p>
    <w:p>
      <w:pPr>
        <w:pStyle w:val="ListParagraph"/>
        <w:numPr>
          <w:ilvl w:val="0"/>
          <w:numId w:val="5"/>
        </w:numPr>
        <w:tabs>
          <w:tab w:pos="719" w:val="left" w:leader="none"/>
        </w:tabs>
        <w:spacing w:line="240" w:lineRule="auto" w:before="23" w:after="0"/>
        <w:ind w:left="719" w:right="0" w:hanging="359"/>
        <w:jc w:val="left"/>
        <w:rPr>
          <w:sz w:val="24"/>
        </w:rPr>
      </w:pPr>
      <w:r>
        <w:rPr>
          <w:sz w:val="24"/>
        </w:rPr>
        <w:t>President-Elect</w:t>
      </w:r>
      <w:r>
        <w:rPr>
          <w:spacing w:val="-9"/>
          <w:sz w:val="24"/>
        </w:rPr>
        <w:t> </w:t>
      </w:r>
      <w:r>
        <w:rPr>
          <w:spacing w:val="-4"/>
          <w:sz w:val="24"/>
        </w:rPr>
        <w:t>Koop</w:t>
      </w:r>
    </w:p>
    <w:p>
      <w:pPr>
        <w:pStyle w:val="ListParagraph"/>
        <w:numPr>
          <w:ilvl w:val="1"/>
          <w:numId w:val="5"/>
        </w:numPr>
        <w:tabs>
          <w:tab w:pos="1439" w:val="left" w:leader="none"/>
        </w:tabs>
        <w:spacing w:line="240" w:lineRule="auto" w:before="21" w:after="0"/>
        <w:ind w:left="1439" w:right="0" w:hanging="359"/>
        <w:jc w:val="left"/>
        <w:rPr>
          <w:sz w:val="24"/>
        </w:rPr>
      </w:pPr>
      <w:r>
        <w:rPr>
          <w:sz w:val="24"/>
        </w:rPr>
        <w:t>Presented</w:t>
      </w:r>
      <w:r>
        <w:rPr>
          <w:spacing w:val="-4"/>
          <w:sz w:val="24"/>
        </w:rPr>
        <w:t> </w:t>
      </w:r>
      <w:r>
        <w:rPr>
          <w:sz w:val="24"/>
        </w:rPr>
        <w:t>nominations</w:t>
      </w:r>
      <w:r>
        <w:rPr>
          <w:spacing w:val="-4"/>
          <w:sz w:val="24"/>
        </w:rPr>
        <w:t> </w:t>
      </w:r>
      <w:r>
        <w:rPr>
          <w:sz w:val="24"/>
        </w:rPr>
        <w:t>for</w:t>
      </w:r>
      <w:r>
        <w:rPr>
          <w:spacing w:val="-4"/>
          <w:sz w:val="24"/>
        </w:rPr>
        <w:t> </w:t>
      </w:r>
      <w:r>
        <w:rPr>
          <w:spacing w:val="-2"/>
          <w:sz w:val="24"/>
        </w:rPr>
        <w:t>approval</w:t>
      </w:r>
    </w:p>
    <w:p>
      <w:pPr>
        <w:pStyle w:val="ListParagraph"/>
        <w:numPr>
          <w:ilvl w:val="2"/>
          <w:numId w:val="5"/>
        </w:numPr>
        <w:tabs>
          <w:tab w:pos="2160" w:val="left" w:leader="none"/>
        </w:tabs>
        <w:spacing w:line="259" w:lineRule="auto" w:before="2" w:after="0"/>
        <w:ind w:left="2160" w:right="975" w:hanging="360"/>
        <w:jc w:val="left"/>
        <w:rPr>
          <w:rFonts w:ascii="Wingdings" w:hAnsi="Wingdings"/>
          <w:sz w:val="24"/>
        </w:rPr>
      </w:pPr>
      <w:r>
        <w:rPr>
          <w:color w:val="000000"/>
          <w:sz w:val="24"/>
        </w:rPr>
        <w:t>Senate,</w:t>
      </w:r>
      <w:r>
        <w:rPr>
          <w:color w:val="000000"/>
          <w:spacing w:val="-8"/>
          <w:sz w:val="24"/>
        </w:rPr>
        <w:t> </w:t>
      </w:r>
      <w:r>
        <w:rPr>
          <w:color w:val="000000"/>
          <w:sz w:val="24"/>
        </w:rPr>
        <w:t>College</w:t>
      </w:r>
      <w:r>
        <w:rPr>
          <w:color w:val="000000"/>
          <w:spacing w:val="-8"/>
          <w:sz w:val="24"/>
        </w:rPr>
        <w:t> </w:t>
      </w:r>
      <w:r>
        <w:rPr>
          <w:color w:val="000000"/>
          <w:sz w:val="24"/>
        </w:rPr>
        <w:t>of</w:t>
      </w:r>
      <w:r>
        <w:rPr>
          <w:color w:val="000000"/>
          <w:spacing w:val="-8"/>
          <w:sz w:val="24"/>
        </w:rPr>
        <w:t> </w:t>
      </w:r>
      <w:r>
        <w:rPr>
          <w:color w:val="000000"/>
          <w:sz w:val="24"/>
        </w:rPr>
        <w:t>Engineering,</w:t>
      </w:r>
      <w:r>
        <w:rPr>
          <w:color w:val="000000"/>
          <w:spacing w:val="-8"/>
          <w:sz w:val="24"/>
        </w:rPr>
        <w:t> </w:t>
      </w:r>
      <w:r>
        <w:rPr>
          <w:color w:val="000000"/>
          <w:sz w:val="24"/>
        </w:rPr>
        <w:t>at-large</w:t>
      </w:r>
      <w:r>
        <w:rPr>
          <w:color w:val="000000"/>
          <w:spacing w:val="-8"/>
          <w:sz w:val="24"/>
        </w:rPr>
        <w:t> </w:t>
      </w:r>
      <w:r>
        <w:rPr>
          <w:color w:val="000000"/>
          <w:sz w:val="24"/>
        </w:rPr>
        <w:t>senator,</w:t>
      </w:r>
      <w:r>
        <w:rPr>
          <w:color w:val="000000"/>
          <w:spacing w:val="-8"/>
          <w:sz w:val="24"/>
        </w:rPr>
        <w:t> </w:t>
      </w:r>
      <w:r>
        <w:rPr>
          <w:color w:val="000000"/>
          <w:sz w:val="24"/>
        </w:rPr>
        <w:t>Nils</w:t>
      </w:r>
      <w:r>
        <w:rPr>
          <w:color w:val="000000"/>
          <w:spacing w:val="-8"/>
          <w:sz w:val="24"/>
        </w:rPr>
        <w:t> </w:t>
      </w:r>
      <w:r>
        <w:rPr>
          <w:color w:val="000000"/>
          <w:sz w:val="24"/>
        </w:rPr>
        <w:t>Hakansson temporary </w:t>
      </w:r>
      <w:r>
        <w:rPr>
          <w:color w:val="000000"/>
          <w:sz w:val="24"/>
          <w:highlight w:val="yellow"/>
        </w:rPr>
        <w:t>until Dr. Skinner returns as a faculty member.</w:t>
      </w:r>
    </w:p>
    <w:p>
      <w:pPr>
        <w:pStyle w:val="ListParagraph"/>
        <w:numPr>
          <w:ilvl w:val="2"/>
          <w:numId w:val="5"/>
        </w:numPr>
        <w:tabs>
          <w:tab w:pos="2160" w:val="left" w:leader="none"/>
        </w:tabs>
        <w:spacing w:line="259" w:lineRule="auto" w:before="0" w:after="0"/>
        <w:ind w:left="2160" w:right="707" w:hanging="360"/>
        <w:jc w:val="left"/>
        <w:rPr>
          <w:rFonts w:ascii="Wingdings" w:hAnsi="Wingdings"/>
          <w:sz w:val="24"/>
        </w:rPr>
      </w:pPr>
      <w:r>
        <w:rPr>
          <w:sz w:val="24"/>
        </w:rPr>
        <w:t>Library</w:t>
      </w:r>
      <w:r>
        <w:rPr>
          <w:spacing w:val="-6"/>
          <w:sz w:val="24"/>
        </w:rPr>
        <w:t> </w:t>
      </w:r>
      <w:r>
        <w:rPr>
          <w:sz w:val="24"/>
        </w:rPr>
        <w:t>Committee,</w:t>
      </w:r>
      <w:r>
        <w:rPr>
          <w:spacing w:val="-7"/>
          <w:sz w:val="24"/>
        </w:rPr>
        <w:t> </w:t>
      </w:r>
      <w:r>
        <w:rPr>
          <w:sz w:val="24"/>
        </w:rPr>
        <w:t>LAS</w:t>
      </w:r>
      <w:r>
        <w:rPr>
          <w:spacing w:val="-5"/>
          <w:sz w:val="24"/>
        </w:rPr>
        <w:t> </w:t>
      </w:r>
      <w:r>
        <w:rPr>
          <w:sz w:val="24"/>
        </w:rPr>
        <w:t>Humanities</w:t>
      </w:r>
      <w:r>
        <w:rPr>
          <w:spacing w:val="-7"/>
          <w:sz w:val="24"/>
        </w:rPr>
        <w:t> </w:t>
      </w:r>
      <w:r>
        <w:rPr>
          <w:sz w:val="24"/>
        </w:rPr>
        <w:t>rep,</w:t>
      </w:r>
      <w:r>
        <w:rPr>
          <w:spacing w:val="-5"/>
          <w:sz w:val="24"/>
        </w:rPr>
        <w:t> </w:t>
      </w:r>
      <w:r>
        <w:rPr>
          <w:sz w:val="24"/>
        </w:rPr>
        <w:t>Clinton</w:t>
      </w:r>
      <w:r>
        <w:rPr>
          <w:spacing w:val="-6"/>
          <w:sz w:val="24"/>
        </w:rPr>
        <w:t> </w:t>
      </w:r>
      <w:r>
        <w:rPr>
          <w:sz w:val="24"/>
        </w:rPr>
        <w:t>Jones,</w:t>
      </w:r>
      <w:r>
        <w:rPr>
          <w:spacing w:val="-5"/>
          <w:sz w:val="24"/>
        </w:rPr>
        <w:t> </w:t>
      </w:r>
      <w:r>
        <w:rPr>
          <w:sz w:val="24"/>
        </w:rPr>
        <w:t>temporary through fall 2026.</w:t>
      </w:r>
    </w:p>
    <w:p>
      <w:pPr>
        <w:pStyle w:val="ListParagraph"/>
        <w:numPr>
          <w:ilvl w:val="2"/>
          <w:numId w:val="5"/>
        </w:numPr>
        <w:tabs>
          <w:tab w:pos="2159" w:val="left" w:leader="none"/>
        </w:tabs>
        <w:spacing w:line="240" w:lineRule="auto" w:before="0" w:after="0"/>
        <w:ind w:left="2159" w:right="0" w:hanging="359"/>
        <w:jc w:val="left"/>
        <w:rPr>
          <w:rFonts w:ascii="Wingdings" w:hAnsi="Wingdings"/>
          <w:sz w:val="24"/>
        </w:rPr>
      </w:pPr>
      <w:r>
        <w:rPr>
          <w:sz w:val="24"/>
        </w:rPr>
        <w:t>Both</w:t>
      </w:r>
      <w:r>
        <w:rPr>
          <w:spacing w:val="-2"/>
          <w:sz w:val="24"/>
        </w:rPr>
        <w:t> </w:t>
      </w:r>
      <w:r>
        <w:rPr>
          <w:sz w:val="24"/>
        </w:rPr>
        <w:t>nominees</w:t>
      </w:r>
      <w:r>
        <w:rPr>
          <w:spacing w:val="-1"/>
          <w:sz w:val="24"/>
        </w:rPr>
        <w:t> </w:t>
      </w:r>
      <w:r>
        <w:rPr>
          <w:sz w:val="24"/>
        </w:rPr>
        <w:t>approved </w:t>
      </w:r>
      <w:r>
        <w:rPr>
          <w:spacing w:val="-2"/>
          <w:sz w:val="24"/>
        </w:rPr>
        <w:t>unanimously.</w:t>
      </w:r>
    </w:p>
    <w:p>
      <w:pPr>
        <w:pStyle w:val="Heading6"/>
        <w:spacing w:before="181"/>
        <w:rPr>
          <w:rFonts w:ascii="Times New Roman"/>
        </w:rPr>
      </w:pPr>
      <w:r>
        <w:rPr>
          <w:rFonts w:ascii="Times New Roman"/>
          <w:spacing w:val="-2"/>
        </w:rPr>
        <w:t>As</w:t>
      </w:r>
      <w:r>
        <w:rPr>
          <w:rFonts w:ascii="Times New Roman"/>
          <w:spacing w:val="-11"/>
        </w:rPr>
        <w:t> </w:t>
      </w:r>
      <w:r>
        <w:rPr>
          <w:rFonts w:ascii="Times New Roman"/>
          <w:spacing w:val="-2"/>
        </w:rPr>
        <w:t>May</w:t>
      </w:r>
      <w:r>
        <w:rPr>
          <w:rFonts w:ascii="Times New Roman"/>
          <w:spacing w:val="-10"/>
        </w:rPr>
        <w:t> </w:t>
      </w:r>
      <w:r>
        <w:rPr>
          <w:rFonts w:ascii="Times New Roman"/>
          <w:spacing w:val="-2"/>
        </w:rPr>
        <w:t>Arise</w:t>
      </w:r>
    </w:p>
    <w:p>
      <w:pPr>
        <w:pStyle w:val="ListParagraph"/>
        <w:numPr>
          <w:ilvl w:val="0"/>
          <w:numId w:val="5"/>
        </w:numPr>
        <w:tabs>
          <w:tab w:pos="720" w:val="left" w:leader="none"/>
        </w:tabs>
        <w:spacing w:line="256" w:lineRule="auto" w:before="23" w:after="0"/>
        <w:ind w:left="720" w:right="76" w:hanging="360"/>
        <w:jc w:val="left"/>
        <w:rPr>
          <w:sz w:val="24"/>
        </w:rPr>
      </w:pPr>
      <w:r>
        <w:rPr>
          <w:sz w:val="24"/>
        </w:rPr>
        <w:t>Senator</w:t>
      </w:r>
      <w:r>
        <w:rPr>
          <w:spacing w:val="-3"/>
          <w:sz w:val="24"/>
        </w:rPr>
        <w:t> </w:t>
      </w:r>
      <w:r>
        <w:rPr>
          <w:sz w:val="24"/>
        </w:rPr>
        <w:t>Castro</w:t>
      </w:r>
      <w:r>
        <w:rPr>
          <w:spacing w:val="-3"/>
          <w:sz w:val="24"/>
        </w:rPr>
        <w:t> </w:t>
      </w:r>
      <w:r>
        <w:rPr>
          <w:sz w:val="24"/>
        </w:rPr>
        <w:t>–</w:t>
      </w:r>
      <w:r>
        <w:rPr>
          <w:spacing w:val="-3"/>
          <w:sz w:val="24"/>
        </w:rPr>
        <w:t> </w:t>
      </w:r>
      <w:r>
        <w:rPr>
          <w:sz w:val="24"/>
        </w:rPr>
        <w:t>there</w:t>
      </w:r>
      <w:r>
        <w:rPr>
          <w:spacing w:val="-4"/>
          <w:sz w:val="24"/>
        </w:rPr>
        <w:t> </w:t>
      </w:r>
      <w:r>
        <w:rPr>
          <w:sz w:val="24"/>
        </w:rPr>
        <w:t>are</w:t>
      </w:r>
      <w:r>
        <w:rPr>
          <w:spacing w:val="-4"/>
          <w:sz w:val="24"/>
        </w:rPr>
        <w:t> </w:t>
      </w:r>
      <w:r>
        <w:rPr>
          <w:sz w:val="24"/>
        </w:rPr>
        <w:t>several</w:t>
      </w:r>
      <w:r>
        <w:rPr>
          <w:spacing w:val="-3"/>
          <w:sz w:val="24"/>
        </w:rPr>
        <w:t> </w:t>
      </w:r>
      <w:r>
        <w:rPr>
          <w:sz w:val="24"/>
        </w:rPr>
        <w:t>options</w:t>
      </w:r>
      <w:r>
        <w:rPr>
          <w:spacing w:val="-4"/>
          <w:sz w:val="24"/>
        </w:rPr>
        <w:t> </w:t>
      </w:r>
      <w:r>
        <w:rPr>
          <w:sz w:val="24"/>
        </w:rPr>
        <w:t>to</w:t>
      </w:r>
      <w:r>
        <w:rPr>
          <w:spacing w:val="-3"/>
          <w:sz w:val="24"/>
        </w:rPr>
        <w:t> </w:t>
      </w:r>
      <w:r>
        <w:rPr>
          <w:sz w:val="24"/>
        </w:rPr>
        <w:t>work</w:t>
      </w:r>
      <w:r>
        <w:rPr>
          <w:spacing w:val="-3"/>
          <w:sz w:val="24"/>
        </w:rPr>
        <w:t> </w:t>
      </w:r>
      <w:r>
        <w:rPr>
          <w:sz w:val="24"/>
        </w:rPr>
        <w:t>on</w:t>
      </w:r>
      <w:r>
        <w:rPr>
          <w:spacing w:val="-3"/>
          <w:sz w:val="24"/>
        </w:rPr>
        <w:t> </w:t>
      </w:r>
      <w:r>
        <w:rPr>
          <w:sz w:val="24"/>
        </w:rPr>
        <w:t>Artificial</w:t>
      </w:r>
      <w:r>
        <w:rPr>
          <w:spacing w:val="-4"/>
          <w:sz w:val="24"/>
        </w:rPr>
        <w:t> </w:t>
      </w:r>
      <w:r>
        <w:rPr>
          <w:sz w:val="24"/>
        </w:rPr>
        <w:t>Intelligence.</w:t>
      </w:r>
      <w:r>
        <w:rPr>
          <w:spacing w:val="-4"/>
          <w:sz w:val="24"/>
        </w:rPr>
        <w:t> </w:t>
      </w:r>
      <w:r>
        <w:rPr>
          <w:sz w:val="24"/>
        </w:rPr>
        <w:t>Reach</w:t>
      </w:r>
      <w:r>
        <w:rPr>
          <w:spacing w:val="-3"/>
          <w:sz w:val="24"/>
        </w:rPr>
        <w:t> </w:t>
      </w:r>
      <w:r>
        <w:rPr>
          <w:sz w:val="24"/>
        </w:rPr>
        <w:t>out</w:t>
      </w:r>
      <w:r>
        <w:rPr>
          <w:spacing w:val="-4"/>
          <w:sz w:val="24"/>
        </w:rPr>
        <w:t> </w:t>
      </w:r>
      <w:r>
        <w:rPr>
          <w:sz w:val="24"/>
        </w:rPr>
        <w:t>to her for more information.</w:t>
      </w:r>
    </w:p>
    <w:p>
      <w:pPr>
        <w:pStyle w:val="Heading6"/>
        <w:spacing w:before="163"/>
        <w:rPr>
          <w:rFonts w:ascii="Times New Roman"/>
        </w:rPr>
      </w:pPr>
      <w:r>
        <w:rPr>
          <w:rFonts w:ascii="Times New Roman"/>
          <w:spacing w:val="-2"/>
        </w:rPr>
        <w:t>Adjourn</w:t>
      </w:r>
    </w:p>
    <w:p>
      <w:pPr>
        <w:pStyle w:val="ListParagraph"/>
        <w:numPr>
          <w:ilvl w:val="0"/>
          <w:numId w:val="5"/>
        </w:numPr>
        <w:tabs>
          <w:tab w:pos="720" w:val="left" w:leader="none"/>
        </w:tabs>
        <w:spacing w:line="256" w:lineRule="auto" w:before="22" w:after="0"/>
        <w:ind w:left="720" w:right="381" w:hanging="360"/>
        <w:jc w:val="left"/>
        <w:rPr>
          <w:sz w:val="24"/>
        </w:rPr>
      </w:pPr>
      <w:r>
        <w:rPr>
          <w:sz w:val="24"/>
        </w:rPr>
        <w:t>Next</w:t>
      </w:r>
      <w:r>
        <w:rPr>
          <w:spacing w:val="-6"/>
          <w:sz w:val="24"/>
        </w:rPr>
        <w:t> </w:t>
      </w:r>
      <w:r>
        <w:rPr>
          <w:sz w:val="24"/>
        </w:rPr>
        <w:t>meeting</w:t>
      </w:r>
      <w:r>
        <w:rPr>
          <w:spacing w:val="-6"/>
          <w:sz w:val="24"/>
        </w:rPr>
        <w:t> </w:t>
      </w:r>
      <w:r>
        <w:rPr>
          <w:sz w:val="24"/>
        </w:rPr>
        <w:t>is</w:t>
      </w:r>
      <w:r>
        <w:rPr>
          <w:spacing w:val="-5"/>
          <w:sz w:val="24"/>
        </w:rPr>
        <w:t> </w:t>
      </w:r>
      <w:r>
        <w:rPr>
          <w:sz w:val="24"/>
        </w:rPr>
        <w:t>the</w:t>
      </w:r>
      <w:r>
        <w:rPr>
          <w:spacing w:val="-5"/>
          <w:sz w:val="24"/>
        </w:rPr>
        <w:t> </w:t>
      </w:r>
      <w:r>
        <w:rPr>
          <w:sz w:val="24"/>
        </w:rPr>
        <w:t>General</w:t>
      </w:r>
      <w:r>
        <w:rPr>
          <w:spacing w:val="-6"/>
          <w:sz w:val="24"/>
        </w:rPr>
        <w:t> </w:t>
      </w:r>
      <w:r>
        <w:rPr>
          <w:sz w:val="24"/>
        </w:rPr>
        <w:t>Faculty</w:t>
      </w:r>
      <w:r>
        <w:rPr>
          <w:spacing w:val="-6"/>
          <w:sz w:val="24"/>
        </w:rPr>
        <w:t> </w:t>
      </w:r>
      <w:r>
        <w:rPr>
          <w:sz w:val="24"/>
        </w:rPr>
        <w:t>meeting</w:t>
      </w:r>
      <w:r>
        <w:rPr>
          <w:spacing w:val="-6"/>
          <w:sz w:val="24"/>
        </w:rPr>
        <w:t> </w:t>
      </w:r>
      <w:r>
        <w:rPr>
          <w:sz w:val="24"/>
        </w:rPr>
        <w:t>on</w:t>
      </w:r>
      <w:r>
        <w:rPr>
          <w:spacing w:val="-5"/>
          <w:sz w:val="24"/>
        </w:rPr>
        <w:t> </w:t>
      </w:r>
      <w:r>
        <w:rPr>
          <w:sz w:val="24"/>
        </w:rPr>
        <w:t>November</w:t>
      </w:r>
      <w:r>
        <w:rPr>
          <w:spacing w:val="-5"/>
          <w:sz w:val="24"/>
        </w:rPr>
        <w:t> </w:t>
      </w:r>
      <w:r>
        <w:rPr>
          <w:sz w:val="24"/>
        </w:rPr>
        <w:t>10,</w:t>
      </w:r>
      <w:r>
        <w:rPr>
          <w:spacing w:val="-5"/>
          <w:sz w:val="24"/>
        </w:rPr>
        <w:t> </w:t>
      </w:r>
      <w:r>
        <w:rPr>
          <w:sz w:val="24"/>
        </w:rPr>
        <w:t>3:30p</w:t>
      </w:r>
      <w:r>
        <w:rPr>
          <w:spacing w:val="-5"/>
          <w:sz w:val="24"/>
        </w:rPr>
        <w:t> </w:t>
      </w:r>
      <w:r>
        <w:rPr>
          <w:sz w:val="24"/>
        </w:rPr>
        <w:t>in</w:t>
      </w:r>
      <w:r>
        <w:rPr>
          <w:spacing w:val="-5"/>
          <w:sz w:val="24"/>
        </w:rPr>
        <w:t> </w:t>
      </w:r>
      <w:r>
        <w:rPr>
          <w:sz w:val="24"/>
        </w:rPr>
        <w:t>Woolsey</w:t>
      </w:r>
      <w:r>
        <w:rPr>
          <w:spacing w:val="-5"/>
          <w:sz w:val="24"/>
        </w:rPr>
        <w:t> </w:t>
      </w:r>
      <w:r>
        <w:rPr>
          <w:sz w:val="24"/>
        </w:rPr>
        <w:t>Hall </w:t>
      </w:r>
      <w:r>
        <w:rPr>
          <w:spacing w:val="-4"/>
          <w:sz w:val="24"/>
        </w:rPr>
        <w:t>110A</w:t>
      </w:r>
    </w:p>
    <w:p>
      <w:pPr>
        <w:pStyle w:val="ListParagraph"/>
        <w:numPr>
          <w:ilvl w:val="0"/>
          <w:numId w:val="5"/>
        </w:numPr>
        <w:tabs>
          <w:tab w:pos="719" w:val="left" w:leader="none"/>
        </w:tabs>
        <w:spacing w:line="388" w:lineRule="auto" w:before="4" w:after="0"/>
        <w:ind w:left="0" w:right="4154" w:firstLine="360"/>
        <w:jc w:val="left"/>
        <w:rPr>
          <w:sz w:val="24"/>
        </w:rPr>
      </w:pPr>
      <w:r>
        <w:rPr>
          <w:sz w:val="24"/>
        </w:rPr>
        <w:t>President</w:t>
      </w:r>
      <w:r>
        <w:rPr>
          <w:spacing w:val="-7"/>
          <w:sz w:val="24"/>
        </w:rPr>
        <w:t> </w:t>
      </w:r>
      <w:r>
        <w:rPr>
          <w:sz w:val="24"/>
        </w:rPr>
        <w:t>Stone</w:t>
      </w:r>
      <w:r>
        <w:rPr>
          <w:spacing w:val="-7"/>
          <w:sz w:val="24"/>
        </w:rPr>
        <w:t> </w:t>
      </w:r>
      <w:r>
        <w:rPr>
          <w:sz w:val="24"/>
        </w:rPr>
        <w:t>adjourned</w:t>
      </w:r>
      <w:r>
        <w:rPr>
          <w:spacing w:val="-7"/>
          <w:sz w:val="24"/>
        </w:rPr>
        <w:t> </w:t>
      </w:r>
      <w:r>
        <w:rPr>
          <w:sz w:val="24"/>
        </w:rPr>
        <w:t>the</w:t>
      </w:r>
      <w:r>
        <w:rPr>
          <w:spacing w:val="-7"/>
          <w:sz w:val="24"/>
        </w:rPr>
        <w:t> </w:t>
      </w:r>
      <w:r>
        <w:rPr>
          <w:sz w:val="24"/>
        </w:rPr>
        <w:t>meeting</w:t>
      </w:r>
      <w:r>
        <w:rPr>
          <w:spacing w:val="-7"/>
          <w:sz w:val="24"/>
        </w:rPr>
        <w:t> </w:t>
      </w:r>
      <w:r>
        <w:rPr>
          <w:sz w:val="24"/>
        </w:rPr>
        <w:t>at</w:t>
      </w:r>
      <w:r>
        <w:rPr>
          <w:spacing w:val="-7"/>
          <w:sz w:val="24"/>
        </w:rPr>
        <w:t> </w:t>
      </w:r>
      <w:r>
        <w:rPr>
          <w:sz w:val="24"/>
        </w:rPr>
        <w:t>4:30. Minutes prepared by Rhonda Williams</w:t>
      </w:r>
    </w:p>
    <w:p>
      <w:pPr>
        <w:pStyle w:val="ListParagraph"/>
        <w:spacing w:after="0" w:line="388" w:lineRule="auto"/>
        <w:jc w:val="left"/>
        <w:rPr>
          <w:sz w:val="24"/>
        </w:rPr>
        <w:sectPr>
          <w:pgSz w:w="12240" w:h="15840"/>
          <w:pgMar w:top="1360" w:bottom="280" w:left="1440" w:right="1440"/>
        </w:sectPr>
      </w:pPr>
    </w:p>
    <w:p>
      <w:pPr>
        <w:pStyle w:val="Heading1"/>
        <w:spacing w:line="278" w:lineRule="auto"/>
        <w:ind w:firstLine="1424"/>
      </w:pPr>
      <w:bookmarkStart w:name="Informal Statements" w:id="6"/>
      <w:bookmarkEnd w:id="6"/>
      <w:r>
        <w:rPr/>
      </w:r>
      <w:bookmarkStart w:name="Informal Statements.docx" w:id="7"/>
      <w:bookmarkEnd w:id="7"/>
      <w:r>
        <w:rPr/>
      </w:r>
      <w:r>
        <w:rPr>
          <w:spacing w:val="-2"/>
        </w:rPr>
        <w:t>Informal Statements?</w:t>
      </w:r>
    </w:p>
    <w:p>
      <w:pPr>
        <w:pStyle w:val="Heading1"/>
        <w:spacing w:after="0" w:line="278" w:lineRule="auto"/>
        <w:sectPr>
          <w:pgSz w:w="12240" w:h="15840"/>
          <w:pgMar w:top="1360" w:bottom="280" w:left="1440" w:right="1440"/>
        </w:sectPr>
      </w:pPr>
    </w:p>
    <w:p>
      <w:pPr>
        <w:spacing w:before="67"/>
        <w:ind w:left="3" w:right="3" w:firstLine="0"/>
        <w:jc w:val="center"/>
        <w:rPr>
          <w:rFonts w:ascii="Calibri"/>
          <w:sz w:val="96"/>
        </w:rPr>
      </w:pPr>
      <w:bookmarkStart w:name="Recording Disclaimer.docx" w:id="8"/>
      <w:bookmarkEnd w:id="8"/>
      <w:r>
        <w:rPr/>
      </w:r>
      <w:r>
        <w:rPr>
          <w:rFonts w:ascii="Calibri"/>
          <w:sz w:val="96"/>
        </w:rPr>
        <w:t>Recording</w:t>
      </w:r>
      <w:r>
        <w:rPr>
          <w:rFonts w:ascii="Calibri"/>
          <w:spacing w:val="-48"/>
          <w:sz w:val="96"/>
        </w:rPr>
        <w:t> </w:t>
      </w:r>
      <w:r>
        <w:rPr>
          <w:rFonts w:ascii="Calibri"/>
          <w:sz w:val="96"/>
        </w:rPr>
        <w:t>starts</w:t>
      </w:r>
      <w:r>
        <w:rPr>
          <w:rFonts w:ascii="Calibri"/>
          <w:spacing w:val="-47"/>
          <w:sz w:val="96"/>
        </w:rPr>
        <w:t> </w:t>
      </w:r>
      <w:r>
        <w:rPr>
          <w:rFonts w:ascii="Calibri"/>
          <w:spacing w:val="-4"/>
          <w:sz w:val="96"/>
        </w:rPr>
        <w:t>now.</w:t>
      </w:r>
    </w:p>
    <w:p>
      <w:pPr>
        <w:pStyle w:val="BodyText"/>
        <w:spacing w:before="697"/>
        <w:rPr>
          <w:rFonts w:ascii="Calibri"/>
          <w:sz w:val="96"/>
        </w:rPr>
      </w:pPr>
    </w:p>
    <w:p>
      <w:pPr>
        <w:spacing w:line="278" w:lineRule="auto" w:before="0"/>
        <w:ind w:left="3" w:right="0" w:firstLine="0"/>
        <w:jc w:val="center"/>
        <w:rPr>
          <w:rFonts w:ascii="Calibri"/>
          <w:sz w:val="52"/>
        </w:rPr>
      </w:pPr>
      <w:r>
        <w:rPr>
          <w:rFonts w:ascii="Calibri"/>
          <w:color w:val="212121"/>
          <w:spacing w:val="-2"/>
          <w:sz w:val="52"/>
        </w:rPr>
        <w:t>Disclaimer:</w:t>
      </w:r>
      <w:r>
        <w:rPr>
          <w:rFonts w:ascii="Calibri"/>
          <w:color w:val="212121"/>
          <w:spacing w:val="-28"/>
          <w:sz w:val="52"/>
        </w:rPr>
        <w:t> </w:t>
      </w:r>
      <w:r>
        <w:rPr>
          <w:rFonts w:ascii="Calibri"/>
          <w:color w:val="212121"/>
          <w:spacing w:val="-2"/>
          <w:sz w:val="52"/>
        </w:rPr>
        <w:t>Any</w:t>
      </w:r>
      <w:r>
        <w:rPr>
          <w:rFonts w:ascii="Calibri"/>
          <w:color w:val="212121"/>
          <w:spacing w:val="-27"/>
          <w:sz w:val="52"/>
        </w:rPr>
        <w:t> </w:t>
      </w:r>
      <w:r>
        <w:rPr>
          <w:rFonts w:ascii="Calibri"/>
          <w:color w:val="212121"/>
          <w:spacing w:val="-2"/>
          <w:sz w:val="52"/>
        </w:rPr>
        <w:t>AI-generated</w:t>
      </w:r>
      <w:r>
        <w:rPr>
          <w:rFonts w:ascii="Calibri"/>
          <w:color w:val="212121"/>
          <w:spacing w:val="-28"/>
          <w:sz w:val="52"/>
        </w:rPr>
        <w:t> </w:t>
      </w:r>
      <w:r>
        <w:rPr>
          <w:rFonts w:ascii="Calibri"/>
          <w:color w:val="212121"/>
          <w:spacing w:val="-2"/>
          <w:sz w:val="52"/>
        </w:rPr>
        <w:t>notes</w:t>
      </w:r>
      <w:r>
        <w:rPr>
          <w:rFonts w:ascii="Calibri"/>
          <w:color w:val="212121"/>
          <w:spacing w:val="-27"/>
          <w:sz w:val="52"/>
        </w:rPr>
        <w:t> </w:t>
      </w:r>
      <w:r>
        <w:rPr>
          <w:rFonts w:ascii="Calibri"/>
          <w:color w:val="212121"/>
          <w:spacing w:val="-2"/>
          <w:sz w:val="52"/>
        </w:rPr>
        <w:t>from</w:t>
      </w:r>
      <w:r>
        <w:rPr>
          <w:rFonts w:ascii="Calibri"/>
          <w:color w:val="212121"/>
          <w:spacing w:val="-27"/>
          <w:sz w:val="52"/>
        </w:rPr>
        <w:t> </w:t>
      </w:r>
      <w:r>
        <w:rPr>
          <w:rFonts w:ascii="Calibri"/>
          <w:color w:val="212121"/>
          <w:spacing w:val="-2"/>
          <w:sz w:val="52"/>
        </w:rPr>
        <w:t>this </w:t>
      </w:r>
      <w:r>
        <w:rPr>
          <w:rFonts w:ascii="Calibri"/>
          <w:color w:val="212121"/>
          <w:sz w:val="52"/>
        </w:rPr>
        <w:t>meeting</w:t>
      </w:r>
      <w:r>
        <w:rPr>
          <w:rFonts w:ascii="Calibri"/>
          <w:color w:val="212121"/>
          <w:spacing w:val="-13"/>
          <w:sz w:val="52"/>
        </w:rPr>
        <w:t> </w:t>
      </w:r>
      <w:r>
        <w:rPr>
          <w:rFonts w:ascii="Calibri"/>
          <w:color w:val="212121"/>
          <w:sz w:val="52"/>
        </w:rPr>
        <w:t>are</w:t>
      </w:r>
      <w:r>
        <w:rPr>
          <w:rFonts w:ascii="Calibri"/>
          <w:color w:val="212121"/>
          <w:spacing w:val="-13"/>
          <w:sz w:val="52"/>
        </w:rPr>
        <w:t> </w:t>
      </w:r>
      <w:r>
        <w:rPr>
          <w:rFonts w:ascii="Calibri"/>
          <w:color w:val="212121"/>
          <w:sz w:val="52"/>
        </w:rPr>
        <w:t>not</w:t>
      </w:r>
      <w:r>
        <w:rPr>
          <w:rFonts w:ascii="Calibri"/>
          <w:color w:val="212121"/>
          <w:spacing w:val="-13"/>
          <w:sz w:val="52"/>
        </w:rPr>
        <w:t> </w:t>
      </w:r>
      <w:r>
        <w:rPr>
          <w:rFonts w:ascii="Calibri"/>
          <w:color w:val="212121"/>
          <w:sz w:val="52"/>
        </w:rPr>
        <w:t>official</w:t>
      </w:r>
      <w:r>
        <w:rPr>
          <w:rFonts w:ascii="Calibri"/>
          <w:color w:val="212121"/>
          <w:spacing w:val="-13"/>
          <w:sz w:val="52"/>
        </w:rPr>
        <w:t> </w:t>
      </w:r>
      <w:r>
        <w:rPr>
          <w:rFonts w:ascii="Calibri"/>
          <w:color w:val="212121"/>
          <w:sz w:val="52"/>
        </w:rPr>
        <w:t>records</w:t>
      </w:r>
      <w:r>
        <w:rPr>
          <w:rFonts w:ascii="Calibri"/>
          <w:color w:val="212121"/>
          <w:spacing w:val="-13"/>
          <w:sz w:val="52"/>
        </w:rPr>
        <w:t> </w:t>
      </w:r>
      <w:r>
        <w:rPr>
          <w:rFonts w:ascii="Calibri"/>
          <w:color w:val="212121"/>
          <w:sz w:val="52"/>
        </w:rPr>
        <w:t>and</w:t>
      </w:r>
      <w:r>
        <w:rPr>
          <w:rFonts w:ascii="Calibri"/>
          <w:color w:val="212121"/>
          <w:spacing w:val="-13"/>
          <w:sz w:val="52"/>
        </w:rPr>
        <w:t> </w:t>
      </w:r>
      <w:r>
        <w:rPr>
          <w:rFonts w:ascii="Calibri"/>
          <w:color w:val="212121"/>
          <w:sz w:val="52"/>
        </w:rPr>
        <w:t>may contain</w:t>
      </w:r>
      <w:r>
        <w:rPr>
          <w:rFonts w:ascii="Calibri"/>
          <w:color w:val="212121"/>
          <w:spacing w:val="-18"/>
          <w:sz w:val="52"/>
        </w:rPr>
        <w:t> </w:t>
      </w:r>
      <w:r>
        <w:rPr>
          <w:rFonts w:ascii="Calibri"/>
          <w:color w:val="212121"/>
          <w:sz w:val="52"/>
        </w:rPr>
        <w:t>errors.</w:t>
      </w:r>
      <w:r>
        <w:rPr>
          <w:rFonts w:ascii="Calibri"/>
          <w:color w:val="212121"/>
          <w:spacing w:val="-18"/>
          <w:sz w:val="52"/>
        </w:rPr>
        <w:t> </w:t>
      </w:r>
      <w:r>
        <w:rPr>
          <w:rFonts w:ascii="Calibri"/>
          <w:color w:val="212121"/>
          <w:sz w:val="52"/>
        </w:rPr>
        <w:t>Please</w:t>
      </w:r>
      <w:r>
        <w:rPr>
          <w:rFonts w:ascii="Calibri"/>
          <w:color w:val="212121"/>
          <w:spacing w:val="-17"/>
          <w:sz w:val="52"/>
        </w:rPr>
        <w:t> </w:t>
      </w:r>
      <w:r>
        <w:rPr>
          <w:rFonts w:ascii="Calibri"/>
          <w:color w:val="212121"/>
          <w:sz w:val="52"/>
        </w:rPr>
        <w:t>refer</w:t>
      </w:r>
      <w:r>
        <w:rPr>
          <w:rFonts w:ascii="Calibri"/>
          <w:color w:val="212121"/>
          <w:spacing w:val="-18"/>
          <w:sz w:val="52"/>
        </w:rPr>
        <w:t> </w:t>
      </w:r>
      <w:r>
        <w:rPr>
          <w:rFonts w:ascii="Calibri"/>
          <w:color w:val="212121"/>
          <w:sz w:val="52"/>
        </w:rPr>
        <w:t>to</w:t>
      </w:r>
      <w:r>
        <w:rPr>
          <w:rFonts w:ascii="Calibri"/>
          <w:color w:val="212121"/>
          <w:spacing w:val="-18"/>
          <w:sz w:val="52"/>
        </w:rPr>
        <w:t> </w:t>
      </w:r>
      <w:r>
        <w:rPr>
          <w:rFonts w:ascii="Calibri"/>
          <w:color w:val="212121"/>
          <w:sz w:val="52"/>
        </w:rPr>
        <w:t>the</w:t>
      </w:r>
      <w:r>
        <w:rPr>
          <w:rFonts w:ascii="Calibri"/>
          <w:color w:val="212121"/>
          <w:spacing w:val="-18"/>
          <w:sz w:val="52"/>
        </w:rPr>
        <w:t> </w:t>
      </w:r>
      <w:r>
        <w:rPr>
          <w:rFonts w:ascii="Calibri"/>
          <w:color w:val="212121"/>
          <w:sz w:val="52"/>
        </w:rPr>
        <w:t>official Faculty Senate meeting minutes.</w:t>
      </w:r>
    </w:p>
    <w:p>
      <w:pPr>
        <w:spacing w:after="0" w:line="278" w:lineRule="auto"/>
        <w:jc w:val="center"/>
        <w:rPr>
          <w:rFonts w:ascii="Calibri"/>
          <w:sz w:val="52"/>
        </w:rPr>
        <w:sectPr>
          <w:pgSz w:w="12240" w:h="15840"/>
          <w:pgMar w:top="1360" w:bottom="280" w:left="1440" w:right="1440"/>
        </w:sectPr>
      </w:pPr>
    </w:p>
    <w:p>
      <w:pPr>
        <w:spacing w:line="572" w:lineRule="exact" w:before="0"/>
        <w:ind w:left="1429" w:right="0" w:firstLine="0"/>
        <w:jc w:val="left"/>
        <w:rPr>
          <w:rFonts w:ascii="Calibri"/>
          <w:sz w:val="48"/>
        </w:rPr>
      </w:pPr>
      <w:r>
        <w:rPr>
          <w:rFonts w:ascii="Calibri"/>
          <w:sz w:val="48"/>
        </w:rPr>
        <w:drawing>
          <wp:anchor distT="0" distB="0" distL="0" distR="0" allowOverlap="1" layoutInCell="1" locked="0" behindDoc="1" simplePos="0" relativeHeight="487092224">
            <wp:simplePos x="0" y="0"/>
            <wp:positionH relativeFrom="page">
              <wp:posOffset>6350</wp:posOffset>
            </wp:positionH>
            <wp:positionV relativeFrom="page">
              <wp:posOffset>0</wp:posOffset>
            </wp:positionV>
            <wp:extent cx="12179300" cy="660806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179300" cy="6608064"/>
                    </a:xfrm>
                    <a:prstGeom prst="rect">
                      <a:avLst/>
                    </a:prstGeom>
                  </pic:spPr>
                </pic:pic>
              </a:graphicData>
            </a:graphic>
          </wp:anchor>
        </w:drawing>
      </w:r>
      <w:bookmarkStart w:name="President's Report" w:id="9"/>
      <w:bookmarkEnd w:id="9"/>
      <w:r>
        <w:rPr/>
      </w:r>
      <w:bookmarkStart w:name="11242025 President's report.pptx" w:id="10"/>
      <w:bookmarkEnd w:id="10"/>
      <w:r>
        <w:rPr/>
      </w:r>
      <w:r>
        <w:rPr>
          <w:rFonts w:ascii="Calibri"/>
          <w:sz w:val="48"/>
        </w:rPr>
        <w:t>Christopher</w:t>
      </w:r>
      <w:r>
        <w:rPr>
          <w:rFonts w:ascii="Calibri"/>
          <w:spacing w:val="-26"/>
          <w:sz w:val="48"/>
        </w:rPr>
        <w:t> </w:t>
      </w:r>
      <w:r>
        <w:rPr>
          <w:rFonts w:ascii="Calibri"/>
          <w:spacing w:val="-4"/>
          <w:sz w:val="48"/>
        </w:rPr>
        <w:t>Stone</w:t>
      </w:r>
    </w:p>
    <w:p>
      <w:pPr>
        <w:spacing w:before="132"/>
        <w:ind w:left="1429" w:right="0" w:firstLine="0"/>
        <w:jc w:val="left"/>
        <w:rPr>
          <w:rFonts w:ascii="Calibri"/>
          <w:sz w:val="48"/>
        </w:rPr>
      </w:pPr>
      <w:r>
        <w:rPr>
          <w:rFonts w:ascii="Calibri"/>
          <w:sz w:val="48"/>
        </w:rPr>
        <w:t>Nov</w:t>
      </w:r>
      <w:r>
        <w:rPr>
          <w:rFonts w:ascii="Calibri"/>
          <w:spacing w:val="9"/>
          <w:sz w:val="48"/>
        </w:rPr>
        <w:t> </w:t>
      </w:r>
      <w:r>
        <w:rPr>
          <w:rFonts w:ascii="Calibri"/>
          <w:sz w:val="48"/>
        </w:rPr>
        <w:t>24</w:t>
      </w:r>
      <w:r>
        <w:rPr>
          <w:rFonts w:ascii="Calibri"/>
          <w:sz w:val="48"/>
          <w:vertAlign w:val="superscript"/>
        </w:rPr>
        <w:t>th</w:t>
      </w:r>
      <w:r>
        <w:rPr>
          <w:rFonts w:ascii="Calibri"/>
          <w:sz w:val="48"/>
          <w:vertAlign w:val="baseline"/>
        </w:rPr>
        <w:t>,</w:t>
      </w:r>
      <w:r>
        <w:rPr>
          <w:rFonts w:ascii="Calibri"/>
          <w:spacing w:val="9"/>
          <w:sz w:val="48"/>
          <w:vertAlign w:val="baseline"/>
        </w:rPr>
        <w:t> </w:t>
      </w:r>
      <w:r>
        <w:rPr>
          <w:rFonts w:ascii="Calibri"/>
          <w:spacing w:val="-4"/>
          <w:sz w:val="48"/>
          <w:vertAlign w:val="baseline"/>
        </w:rPr>
        <w:t>2025</w:t>
      </w:r>
    </w:p>
    <w:p>
      <w:pPr>
        <w:spacing w:before="133"/>
        <w:ind w:left="1429" w:right="0" w:firstLine="0"/>
        <w:jc w:val="left"/>
        <w:rPr>
          <w:rFonts w:ascii="Calibri"/>
          <w:sz w:val="48"/>
        </w:rPr>
      </w:pPr>
      <w:r>
        <w:rPr>
          <w:rFonts w:ascii="Calibri"/>
          <w:sz w:val="48"/>
        </w:rPr>
        <w:t>Faculty</w:t>
      </w:r>
      <w:r>
        <w:rPr>
          <w:rFonts w:ascii="Calibri"/>
          <w:spacing w:val="-24"/>
          <w:sz w:val="48"/>
        </w:rPr>
        <w:t> </w:t>
      </w:r>
      <w:r>
        <w:rPr>
          <w:rFonts w:ascii="Calibri"/>
          <w:sz w:val="48"/>
        </w:rPr>
        <w:t>Senate</w:t>
      </w:r>
      <w:r>
        <w:rPr>
          <w:rFonts w:ascii="Calibri"/>
          <w:spacing w:val="-23"/>
          <w:sz w:val="48"/>
        </w:rPr>
        <w:t> </w:t>
      </w:r>
      <w:r>
        <w:rPr>
          <w:rFonts w:ascii="Calibri"/>
          <w:spacing w:val="-2"/>
          <w:sz w:val="48"/>
        </w:rPr>
        <w:t>Meeting</w:t>
      </w:r>
    </w:p>
    <w:p>
      <w:pPr>
        <w:pStyle w:val="Heading2"/>
        <w:spacing w:before="1117"/>
        <w:rPr>
          <w:b w:val="0"/>
        </w:rPr>
      </w:pPr>
      <w:r>
        <w:rPr>
          <w:b w:val="0"/>
          <w:spacing w:val="-6"/>
        </w:rPr>
        <w:t>P</w:t>
      </w:r>
      <w:r>
        <w:rPr>
          <w:b w:val="0"/>
          <w:spacing w:val="-12"/>
        </w:rPr>
        <w:t>r</w:t>
      </w:r>
      <w:r>
        <w:rPr>
          <w:b w:val="0"/>
          <w:spacing w:val="6"/>
        </w:rPr>
        <w:t>esi</w:t>
      </w:r>
      <w:r>
        <w:rPr>
          <w:b w:val="0"/>
          <w:spacing w:val="4"/>
        </w:rPr>
        <w:t>d</w:t>
      </w:r>
      <w:r>
        <w:rPr>
          <w:b w:val="0"/>
          <w:spacing w:val="6"/>
        </w:rPr>
        <w:t>e</w:t>
      </w:r>
      <w:r>
        <w:rPr>
          <w:b w:val="0"/>
          <w:spacing w:val="-6"/>
        </w:rPr>
        <w:t>n</w:t>
      </w:r>
      <w:r>
        <w:rPr>
          <w:b w:val="0"/>
          <w:spacing w:val="52"/>
        </w:rPr>
        <w:t>t</w:t>
      </w:r>
      <w:r>
        <w:rPr>
          <w:b w:val="0"/>
          <w:spacing w:val="-71"/>
        </w:rPr>
        <w:t>’</w:t>
      </w:r>
      <w:r>
        <w:rPr>
          <w:b w:val="0"/>
          <w:spacing w:val="6"/>
        </w:rPr>
        <w:t>s</w:t>
      </w:r>
      <w:r>
        <w:rPr>
          <w:b w:val="0"/>
          <w:spacing w:val="-69"/>
        </w:rPr>
        <w:t> </w:t>
      </w:r>
      <w:r>
        <w:rPr>
          <w:b w:val="0"/>
          <w:spacing w:val="-2"/>
        </w:rPr>
        <w:t>Report</w:t>
      </w:r>
    </w:p>
    <w:p>
      <w:pPr>
        <w:pStyle w:val="Heading2"/>
        <w:spacing w:after="0"/>
        <w:rPr>
          <w:b w:val="0"/>
        </w:rPr>
        <w:sectPr>
          <w:pgSz w:w="19200" w:h="10800" w:orient="landscape"/>
          <w:pgMar w:top="1160" w:bottom="280" w:left="0" w:right="0"/>
        </w:sectPr>
      </w:pPr>
    </w:p>
    <w:p>
      <w:pPr>
        <w:pStyle w:val="Heading3"/>
        <w:rPr>
          <w:b w:val="0"/>
        </w:rPr>
      </w:pPr>
      <w:r>
        <w:rPr>
          <w:b w:val="0"/>
        </w:rPr>
        <w:drawing>
          <wp:anchor distT="0" distB="0" distL="0" distR="0" allowOverlap="1" layoutInCell="1" locked="0" behindDoc="1" simplePos="0" relativeHeight="487092736">
            <wp:simplePos x="0" y="0"/>
            <wp:positionH relativeFrom="page">
              <wp:posOffset>6350</wp:posOffset>
            </wp:positionH>
            <wp:positionV relativeFrom="page">
              <wp:posOffset>0</wp:posOffset>
            </wp:positionV>
            <wp:extent cx="12179300" cy="66080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2179300" cy="6608064"/>
                    </a:xfrm>
                    <a:prstGeom prst="rect">
                      <a:avLst/>
                    </a:prstGeom>
                  </pic:spPr>
                </pic:pic>
              </a:graphicData>
            </a:graphic>
          </wp:anchor>
        </w:drawing>
      </w:r>
      <w:r>
        <w:rPr>
          <w:b w:val="0"/>
        </w:rPr>
        <w:t>Role</w:t>
      </w:r>
      <w:r>
        <w:rPr>
          <w:b w:val="0"/>
          <w:spacing w:val="-8"/>
        </w:rPr>
        <w:t> </w:t>
      </w:r>
      <w:r>
        <w:rPr>
          <w:b w:val="0"/>
        </w:rPr>
        <w:t>of</w:t>
      </w:r>
      <w:r>
        <w:rPr>
          <w:b w:val="0"/>
          <w:spacing w:val="-8"/>
        </w:rPr>
        <w:t> </w:t>
      </w:r>
      <w:r>
        <w:rPr>
          <w:b w:val="0"/>
        </w:rPr>
        <w:t>a</w:t>
      </w:r>
      <w:r>
        <w:rPr>
          <w:b w:val="0"/>
          <w:spacing w:val="-8"/>
        </w:rPr>
        <w:t> </w:t>
      </w:r>
      <w:r>
        <w:rPr>
          <w:b w:val="0"/>
          <w:spacing w:val="-2"/>
        </w:rPr>
        <w:t>Senator</w:t>
      </w:r>
    </w:p>
    <w:p>
      <w:pPr>
        <w:pStyle w:val="ListParagraph"/>
        <w:numPr>
          <w:ilvl w:val="0"/>
          <w:numId w:val="6"/>
        </w:numPr>
        <w:tabs>
          <w:tab w:pos="1823" w:val="left" w:leader="none"/>
        </w:tabs>
        <w:spacing w:line="240" w:lineRule="auto" w:before="738" w:after="0"/>
        <w:ind w:left="1823" w:right="0" w:hanging="359"/>
        <w:jc w:val="left"/>
        <w:rPr>
          <w:rFonts w:ascii="Arial" w:hAnsi="Arial"/>
          <w:sz w:val="80"/>
        </w:rPr>
      </w:pPr>
      <w:r>
        <w:rPr>
          <w:rFonts w:ascii="Calibri" w:hAnsi="Calibri"/>
          <w:sz w:val="80"/>
        </w:rPr>
        <w:t>Reminder</w:t>
      </w:r>
      <w:r>
        <w:rPr>
          <w:rFonts w:ascii="Calibri" w:hAnsi="Calibri"/>
          <w:spacing w:val="-20"/>
          <w:sz w:val="80"/>
        </w:rPr>
        <w:t> </w:t>
      </w:r>
      <w:r>
        <w:rPr>
          <w:rFonts w:ascii="Calibri" w:hAnsi="Calibri"/>
          <w:sz w:val="80"/>
        </w:rPr>
        <w:t>to</w:t>
      </w:r>
      <w:r>
        <w:rPr>
          <w:rFonts w:ascii="Calibri" w:hAnsi="Calibri"/>
          <w:spacing w:val="-20"/>
          <w:sz w:val="80"/>
        </w:rPr>
        <w:t> </w:t>
      </w:r>
      <w:r>
        <w:rPr>
          <w:rFonts w:ascii="Calibri" w:hAnsi="Calibri"/>
          <w:sz w:val="80"/>
        </w:rPr>
        <w:t>please</w:t>
      </w:r>
      <w:r>
        <w:rPr>
          <w:rFonts w:ascii="Calibri" w:hAnsi="Calibri"/>
          <w:spacing w:val="-21"/>
          <w:sz w:val="80"/>
        </w:rPr>
        <w:t> </w:t>
      </w:r>
      <w:r>
        <w:rPr>
          <w:rFonts w:ascii="Calibri" w:hAnsi="Calibri"/>
          <w:sz w:val="80"/>
        </w:rPr>
        <w:t>update</w:t>
      </w:r>
      <w:r>
        <w:rPr>
          <w:rFonts w:ascii="Calibri" w:hAnsi="Calibri"/>
          <w:spacing w:val="-20"/>
          <w:sz w:val="80"/>
        </w:rPr>
        <w:t> </w:t>
      </w:r>
      <w:r>
        <w:rPr>
          <w:rFonts w:ascii="Calibri" w:hAnsi="Calibri"/>
          <w:sz w:val="80"/>
        </w:rPr>
        <w:t>your</w:t>
      </w:r>
      <w:r>
        <w:rPr>
          <w:rFonts w:ascii="Calibri" w:hAnsi="Calibri"/>
          <w:spacing w:val="-21"/>
          <w:sz w:val="80"/>
        </w:rPr>
        <w:t> </w:t>
      </w:r>
      <w:r>
        <w:rPr>
          <w:rFonts w:ascii="Calibri" w:hAnsi="Calibri"/>
          <w:spacing w:val="-2"/>
          <w:sz w:val="80"/>
        </w:rPr>
        <w:t>constituents</w:t>
      </w:r>
    </w:p>
    <w:p>
      <w:pPr>
        <w:pStyle w:val="ListParagraph"/>
        <w:spacing w:after="0" w:line="240" w:lineRule="auto"/>
        <w:jc w:val="left"/>
        <w:rPr>
          <w:rFonts w:ascii="Arial" w:hAnsi="Arial"/>
          <w:sz w:val="80"/>
        </w:rPr>
        <w:sectPr>
          <w:pgSz w:w="19200" w:h="10800" w:orient="landscape"/>
          <w:pgMar w:top="1140" w:bottom="280" w:left="0" w:right="0"/>
        </w:sectPr>
      </w:pPr>
    </w:p>
    <w:p>
      <w:pPr>
        <w:pStyle w:val="Heading3"/>
        <w:rPr>
          <w:b w:val="0"/>
        </w:rPr>
      </w:pPr>
      <w:r>
        <w:rPr>
          <w:b w:val="0"/>
        </w:rPr>
        <w:drawing>
          <wp:anchor distT="0" distB="0" distL="0" distR="0" allowOverlap="1" layoutInCell="1" locked="0" behindDoc="1" simplePos="0" relativeHeight="487093248">
            <wp:simplePos x="0" y="0"/>
            <wp:positionH relativeFrom="page">
              <wp:posOffset>6350</wp:posOffset>
            </wp:positionH>
            <wp:positionV relativeFrom="page">
              <wp:posOffset>0</wp:posOffset>
            </wp:positionV>
            <wp:extent cx="12179300" cy="6608064"/>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2179300" cy="6608064"/>
                    </a:xfrm>
                    <a:prstGeom prst="rect">
                      <a:avLst/>
                    </a:prstGeom>
                  </pic:spPr>
                </pic:pic>
              </a:graphicData>
            </a:graphic>
          </wp:anchor>
        </w:drawing>
      </w:r>
      <w:r>
        <w:rPr>
          <w:b w:val="0"/>
        </w:rPr>
        <w:t>KBOR</w:t>
      </w:r>
      <w:r>
        <w:rPr>
          <w:b w:val="0"/>
          <w:spacing w:val="-13"/>
        </w:rPr>
        <w:t> </w:t>
      </w:r>
      <w:r>
        <w:rPr>
          <w:b w:val="0"/>
        </w:rPr>
        <w:t>Policy</w:t>
      </w:r>
      <w:r>
        <w:rPr>
          <w:b w:val="0"/>
          <w:spacing w:val="-13"/>
        </w:rPr>
        <w:t> </w:t>
      </w:r>
      <w:r>
        <w:rPr>
          <w:b w:val="0"/>
          <w:spacing w:val="-2"/>
        </w:rPr>
        <w:t>Updates</w:t>
      </w:r>
    </w:p>
    <w:p>
      <w:pPr>
        <w:pStyle w:val="ListParagraph"/>
        <w:numPr>
          <w:ilvl w:val="0"/>
          <w:numId w:val="6"/>
        </w:numPr>
        <w:tabs>
          <w:tab w:pos="1823" w:val="left" w:leader="none"/>
        </w:tabs>
        <w:spacing w:line="240" w:lineRule="auto" w:before="765" w:after="0"/>
        <w:ind w:left="1823" w:right="0" w:hanging="359"/>
        <w:jc w:val="left"/>
        <w:rPr>
          <w:rFonts w:ascii="Arial" w:hAnsi="Arial"/>
          <w:sz w:val="56"/>
        </w:rPr>
      </w:pPr>
      <w:r>
        <w:rPr>
          <w:rFonts w:ascii="Calibri" w:hAnsi="Calibri"/>
          <w:sz w:val="56"/>
        </w:rPr>
        <w:t>Stated</w:t>
      </w:r>
      <w:r>
        <w:rPr>
          <w:rFonts w:ascii="Calibri" w:hAnsi="Calibri"/>
          <w:spacing w:val="-18"/>
          <w:sz w:val="56"/>
        </w:rPr>
        <w:t> </w:t>
      </w:r>
      <w:r>
        <w:rPr>
          <w:rFonts w:ascii="Calibri" w:hAnsi="Calibri"/>
          <w:sz w:val="56"/>
        </w:rPr>
        <w:t>purpose</w:t>
      </w:r>
      <w:r>
        <w:rPr>
          <w:rFonts w:ascii="Calibri" w:hAnsi="Calibri"/>
          <w:spacing w:val="-19"/>
          <w:sz w:val="56"/>
        </w:rPr>
        <w:t> </w:t>
      </w:r>
      <w:r>
        <w:rPr>
          <w:rFonts w:ascii="Calibri" w:hAnsi="Calibri"/>
          <w:sz w:val="56"/>
        </w:rPr>
        <w:t>of</w:t>
      </w:r>
      <w:r>
        <w:rPr>
          <w:rFonts w:ascii="Calibri" w:hAnsi="Calibri"/>
          <w:spacing w:val="-17"/>
          <w:sz w:val="56"/>
        </w:rPr>
        <w:t> </w:t>
      </w:r>
      <w:r>
        <w:rPr>
          <w:rFonts w:ascii="Calibri" w:hAnsi="Calibri"/>
          <w:sz w:val="56"/>
        </w:rPr>
        <w:t>policy</w:t>
      </w:r>
      <w:r>
        <w:rPr>
          <w:rFonts w:ascii="Calibri" w:hAnsi="Calibri"/>
          <w:spacing w:val="-17"/>
          <w:sz w:val="56"/>
        </w:rPr>
        <w:t> </w:t>
      </w:r>
      <w:r>
        <w:rPr>
          <w:rFonts w:ascii="Calibri" w:hAnsi="Calibri"/>
          <w:sz w:val="56"/>
        </w:rPr>
        <w:t>updates</w:t>
      </w:r>
      <w:r>
        <w:rPr>
          <w:rFonts w:ascii="Calibri" w:hAnsi="Calibri"/>
          <w:spacing w:val="-17"/>
          <w:sz w:val="56"/>
        </w:rPr>
        <w:t> </w:t>
      </w:r>
      <w:r>
        <w:rPr>
          <w:rFonts w:ascii="Calibri" w:hAnsi="Calibri"/>
          <w:sz w:val="56"/>
        </w:rPr>
        <w:t>(from</w:t>
      </w:r>
      <w:r>
        <w:rPr>
          <w:rFonts w:ascii="Calibri" w:hAnsi="Calibri"/>
          <w:spacing w:val="-17"/>
          <w:sz w:val="56"/>
        </w:rPr>
        <w:t> </w:t>
      </w:r>
      <w:r>
        <w:rPr>
          <w:rFonts w:ascii="Calibri" w:hAnsi="Calibri"/>
          <w:spacing w:val="-2"/>
          <w:sz w:val="56"/>
        </w:rPr>
        <w:t>KBOR):</w:t>
      </w:r>
    </w:p>
    <w:p>
      <w:pPr>
        <w:pStyle w:val="ListParagraph"/>
        <w:numPr>
          <w:ilvl w:val="1"/>
          <w:numId w:val="6"/>
        </w:numPr>
        <w:tabs>
          <w:tab w:pos="2543" w:val="left" w:leader="none"/>
        </w:tabs>
        <w:spacing w:line="240" w:lineRule="auto" w:before="29" w:after="0"/>
        <w:ind w:left="2543" w:right="0" w:hanging="359"/>
        <w:jc w:val="left"/>
        <w:rPr>
          <w:rFonts w:ascii="Calibri" w:hAnsi="Calibri"/>
          <w:sz w:val="48"/>
        </w:rPr>
      </w:pPr>
      <w:r>
        <w:rPr>
          <w:rFonts w:ascii="Calibri" w:hAnsi="Calibri"/>
          <w:spacing w:val="-2"/>
          <w:sz w:val="48"/>
        </w:rPr>
        <w:t>Strengthen</w:t>
      </w:r>
      <w:r>
        <w:rPr>
          <w:rFonts w:ascii="Calibri" w:hAnsi="Calibri"/>
          <w:spacing w:val="-11"/>
          <w:sz w:val="48"/>
        </w:rPr>
        <w:t> </w:t>
      </w:r>
      <w:r>
        <w:rPr>
          <w:rFonts w:ascii="Calibri" w:hAnsi="Calibri"/>
          <w:spacing w:val="-2"/>
          <w:sz w:val="48"/>
        </w:rPr>
        <w:t>tenure</w:t>
      </w:r>
    </w:p>
    <w:p>
      <w:pPr>
        <w:pStyle w:val="ListParagraph"/>
        <w:numPr>
          <w:ilvl w:val="1"/>
          <w:numId w:val="6"/>
        </w:numPr>
        <w:tabs>
          <w:tab w:pos="2543" w:val="left" w:leader="none"/>
        </w:tabs>
        <w:spacing w:line="240" w:lineRule="auto" w:before="33" w:after="0"/>
        <w:ind w:left="2543" w:right="0" w:hanging="359"/>
        <w:jc w:val="left"/>
        <w:rPr>
          <w:rFonts w:ascii="Calibri" w:hAnsi="Calibri"/>
          <w:sz w:val="48"/>
        </w:rPr>
      </w:pPr>
      <w:r>
        <w:rPr>
          <w:rFonts w:ascii="Calibri" w:hAnsi="Calibri"/>
          <w:sz w:val="48"/>
        </w:rPr>
        <w:t>Enhance</w:t>
      </w:r>
      <w:r>
        <w:rPr>
          <w:rFonts w:ascii="Calibri" w:hAnsi="Calibri"/>
          <w:spacing w:val="-15"/>
          <w:sz w:val="48"/>
        </w:rPr>
        <w:t> </w:t>
      </w:r>
      <w:r>
        <w:rPr>
          <w:rFonts w:ascii="Calibri" w:hAnsi="Calibri"/>
          <w:spacing w:val="-2"/>
          <w:sz w:val="48"/>
        </w:rPr>
        <w:t>accountability</w:t>
      </w:r>
    </w:p>
    <w:p>
      <w:pPr>
        <w:pStyle w:val="ListParagraph"/>
        <w:numPr>
          <w:ilvl w:val="1"/>
          <w:numId w:val="6"/>
        </w:numPr>
        <w:tabs>
          <w:tab w:pos="2543" w:val="left" w:leader="none"/>
        </w:tabs>
        <w:spacing w:line="240" w:lineRule="auto" w:before="32" w:after="0"/>
        <w:ind w:left="2543" w:right="0" w:hanging="359"/>
        <w:jc w:val="left"/>
        <w:rPr>
          <w:rFonts w:ascii="Calibri" w:hAnsi="Calibri"/>
          <w:sz w:val="48"/>
        </w:rPr>
      </w:pPr>
      <w:r>
        <w:rPr>
          <w:rFonts w:ascii="Calibri" w:hAnsi="Calibri"/>
          <w:sz w:val="48"/>
        </w:rPr>
        <w:t>Ensure</w:t>
      </w:r>
      <w:r>
        <w:rPr>
          <w:rFonts w:ascii="Calibri" w:hAnsi="Calibri"/>
          <w:spacing w:val="-22"/>
          <w:sz w:val="48"/>
        </w:rPr>
        <w:t> </w:t>
      </w:r>
      <w:r>
        <w:rPr>
          <w:rFonts w:ascii="Calibri" w:hAnsi="Calibri"/>
          <w:sz w:val="48"/>
        </w:rPr>
        <w:t>student</w:t>
      </w:r>
      <w:r>
        <w:rPr>
          <w:rFonts w:ascii="Calibri" w:hAnsi="Calibri"/>
          <w:spacing w:val="-22"/>
          <w:sz w:val="48"/>
        </w:rPr>
        <w:t> </w:t>
      </w:r>
      <w:r>
        <w:rPr>
          <w:rFonts w:ascii="Calibri" w:hAnsi="Calibri"/>
          <w:spacing w:val="-2"/>
          <w:sz w:val="48"/>
        </w:rPr>
        <w:t>success</w:t>
      </w:r>
    </w:p>
    <w:p>
      <w:pPr>
        <w:pStyle w:val="ListParagraph"/>
        <w:numPr>
          <w:ilvl w:val="0"/>
          <w:numId w:val="6"/>
        </w:numPr>
        <w:tabs>
          <w:tab w:pos="1823" w:val="left" w:leader="none"/>
        </w:tabs>
        <w:spacing w:line="240" w:lineRule="auto" w:before="124" w:after="0"/>
        <w:ind w:left="1823" w:right="0" w:hanging="359"/>
        <w:jc w:val="left"/>
        <w:rPr>
          <w:rFonts w:ascii="Arial" w:hAnsi="Arial"/>
          <w:sz w:val="56"/>
        </w:rPr>
      </w:pPr>
      <w:r>
        <w:rPr>
          <w:rFonts w:ascii="Calibri" w:hAnsi="Calibri"/>
          <w:sz w:val="56"/>
        </w:rPr>
        <w:t>Feedback</w:t>
      </w:r>
      <w:r>
        <w:rPr>
          <w:rFonts w:ascii="Calibri" w:hAnsi="Calibri"/>
          <w:spacing w:val="-23"/>
          <w:sz w:val="56"/>
        </w:rPr>
        <w:t> </w:t>
      </w:r>
      <w:r>
        <w:rPr>
          <w:rFonts w:ascii="Calibri" w:hAnsi="Calibri"/>
          <w:sz w:val="56"/>
        </w:rPr>
        <w:t>requested</w:t>
      </w:r>
      <w:r>
        <w:rPr>
          <w:rFonts w:ascii="Calibri" w:hAnsi="Calibri"/>
          <w:spacing w:val="-22"/>
          <w:sz w:val="56"/>
        </w:rPr>
        <w:t> </w:t>
      </w:r>
      <w:r>
        <w:rPr>
          <w:rFonts w:ascii="Calibri" w:hAnsi="Calibri"/>
          <w:sz w:val="56"/>
        </w:rPr>
        <w:t>from</w:t>
      </w:r>
      <w:r>
        <w:rPr>
          <w:rFonts w:ascii="Calibri" w:hAnsi="Calibri"/>
          <w:spacing w:val="-22"/>
          <w:sz w:val="56"/>
        </w:rPr>
        <w:t> </w:t>
      </w:r>
      <w:r>
        <w:rPr>
          <w:rFonts w:ascii="Calibri" w:hAnsi="Calibri"/>
          <w:sz w:val="56"/>
        </w:rPr>
        <w:t>institutions</w:t>
      </w:r>
      <w:r>
        <w:rPr>
          <w:rFonts w:ascii="Calibri" w:hAnsi="Calibri"/>
          <w:spacing w:val="-22"/>
          <w:sz w:val="56"/>
        </w:rPr>
        <w:t> </w:t>
      </w:r>
      <w:r>
        <w:rPr>
          <w:rFonts w:ascii="Calibri" w:hAnsi="Calibri"/>
          <w:sz w:val="56"/>
        </w:rPr>
        <w:t>(Rusty</w:t>
      </w:r>
      <w:r>
        <w:rPr>
          <w:rFonts w:ascii="Calibri" w:hAnsi="Calibri"/>
          <w:spacing w:val="-21"/>
          <w:sz w:val="56"/>
        </w:rPr>
        <w:t> </w:t>
      </w:r>
      <w:r>
        <w:rPr>
          <w:rFonts w:ascii="Calibri" w:hAnsi="Calibri"/>
          <w:sz w:val="56"/>
        </w:rPr>
        <w:t>Monhollon,</w:t>
      </w:r>
      <w:r>
        <w:rPr>
          <w:rFonts w:ascii="Calibri" w:hAnsi="Calibri"/>
          <w:spacing w:val="-22"/>
          <w:sz w:val="56"/>
        </w:rPr>
        <w:t> </w:t>
      </w:r>
      <w:r>
        <w:rPr>
          <w:rFonts w:ascii="Calibri" w:hAnsi="Calibri"/>
          <w:sz w:val="56"/>
        </w:rPr>
        <w:t>VP</w:t>
      </w:r>
      <w:r>
        <w:rPr>
          <w:rFonts w:ascii="Calibri" w:hAnsi="Calibri"/>
          <w:spacing w:val="-22"/>
          <w:sz w:val="56"/>
        </w:rPr>
        <w:t> </w:t>
      </w:r>
      <w:r>
        <w:rPr>
          <w:rFonts w:ascii="Calibri" w:hAnsi="Calibri"/>
          <w:spacing w:val="-5"/>
          <w:sz w:val="56"/>
        </w:rPr>
        <w:t>AA)</w:t>
      </w:r>
    </w:p>
    <w:p>
      <w:pPr>
        <w:pStyle w:val="ListParagraph"/>
        <w:numPr>
          <w:ilvl w:val="0"/>
          <w:numId w:val="6"/>
        </w:numPr>
        <w:tabs>
          <w:tab w:pos="1823" w:val="left" w:leader="none"/>
        </w:tabs>
        <w:spacing w:line="240" w:lineRule="auto" w:before="121" w:after="0"/>
        <w:ind w:left="1823" w:right="0" w:hanging="359"/>
        <w:jc w:val="left"/>
        <w:rPr>
          <w:rFonts w:ascii="Arial" w:hAnsi="Arial"/>
          <w:sz w:val="56"/>
        </w:rPr>
      </w:pPr>
      <w:r>
        <w:rPr>
          <w:rFonts w:ascii="Calibri" w:hAnsi="Calibri"/>
          <w:sz w:val="56"/>
        </w:rPr>
        <w:t>First</w:t>
      </w:r>
      <w:r>
        <w:rPr>
          <w:rFonts w:ascii="Calibri" w:hAnsi="Calibri"/>
          <w:spacing w:val="-15"/>
          <w:sz w:val="56"/>
        </w:rPr>
        <w:t> </w:t>
      </w:r>
      <w:r>
        <w:rPr>
          <w:rFonts w:ascii="Calibri" w:hAnsi="Calibri"/>
          <w:sz w:val="56"/>
        </w:rPr>
        <w:t>read</w:t>
      </w:r>
      <w:r>
        <w:rPr>
          <w:rFonts w:ascii="Calibri" w:hAnsi="Calibri"/>
          <w:spacing w:val="-14"/>
          <w:sz w:val="56"/>
        </w:rPr>
        <w:t> </w:t>
      </w:r>
      <w:r>
        <w:rPr>
          <w:rFonts w:ascii="Calibri" w:hAnsi="Calibri"/>
          <w:sz w:val="56"/>
        </w:rPr>
        <w:t>planned</w:t>
      </w:r>
      <w:r>
        <w:rPr>
          <w:rFonts w:ascii="Calibri" w:hAnsi="Calibri"/>
          <w:spacing w:val="-16"/>
          <w:sz w:val="56"/>
        </w:rPr>
        <w:t> </w:t>
      </w:r>
      <w:r>
        <w:rPr>
          <w:rFonts w:ascii="Calibri" w:hAnsi="Calibri"/>
          <w:sz w:val="56"/>
        </w:rPr>
        <w:t>for</w:t>
      </w:r>
      <w:r>
        <w:rPr>
          <w:rFonts w:ascii="Calibri" w:hAnsi="Calibri"/>
          <w:spacing w:val="-14"/>
          <w:sz w:val="56"/>
        </w:rPr>
        <w:t> </w:t>
      </w:r>
      <w:r>
        <w:rPr>
          <w:rFonts w:ascii="Calibri" w:hAnsi="Calibri"/>
          <w:sz w:val="56"/>
        </w:rPr>
        <w:t>December</w:t>
      </w:r>
      <w:r>
        <w:rPr>
          <w:rFonts w:ascii="Calibri" w:hAnsi="Calibri"/>
          <w:spacing w:val="-15"/>
          <w:sz w:val="56"/>
        </w:rPr>
        <w:t> </w:t>
      </w:r>
      <w:r>
        <w:rPr>
          <w:rFonts w:ascii="Calibri" w:hAnsi="Calibri"/>
          <w:spacing w:val="-2"/>
          <w:sz w:val="56"/>
        </w:rPr>
        <w:t>meeting</w:t>
      </w:r>
    </w:p>
    <w:p>
      <w:pPr>
        <w:pStyle w:val="ListParagraph"/>
        <w:spacing w:after="0" w:line="240" w:lineRule="auto"/>
        <w:jc w:val="left"/>
        <w:rPr>
          <w:rFonts w:ascii="Arial" w:hAnsi="Arial"/>
          <w:sz w:val="56"/>
        </w:rPr>
        <w:sectPr>
          <w:pgSz w:w="19200" w:h="10800" w:orient="landscape"/>
          <w:pgMar w:top="1140" w:bottom="280" w:left="0" w:right="0"/>
        </w:sectPr>
      </w:pPr>
    </w:p>
    <w:p>
      <w:pPr>
        <w:pStyle w:val="BodyText"/>
        <w:rPr>
          <w:rFonts w:ascii="Calibri"/>
          <w:sz w:val="120"/>
        </w:rPr>
      </w:pPr>
      <w:r>
        <w:rPr>
          <w:rFonts w:ascii="Calibri"/>
          <w:sz w:val="120"/>
        </w:rPr>
        <w:drawing>
          <wp:anchor distT="0" distB="0" distL="0" distR="0" allowOverlap="1" layoutInCell="1" locked="0" behindDoc="1" simplePos="0" relativeHeight="487093760">
            <wp:simplePos x="0" y="0"/>
            <wp:positionH relativeFrom="page">
              <wp:posOffset>6350</wp:posOffset>
            </wp:positionH>
            <wp:positionV relativeFrom="page">
              <wp:posOffset>0</wp:posOffset>
            </wp:positionV>
            <wp:extent cx="12179300" cy="660806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2179300" cy="6608064"/>
                    </a:xfrm>
                    <a:prstGeom prst="rect">
                      <a:avLst/>
                    </a:prstGeom>
                  </pic:spPr>
                </pic:pic>
              </a:graphicData>
            </a:graphic>
          </wp:anchor>
        </w:drawing>
      </w:r>
    </w:p>
    <w:p>
      <w:pPr>
        <w:pStyle w:val="BodyText"/>
        <w:spacing w:before="670"/>
        <w:rPr>
          <w:rFonts w:ascii="Calibri"/>
          <w:sz w:val="120"/>
        </w:rPr>
      </w:pPr>
    </w:p>
    <w:p>
      <w:pPr>
        <w:pStyle w:val="Heading2"/>
        <w:spacing w:line="1403" w:lineRule="exact"/>
        <w:ind w:left="1454"/>
        <w:rPr>
          <w:b w:val="0"/>
        </w:rPr>
      </w:pPr>
      <w:r>
        <w:rPr>
          <w:b w:val="0"/>
        </w:rPr>
        <w:t>Hold</w:t>
      </w:r>
      <w:r>
        <w:rPr>
          <w:b w:val="0"/>
          <w:spacing w:val="-14"/>
        </w:rPr>
        <w:t> </w:t>
      </w:r>
      <w:r>
        <w:rPr>
          <w:b w:val="0"/>
          <w:spacing w:val="-2"/>
        </w:rPr>
        <w:t>Questions</w:t>
      </w:r>
    </w:p>
    <w:p>
      <w:pPr>
        <w:spacing w:line="914" w:lineRule="exact" w:before="0"/>
        <w:ind w:left="1454" w:right="0" w:firstLine="0"/>
        <w:jc w:val="left"/>
        <w:rPr>
          <w:rFonts w:ascii="Calibri Light"/>
          <w:b w:val="0"/>
          <w:sz w:val="80"/>
        </w:rPr>
      </w:pPr>
      <w:r>
        <w:rPr>
          <w:rFonts w:ascii="Calibri Light"/>
          <w:b w:val="0"/>
          <w:sz w:val="80"/>
        </w:rPr>
        <w:t>(Open</w:t>
      </w:r>
      <w:r>
        <w:rPr>
          <w:rFonts w:ascii="Calibri Light"/>
          <w:b w:val="0"/>
          <w:spacing w:val="-9"/>
          <w:sz w:val="80"/>
        </w:rPr>
        <w:t> </w:t>
      </w:r>
      <w:r>
        <w:rPr>
          <w:rFonts w:ascii="Calibri Light"/>
          <w:b w:val="0"/>
          <w:sz w:val="80"/>
        </w:rPr>
        <w:t>Discussion</w:t>
      </w:r>
      <w:r>
        <w:rPr>
          <w:rFonts w:ascii="Calibri Light"/>
          <w:b w:val="0"/>
          <w:spacing w:val="-8"/>
          <w:sz w:val="80"/>
        </w:rPr>
        <w:t> </w:t>
      </w:r>
      <w:r>
        <w:rPr>
          <w:rFonts w:ascii="Calibri Light"/>
          <w:b w:val="0"/>
          <w:sz w:val="80"/>
        </w:rPr>
        <w:t>during</w:t>
      </w:r>
      <w:r>
        <w:rPr>
          <w:rFonts w:ascii="Calibri Light"/>
          <w:b w:val="0"/>
          <w:spacing w:val="-9"/>
          <w:sz w:val="80"/>
        </w:rPr>
        <w:t> </w:t>
      </w:r>
      <w:r>
        <w:rPr>
          <w:rFonts w:ascii="Calibri Light"/>
          <w:b w:val="0"/>
          <w:sz w:val="80"/>
        </w:rPr>
        <w:t>New</w:t>
      </w:r>
      <w:r>
        <w:rPr>
          <w:rFonts w:ascii="Calibri Light"/>
          <w:b w:val="0"/>
          <w:spacing w:val="-8"/>
          <w:sz w:val="80"/>
        </w:rPr>
        <w:t> </w:t>
      </w:r>
      <w:r>
        <w:rPr>
          <w:rFonts w:ascii="Calibri Light"/>
          <w:b w:val="0"/>
          <w:spacing w:val="-2"/>
          <w:sz w:val="80"/>
        </w:rPr>
        <w:t>Business)</w:t>
      </w:r>
    </w:p>
    <w:p>
      <w:pPr>
        <w:spacing w:after="0" w:line="914" w:lineRule="exact"/>
        <w:jc w:val="left"/>
        <w:rPr>
          <w:rFonts w:ascii="Calibri Light"/>
          <w:b w:val="0"/>
          <w:sz w:val="80"/>
        </w:rPr>
        <w:sectPr>
          <w:pgSz w:w="19200" w:h="10800" w:orient="landscape"/>
          <w:pgMar w:top="1220" w:bottom="280" w:left="0" w:right="0"/>
        </w:sectPr>
      </w:pPr>
    </w:p>
    <w:p>
      <w:pPr>
        <w:pStyle w:val="BodyText"/>
        <w:rPr>
          <w:rFonts w:ascii="Calibri Light"/>
          <w:b w:val="0"/>
          <w:sz w:val="20"/>
        </w:rPr>
      </w:pPr>
      <w:r>
        <w:rPr>
          <w:rFonts w:ascii="Calibri Light"/>
          <w:b w:val="0"/>
          <w:sz w:val="20"/>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12192000" cy="13900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192000" cy="1390015"/>
                          <a:chExt cx="12192000" cy="1390015"/>
                        </a:xfrm>
                      </wpg:grpSpPr>
                      <wps:wsp>
                        <wps:cNvPr id="7" name="Graphic 7"/>
                        <wps:cNvSpPr/>
                        <wps:spPr>
                          <a:xfrm>
                            <a:off x="0" y="0"/>
                            <a:ext cx="12192000" cy="1113155"/>
                          </a:xfrm>
                          <a:custGeom>
                            <a:avLst/>
                            <a:gdLst/>
                            <a:ahLst/>
                            <a:cxnLst/>
                            <a:rect l="l" t="t" r="r" b="b"/>
                            <a:pathLst>
                              <a:path w="12192000" h="1113155">
                                <a:moveTo>
                                  <a:pt x="12192000" y="0"/>
                                </a:moveTo>
                                <a:lnTo>
                                  <a:pt x="0" y="0"/>
                                </a:lnTo>
                                <a:lnTo>
                                  <a:pt x="0" y="1113154"/>
                                </a:lnTo>
                                <a:lnTo>
                                  <a:pt x="12192000" y="1113154"/>
                                </a:lnTo>
                                <a:lnTo>
                                  <a:pt x="12192000" y="0"/>
                                </a:lnTo>
                                <a:close/>
                              </a:path>
                            </a:pathLst>
                          </a:custGeom>
                          <a:solidFill>
                            <a:srgbClr val="FBCA01"/>
                          </a:solidFill>
                        </wps:spPr>
                        <wps:bodyPr wrap="square" lIns="0" tIns="0" rIns="0" bIns="0" rtlCol="0">
                          <a:prstTxWarp prst="textNoShape">
                            <a:avLst/>
                          </a:prstTxWarp>
                          <a:noAutofit/>
                        </wps:bodyPr>
                      </wps:wsp>
                      <wps:wsp>
                        <wps:cNvPr id="8" name="Textbox 8"/>
                        <wps:cNvSpPr txBox="1"/>
                        <wps:spPr>
                          <a:xfrm>
                            <a:off x="0" y="0"/>
                            <a:ext cx="12192000" cy="1390015"/>
                          </a:xfrm>
                          <a:prstGeom prst="rect">
                            <a:avLst/>
                          </a:prstGeom>
                        </wps:spPr>
                        <wps:txbx>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52"/>
                                  <w:w w:val="105"/>
                                  <w:sz w:val="72"/>
                                </w:rPr>
                                <w:t>COMMITTEES</w:t>
                              </w:r>
                            </w:p>
                          </w:txbxContent>
                        </wps:txbx>
                        <wps:bodyPr wrap="square" lIns="0" tIns="0" rIns="0" bIns="0" rtlCol="0">
                          <a:noAutofit/>
                        </wps:bodyPr>
                      </wps:wsp>
                    </wpg:wgp>
                  </a:graphicData>
                </a:graphic>
              </wp:anchor>
            </w:drawing>
          </mc:Choice>
          <mc:Fallback>
            <w:pict>
              <v:group style="position:absolute;margin-left:0pt;margin-top:0pt;width:960pt;height:109.45pt;mso-position-horizontal-relative:page;mso-position-vertical-relative:page;z-index:15731200" id="docshapegroup1" coordorigin="0,0" coordsize="19200,2189">
                <v:rect style="position:absolute;left:0;top:0;width:19200;height:1753" id="docshape2" filled="true" fillcolor="#fbca01" stroked="false">
                  <v:fill type="solid"/>
                </v:rect>
                <v:shapetype id="_x0000_t202" o:spt="202" coordsize="21600,21600" path="m,l,21600r21600,l21600,xe">
                  <v:stroke joinstyle="miter"/>
                  <v:path gradientshapeok="t" o:connecttype="rect"/>
                </v:shapetype>
                <v:shape style="position:absolute;left:0;top:0;width:19200;height:2189" type="#_x0000_t202" id="docshape3" filled="false" stroked="false">
                  <v:textbox inset="0,0,0,0">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52"/>
                            <w:w w:val="105"/>
                            <w:sz w:val="72"/>
                          </w:rPr>
                          <w:t>COMMITTEES</w:t>
                        </w:r>
                      </w:p>
                    </w:txbxContent>
                  </v:textbox>
                  <w10:wrap type="none"/>
                </v:shape>
                <w10:wrap type="none"/>
              </v:group>
            </w:pict>
          </mc:Fallback>
        </mc:AlternateConten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2"/>
        <w:rPr>
          <w:rFonts w:ascii="Calibri Light"/>
          <w:b w:val="0"/>
          <w:sz w:val="20"/>
        </w:rPr>
      </w:pPr>
    </w:p>
    <w:p>
      <w:pPr>
        <w:spacing w:line="20" w:lineRule="exact"/>
        <w:ind w:left="742" w:right="0" w:firstLine="0"/>
        <w:rPr>
          <w:rFonts w:ascii="Calibri Light"/>
          <w:sz w:val="2"/>
        </w:rPr>
      </w:pPr>
      <w:r>
        <w:rPr>
          <w:rFonts w:ascii="Calibri Light"/>
          <w:sz w:val="2"/>
        </w:rPr>
        <mc:AlternateContent>
          <mc:Choice Requires="wps">
            <w:drawing>
              <wp:inline distT="0" distB="0" distL="0" distR="0">
                <wp:extent cx="11249025" cy="12700"/>
                <wp:effectExtent l="9525" t="0" r="0" b="6350"/>
                <wp:docPr id="9" name="Group 9"/>
                <wp:cNvGraphicFramePr>
                  <a:graphicFrameLocks/>
                </wp:cNvGraphicFramePr>
                <a:graphic>
                  <a:graphicData uri="http://schemas.microsoft.com/office/word/2010/wordprocessingGroup">
                    <wpg:wgp>
                      <wpg:cNvPr id="9" name="Group 9"/>
                      <wpg:cNvGrpSpPr/>
                      <wpg:grpSpPr>
                        <a:xfrm>
                          <a:off x="0" y="0"/>
                          <a:ext cx="11249025" cy="12700"/>
                          <a:chExt cx="11249025" cy="12700"/>
                        </a:xfrm>
                      </wpg:grpSpPr>
                      <wps:wsp>
                        <wps:cNvPr id="10" name="Graphic 10"/>
                        <wps:cNvSpPr/>
                        <wps:spPr>
                          <a:xfrm>
                            <a:off x="0" y="6350"/>
                            <a:ext cx="11249025" cy="1270"/>
                          </a:xfrm>
                          <a:custGeom>
                            <a:avLst/>
                            <a:gdLst/>
                            <a:ahLst/>
                            <a:cxnLst/>
                            <a:rect l="l" t="t" r="r" b="b"/>
                            <a:pathLst>
                              <a:path w="11249025" h="0">
                                <a:moveTo>
                                  <a:pt x="0" y="0"/>
                                </a:moveTo>
                                <a:lnTo>
                                  <a:pt x="11249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85.75pt;height:1pt;mso-position-horizontal-relative:char;mso-position-vertical-relative:line" id="docshapegroup4" coordorigin="0,0" coordsize="17715,20">
                <v:line style="position:absolute" from="0,10" to="17715,10" stroked="true" strokeweight="1pt" strokecolor="#000000">
                  <v:stroke dashstyle="solid"/>
                </v:line>
              </v:group>
            </w:pict>
          </mc:Fallback>
        </mc:AlternateContent>
      </w:r>
      <w:r>
        <w:rPr>
          <w:rFonts w:ascii="Calibri Light"/>
          <w:sz w:val="2"/>
        </w:rPr>
      </w:r>
    </w:p>
    <w:p>
      <w:pPr>
        <w:pStyle w:val="BodyText"/>
        <w:rPr>
          <w:rFonts w:ascii="Calibri Light"/>
          <w:b w:val="0"/>
          <w:sz w:val="20"/>
        </w:rPr>
      </w:pPr>
    </w:p>
    <w:p>
      <w:pPr>
        <w:pStyle w:val="BodyText"/>
        <w:spacing w:before="140"/>
        <w:rPr>
          <w:rFonts w:ascii="Calibri Light"/>
          <w:b w:val="0"/>
          <w:sz w:val="20"/>
        </w:rPr>
      </w:pPr>
    </w:p>
    <w:tbl>
      <w:tblPr>
        <w:tblW w:w="0" w:type="auto"/>
        <w:jc w:val="left"/>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2"/>
        <w:gridCol w:w="12272"/>
      </w:tblGrid>
      <w:tr>
        <w:trPr>
          <w:trHeight w:val="923" w:hRule="atLeast"/>
        </w:trPr>
        <w:tc>
          <w:tcPr>
            <w:tcW w:w="5442" w:type="dxa"/>
            <w:tcBorders>
              <w:bottom w:val="single" w:sz="8" w:space="0" w:color="000000"/>
            </w:tcBorders>
          </w:tcPr>
          <w:p>
            <w:pPr>
              <w:pStyle w:val="TableParagraph"/>
              <w:spacing w:line="417" w:lineRule="exact"/>
              <w:ind w:left="2098"/>
              <w:rPr>
                <w:rFonts w:ascii="Gill Sans MT"/>
                <w:b/>
                <w:sz w:val="36"/>
              </w:rPr>
            </w:pPr>
            <w:bookmarkStart w:name="Committee Reports" w:id="11"/>
            <w:bookmarkEnd w:id="11"/>
            <w:r>
              <w:rPr/>
            </w:r>
            <w:bookmarkStart w:name="Rules Commmittee Nominations_11242025.pp" w:id="12"/>
            <w:bookmarkEnd w:id="12"/>
            <w:r>
              <w:rPr/>
            </w:r>
            <w:r>
              <w:rPr>
                <w:rFonts w:ascii="Gill Sans MT"/>
                <w:b/>
                <w:spacing w:val="-2"/>
                <w:w w:val="115"/>
                <w:sz w:val="36"/>
              </w:rPr>
              <w:t>Committee</w:t>
            </w:r>
          </w:p>
        </w:tc>
        <w:tc>
          <w:tcPr>
            <w:tcW w:w="12272" w:type="dxa"/>
            <w:tcBorders>
              <w:bottom w:val="single" w:sz="8" w:space="0" w:color="000000"/>
            </w:tcBorders>
          </w:tcPr>
          <w:p>
            <w:pPr>
              <w:pStyle w:val="TableParagraph"/>
              <w:spacing w:line="417" w:lineRule="exact"/>
              <w:ind w:left="4977"/>
              <w:rPr>
                <w:rFonts w:ascii="Gill Sans MT"/>
                <w:b/>
                <w:sz w:val="36"/>
              </w:rPr>
            </w:pPr>
            <w:r>
              <w:rPr>
                <w:rFonts w:ascii="Gill Sans MT"/>
                <w:b/>
                <w:w w:val="120"/>
                <w:sz w:val="36"/>
              </w:rPr>
              <w:t>Faculty</w:t>
            </w:r>
            <w:r>
              <w:rPr>
                <w:rFonts w:ascii="Gill Sans MT"/>
                <w:b/>
                <w:spacing w:val="15"/>
                <w:w w:val="120"/>
                <w:sz w:val="36"/>
              </w:rPr>
              <w:t> </w:t>
            </w:r>
            <w:r>
              <w:rPr>
                <w:rFonts w:ascii="Gill Sans MT"/>
                <w:b/>
                <w:spacing w:val="-2"/>
                <w:w w:val="120"/>
                <w:sz w:val="36"/>
              </w:rPr>
              <w:t>Member</w:t>
            </w:r>
          </w:p>
        </w:tc>
      </w:tr>
      <w:tr>
        <w:trPr>
          <w:trHeight w:val="563" w:hRule="atLeast"/>
        </w:trPr>
        <w:tc>
          <w:tcPr>
            <w:tcW w:w="5442" w:type="dxa"/>
            <w:tcBorders>
              <w:top w:val="single" w:sz="8" w:space="0" w:color="000000"/>
              <w:bottom w:val="single" w:sz="8" w:space="0" w:color="000000"/>
            </w:tcBorders>
          </w:tcPr>
          <w:p>
            <w:pPr>
              <w:pStyle w:val="TableParagraph"/>
              <w:spacing w:before="75"/>
              <w:ind w:left="154"/>
              <w:rPr>
                <w:rFonts w:ascii="Blackadder ITC"/>
                <w:i/>
                <w:sz w:val="36"/>
              </w:rPr>
            </w:pPr>
            <w:r>
              <w:rPr>
                <w:rFonts w:ascii="Blackadder ITC"/>
                <w:i/>
                <w:sz w:val="36"/>
              </w:rPr>
              <w:t>Faculty</w:t>
            </w:r>
            <w:r>
              <w:rPr>
                <w:rFonts w:ascii="Blackadder ITC"/>
                <w:i/>
                <w:spacing w:val="-5"/>
                <w:sz w:val="36"/>
              </w:rPr>
              <w:t> </w:t>
            </w:r>
            <w:r>
              <w:rPr>
                <w:rFonts w:ascii="Blackadder ITC"/>
                <w:i/>
                <w:spacing w:val="-2"/>
                <w:sz w:val="36"/>
              </w:rPr>
              <w:t>Affairs</w:t>
            </w:r>
          </w:p>
        </w:tc>
        <w:tc>
          <w:tcPr>
            <w:tcW w:w="12272" w:type="dxa"/>
            <w:tcBorders>
              <w:top w:val="single" w:sz="8" w:space="0" w:color="000000"/>
              <w:bottom w:val="single" w:sz="8" w:space="0" w:color="000000"/>
            </w:tcBorders>
          </w:tcPr>
          <w:p>
            <w:pPr>
              <w:pStyle w:val="TableParagraph"/>
              <w:spacing w:before="52"/>
              <w:ind w:left="1106"/>
              <w:rPr>
                <w:rFonts w:ascii="Book Antiqua" w:hAnsi="Book Antiqua"/>
                <w:sz w:val="36"/>
              </w:rPr>
            </w:pPr>
            <w:r>
              <w:rPr>
                <w:rFonts w:ascii="Book Antiqua" w:hAnsi="Book Antiqua"/>
                <w:sz w:val="36"/>
              </w:rPr>
              <w:t>Christopher</w:t>
            </w:r>
            <w:r>
              <w:rPr>
                <w:rFonts w:ascii="Book Antiqua" w:hAnsi="Book Antiqua"/>
                <w:spacing w:val="-7"/>
                <w:sz w:val="36"/>
              </w:rPr>
              <w:t> </w:t>
            </w:r>
            <w:r>
              <w:rPr>
                <w:rFonts w:ascii="Book Antiqua" w:hAnsi="Book Antiqua"/>
                <w:sz w:val="36"/>
              </w:rPr>
              <w:t>Green</w:t>
            </w:r>
            <w:r>
              <w:rPr>
                <w:rFonts w:ascii="Book Antiqua" w:hAnsi="Book Antiqua"/>
                <w:spacing w:val="-5"/>
                <w:sz w:val="36"/>
              </w:rPr>
              <w:t> </w:t>
            </w:r>
            <w:r>
              <w:rPr>
                <w:rFonts w:ascii="Book Antiqua" w:hAnsi="Book Antiqua"/>
                <w:sz w:val="36"/>
              </w:rPr>
              <w:t>(LAS</w:t>
            </w:r>
            <w:r>
              <w:rPr>
                <w:rFonts w:ascii="Book Antiqua" w:hAnsi="Book Antiqua"/>
                <w:spacing w:val="-5"/>
                <w:sz w:val="36"/>
              </w:rPr>
              <w:t> </w:t>
            </w:r>
            <w:r>
              <w:rPr>
                <w:rFonts w:ascii="Book Antiqua" w:hAnsi="Book Antiqua"/>
                <w:sz w:val="36"/>
              </w:rPr>
              <w:t>–</w:t>
            </w:r>
            <w:r>
              <w:rPr>
                <w:rFonts w:ascii="Book Antiqua" w:hAnsi="Book Antiqua"/>
                <w:spacing w:val="-5"/>
                <w:sz w:val="36"/>
              </w:rPr>
              <w:t> </w:t>
            </w:r>
            <w:r>
              <w:rPr>
                <w:rFonts w:ascii="Book Antiqua" w:hAnsi="Book Antiqua"/>
                <w:sz w:val="36"/>
              </w:rPr>
              <w:t>Natural</w:t>
            </w:r>
            <w:r>
              <w:rPr>
                <w:rFonts w:ascii="Book Antiqua" w:hAnsi="Book Antiqua"/>
                <w:spacing w:val="-5"/>
                <w:sz w:val="36"/>
              </w:rPr>
              <w:t> </w:t>
            </w:r>
            <w:r>
              <w:rPr>
                <w:rFonts w:ascii="Book Antiqua" w:hAnsi="Book Antiqua"/>
                <w:sz w:val="36"/>
              </w:rPr>
              <w:t>Sciences)</w:t>
            </w:r>
            <w:r>
              <w:rPr>
                <w:rFonts w:ascii="Book Antiqua" w:hAnsi="Book Antiqua"/>
                <w:spacing w:val="-5"/>
                <w:sz w:val="36"/>
              </w:rPr>
              <w:t> </w:t>
            </w:r>
            <w:r>
              <w:rPr>
                <w:rFonts w:ascii="Book Antiqua" w:hAnsi="Book Antiqua"/>
                <w:sz w:val="36"/>
              </w:rPr>
              <w:t>through</w:t>
            </w:r>
            <w:r>
              <w:rPr>
                <w:rFonts w:ascii="Book Antiqua" w:hAnsi="Book Antiqua"/>
                <w:spacing w:val="-5"/>
                <w:sz w:val="36"/>
              </w:rPr>
              <w:t> </w:t>
            </w:r>
            <w:r>
              <w:rPr>
                <w:rFonts w:ascii="Book Antiqua" w:hAnsi="Book Antiqua"/>
                <w:sz w:val="36"/>
              </w:rPr>
              <w:t>Spring</w:t>
            </w:r>
            <w:r>
              <w:rPr>
                <w:rFonts w:ascii="Book Antiqua" w:hAnsi="Book Antiqua"/>
                <w:spacing w:val="-5"/>
                <w:sz w:val="36"/>
              </w:rPr>
              <w:t> </w:t>
            </w:r>
            <w:r>
              <w:rPr>
                <w:rFonts w:ascii="Book Antiqua" w:hAnsi="Book Antiqua"/>
                <w:spacing w:val="-4"/>
                <w:sz w:val="36"/>
              </w:rPr>
              <w:t>2026</w:t>
            </w:r>
          </w:p>
        </w:tc>
      </w:tr>
      <w:tr>
        <w:trPr>
          <w:trHeight w:val="988" w:hRule="atLeast"/>
        </w:trPr>
        <w:tc>
          <w:tcPr>
            <w:tcW w:w="5442" w:type="dxa"/>
            <w:tcBorders>
              <w:top w:val="single" w:sz="8" w:space="0" w:color="000000"/>
              <w:bottom w:val="single" w:sz="8" w:space="0" w:color="000000"/>
            </w:tcBorders>
          </w:tcPr>
          <w:p>
            <w:pPr>
              <w:pStyle w:val="TableParagraph"/>
              <w:spacing w:before="75"/>
              <w:ind w:left="154"/>
              <w:rPr>
                <w:rFonts w:ascii="Blackadder ITC"/>
                <w:i/>
                <w:sz w:val="36"/>
              </w:rPr>
            </w:pPr>
            <w:r>
              <w:rPr>
                <w:rFonts w:ascii="Blackadder ITC"/>
                <w:i/>
                <w:sz w:val="36"/>
              </w:rPr>
              <w:t>Library</w:t>
            </w:r>
            <w:r>
              <w:rPr>
                <w:rFonts w:ascii="Blackadder ITC"/>
                <w:i/>
                <w:spacing w:val="-6"/>
                <w:sz w:val="36"/>
              </w:rPr>
              <w:t> </w:t>
            </w:r>
            <w:r>
              <w:rPr>
                <w:rFonts w:ascii="Blackadder ITC"/>
                <w:i/>
                <w:spacing w:val="-2"/>
                <w:sz w:val="36"/>
              </w:rPr>
              <w:t>Committee</w:t>
            </w:r>
          </w:p>
        </w:tc>
        <w:tc>
          <w:tcPr>
            <w:tcW w:w="12272" w:type="dxa"/>
            <w:tcBorders>
              <w:top w:val="single" w:sz="8" w:space="0" w:color="000000"/>
              <w:bottom w:val="single" w:sz="8" w:space="0" w:color="000000"/>
            </w:tcBorders>
          </w:tcPr>
          <w:p>
            <w:pPr>
              <w:pStyle w:val="TableParagraph"/>
              <w:numPr>
                <w:ilvl w:val="0"/>
                <w:numId w:val="7"/>
              </w:numPr>
              <w:tabs>
                <w:tab w:pos="1556" w:val="left" w:leader="none"/>
              </w:tabs>
              <w:spacing w:line="440" w:lineRule="exact" w:before="52" w:after="0"/>
              <w:ind w:left="1556" w:right="0" w:hanging="450"/>
              <w:jc w:val="left"/>
              <w:rPr>
                <w:rFonts w:ascii="Book Antiqua" w:hAnsi="Book Antiqua"/>
                <w:sz w:val="36"/>
              </w:rPr>
            </w:pPr>
            <w:r>
              <w:rPr>
                <w:rFonts w:ascii="Book Antiqua" w:hAnsi="Book Antiqua"/>
                <w:sz w:val="36"/>
              </w:rPr>
              <w:t>Amy</w:t>
            </w:r>
            <w:r>
              <w:rPr>
                <w:rFonts w:ascii="Book Antiqua" w:hAnsi="Book Antiqua"/>
                <w:spacing w:val="-8"/>
                <w:sz w:val="36"/>
              </w:rPr>
              <w:t> </w:t>
            </w:r>
            <w:r>
              <w:rPr>
                <w:rFonts w:ascii="Book Antiqua" w:hAnsi="Book Antiqua"/>
                <w:sz w:val="36"/>
              </w:rPr>
              <w:t>Drassen</w:t>
            </w:r>
            <w:r>
              <w:rPr>
                <w:rFonts w:ascii="Book Antiqua" w:hAnsi="Book Antiqua"/>
                <w:spacing w:val="-5"/>
                <w:sz w:val="36"/>
              </w:rPr>
              <w:t> </w:t>
            </w:r>
            <w:r>
              <w:rPr>
                <w:rFonts w:ascii="Book Antiqua" w:hAnsi="Book Antiqua"/>
                <w:sz w:val="36"/>
              </w:rPr>
              <w:t>Ham</w:t>
            </w:r>
            <w:r>
              <w:rPr>
                <w:rFonts w:ascii="Book Antiqua" w:hAnsi="Book Antiqua"/>
                <w:spacing w:val="-5"/>
                <w:sz w:val="36"/>
              </w:rPr>
              <w:t> </w:t>
            </w:r>
            <w:r>
              <w:rPr>
                <w:rFonts w:ascii="Book Antiqua" w:hAnsi="Book Antiqua"/>
                <w:sz w:val="36"/>
              </w:rPr>
              <w:t>(Health</w:t>
            </w:r>
            <w:r>
              <w:rPr>
                <w:rFonts w:ascii="Book Antiqua" w:hAnsi="Book Antiqua"/>
                <w:spacing w:val="-5"/>
                <w:sz w:val="36"/>
              </w:rPr>
              <w:t> </w:t>
            </w:r>
            <w:r>
              <w:rPr>
                <w:rFonts w:ascii="Book Antiqua" w:hAnsi="Book Antiqua"/>
                <w:sz w:val="36"/>
              </w:rPr>
              <w:t>Professions)</w:t>
            </w:r>
            <w:r>
              <w:rPr>
                <w:rFonts w:ascii="Book Antiqua" w:hAnsi="Book Antiqua"/>
                <w:spacing w:val="-5"/>
                <w:sz w:val="36"/>
              </w:rPr>
              <w:t> </w:t>
            </w:r>
            <w:r>
              <w:rPr>
                <w:rFonts w:ascii="Book Antiqua" w:hAnsi="Book Antiqua"/>
                <w:sz w:val="36"/>
              </w:rPr>
              <w:t>through</w:t>
            </w:r>
            <w:r>
              <w:rPr>
                <w:rFonts w:ascii="Book Antiqua" w:hAnsi="Book Antiqua"/>
                <w:spacing w:val="-6"/>
                <w:sz w:val="36"/>
              </w:rPr>
              <w:t> </w:t>
            </w:r>
            <w:r>
              <w:rPr>
                <w:rFonts w:ascii="Book Antiqua" w:hAnsi="Book Antiqua"/>
                <w:sz w:val="36"/>
              </w:rPr>
              <w:t>Spring</w:t>
            </w:r>
            <w:r>
              <w:rPr>
                <w:rFonts w:ascii="Book Antiqua" w:hAnsi="Book Antiqua"/>
                <w:spacing w:val="-5"/>
                <w:sz w:val="36"/>
              </w:rPr>
              <w:t> </w:t>
            </w:r>
            <w:r>
              <w:rPr>
                <w:rFonts w:ascii="Book Antiqua" w:hAnsi="Book Antiqua"/>
                <w:spacing w:val="-4"/>
                <w:sz w:val="36"/>
              </w:rPr>
              <w:t>2028</w:t>
            </w:r>
          </w:p>
          <w:p>
            <w:pPr>
              <w:pStyle w:val="TableParagraph"/>
              <w:numPr>
                <w:ilvl w:val="0"/>
                <w:numId w:val="7"/>
              </w:numPr>
              <w:tabs>
                <w:tab w:pos="1556" w:val="left" w:leader="none"/>
              </w:tabs>
              <w:spacing w:line="440" w:lineRule="exact" w:before="0" w:after="0"/>
              <w:ind w:left="1556" w:right="0" w:hanging="450"/>
              <w:jc w:val="left"/>
              <w:rPr>
                <w:rFonts w:ascii="Book Antiqua" w:hAnsi="Book Antiqua"/>
                <w:sz w:val="36"/>
              </w:rPr>
            </w:pPr>
            <w:r>
              <w:rPr>
                <w:rFonts w:ascii="Book Antiqua" w:hAnsi="Book Antiqua"/>
                <w:sz w:val="36"/>
              </w:rPr>
              <w:t>Suman</w:t>
            </w:r>
            <w:r>
              <w:rPr>
                <w:rFonts w:ascii="Book Antiqua" w:hAnsi="Book Antiqua"/>
                <w:spacing w:val="-7"/>
                <w:sz w:val="36"/>
              </w:rPr>
              <w:t> </w:t>
            </w:r>
            <w:r>
              <w:rPr>
                <w:rFonts w:ascii="Book Antiqua" w:hAnsi="Book Antiqua"/>
                <w:sz w:val="36"/>
              </w:rPr>
              <w:t>Bhandary</w:t>
            </w:r>
            <w:r>
              <w:rPr>
                <w:rFonts w:ascii="Book Antiqua" w:hAnsi="Book Antiqua"/>
                <w:spacing w:val="-6"/>
                <w:sz w:val="36"/>
              </w:rPr>
              <w:t> </w:t>
            </w:r>
            <w:r>
              <w:rPr>
                <w:rFonts w:ascii="Book Antiqua" w:hAnsi="Book Antiqua"/>
                <w:sz w:val="36"/>
              </w:rPr>
              <w:t>(Fine</w:t>
            </w:r>
            <w:r>
              <w:rPr>
                <w:rFonts w:ascii="Book Antiqua" w:hAnsi="Book Antiqua"/>
                <w:spacing w:val="-5"/>
                <w:sz w:val="36"/>
              </w:rPr>
              <w:t> </w:t>
            </w:r>
            <w:r>
              <w:rPr>
                <w:rFonts w:ascii="Book Antiqua" w:hAnsi="Book Antiqua"/>
                <w:sz w:val="36"/>
              </w:rPr>
              <w:t>Arts)</w:t>
            </w:r>
            <w:r>
              <w:rPr>
                <w:rFonts w:ascii="Book Antiqua" w:hAnsi="Book Antiqua"/>
                <w:spacing w:val="-5"/>
                <w:sz w:val="36"/>
              </w:rPr>
              <w:t> </w:t>
            </w:r>
            <w:r>
              <w:rPr>
                <w:rFonts w:ascii="Book Antiqua" w:hAnsi="Book Antiqua"/>
                <w:sz w:val="36"/>
              </w:rPr>
              <w:t>through</w:t>
            </w:r>
            <w:r>
              <w:rPr>
                <w:rFonts w:ascii="Book Antiqua" w:hAnsi="Book Antiqua"/>
                <w:spacing w:val="-5"/>
                <w:sz w:val="36"/>
              </w:rPr>
              <w:t> </w:t>
            </w:r>
            <w:r>
              <w:rPr>
                <w:rFonts w:ascii="Book Antiqua" w:hAnsi="Book Antiqua"/>
                <w:sz w:val="36"/>
              </w:rPr>
              <w:t>Spring</w:t>
            </w:r>
            <w:r>
              <w:rPr>
                <w:rFonts w:ascii="Book Antiqua" w:hAnsi="Book Antiqua"/>
                <w:spacing w:val="-5"/>
                <w:sz w:val="36"/>
              </w:rPr>
              <w:t> </w:t>
            </w:r>
            <w:r>
              <w:rPr>
                <w:rFonts w:ascii="Book Antiqua" w:hAnsi="Book Antiqua"/>
                <w:spacing w:val="-4"/>
                <w:sz w:val="36"/>
              </w:rPr>
              <w:t>2026</w:t>
            </w:r>
          </w:p>
        </w:tc>
      </w:tr>
      <w:tr>
        <w:trPr>
          <w:trHeight w:val="563" w:hRule="atLeast"/>
        </w:trPr>
        <w:tc>
          <w:tcPr>
            <w:tcW w:w="5442" w:type="dxa"/>
            <w:tcBorders>
              <w:top w:val="single" w:sz="8" w:space="0" w:color="000000"/>
              <w:bottom w:val="single" w:sz="8" w:space="0" w:color="000000"/>
            </w:tcBorders>
          </w:tcPr>
          <w:p>
            <w:pPr>
              <w:pStyle w:val="TableParagraph"/>
              <w:spacing w:before="75"/>
              <w:ind w:left="154"/>
              <w:rPr>
                <w:rFonts w:ascii="Blackadder ITC"/>
                <w:i/>
                <w:sz w:val="36"/>
              </w:rPr>
            </w:pPr>
            <w:r>
              <w:rPr>
                <w:rFonts w:ascii="Blackadder ITC"/>
                <w:i/>
                <w:sz w:val="36"/>
              </w:rPr>
              <w:t>Court</w:t>
            </w:r>
            <w:r>
              <w:rPr>
                <w:rFonts w:ascii="Blackadder ITC"/>
                <w:i/>
                <w:spacing w:val="-4"/>
                <w:sz w:val="36"/>
              </w:rPr>
              <w:t> </w:t>
            </w:r>
            <w:r>
              <w:rPr>
                <w:rFonts w:ascii="Blackadder ITC"/>
                <w:i/>
                <w:sz w:val="36"/>
              </w:rPr>
              <w:t>of</w:t>
            </w:r>
            <w:r>
              <w:rPr>
                <w:rFonts w:ascii="Blackadder ITC"/>
                <w:i/>
                <w:spacing w:val="-4"/>
                <w:sz w:val="36"/>
              </w:rPr>
              <w:t> </w:t>
            </w:r>
            <w:r>
              <w:rPr>
                <w:rFonts w:ascii="Blackadder ITC"/>
                <w:i/>
                <w:sz w:val="36"/>
              </w:rPr>
              <w:t>Academic</w:t>
            </w:r>
            <w:r>
              <w:rPr>
                <w:rFonts w:ascii="Blackadder ITC"/>
                <w:i/>
                <w:spacing w:val="-3"/>
                <w:sz w:val="36"/>
              </w:rPr>
              <w:t> </w:t>
            </w:r>
            <w:r>
              <w:rPr>
                <w:rFonts w:ascii="Blackadder ITC"/>
                <w:i/>
                <w:spacing w:val="-2"/>
                <w:sz w:val="36"/>
              </w:rPr>
              <w:t>Appeals</w:t>
            </w:r>
          </w:p>
        </w:tc>
        <w:tc>
          <w:tcPr>
            <w:tcW w:w="12272" w:type="dxa"/>
            <w:tcBorders>
              <w:top w:val="single" w:sz="8" w:space="0" w:color="000000"/>
              <w:bottom w:val="single" w:sz="8" w:space="0" w:color="000000"/>
            </w:tcBorders>
          </w:tcPr>
          <w:p>
            <w:pPr>
              <w:pStyle w:val="TableParagraph"/>
              <w:spacing w:before="52"/>
              <w:ind w:left="1106"/>
              <w:rPr>
                <w:rFonts w:ascii="Book Antiqua"/>
                <w:sz w:val="36"/>
              </w:rPr>
            </w:pPr>
            <w:r>
              <w:rPr>
                <w:rFonts w:ascii="Book Antiqua"/>
                <w:sz w:val="36"/>
              </w:rPr>
              <w:t>Christie</w:t>
            </w:r>
            <w:r>
              <w:rPr>
                <w:rFonts w:ascii="Book Antiqua"/>
                <w:spacing w:val="-6"/>
                <w:sz w:val="36"/>
              </w:rPr>
              <w:t> </w:t>
            </w:r>
            <w:r>
              <w:rPr>
                <w:rFonts w:ascii="Book Antiqua"/>
                <w:sz w:val="36"/>
              </w:rPr>
              <w:t>Henderson</w:t>
            </w:r>
            <w:r>
              <w:rPr>
                <w:rFonts w:ascii="Book Antiqua"/>
                <w:spacing w:val="-5"/>
                <w:sz w:val="36"/>
              </w:rPr>
              <w:t> </w:t>
            </w:r>
            <w:r>
              <w:rPr>
                <w:rFonts w:ascii="Book Antiqua"/>
                <w:sz w:val="36"/>
              </w:rPr>
              <w:t>(CAS)</w:t>
            </w:r>
            <w:r>
              <w:rPr>
                <w:rFonts w:ascii="Book Antiqua"/>
                <w:spacing w:val="-6"/>
                <w:sz w:val="36"/>
              </w:rPr>
              <w:t> </w:t>
            </w:r>
            <w:r>
              <w:rPr>
                <w:rFonts w:ascii="Book Antiqua"/>
                <w:sz w:val="36"/>
              </w:rPr>
              <w:t>through</w:t>
            </w:r>
            <w:r>
              <w:rPr>
                <w:rFonts w:ascii="Book Antiqua"/>
                <w:spacing w:val="-5"/>
                <w:sz w:val="36"/>
              </w:rPr>
              <w:t> </w:t>
            </w:r>
            <w:r>
              <w:rPr>
                <w:rFonts w:ascii="Book Antiqua"/>
                <w:sz w:val="36"/>
              </w:rPr>
              <w:t>Spring</w:t>
            </w:r>
            <w:r>
              <w:rPr>
                <w:rFonts w:ascii="Book Antiqua"/>
                <w:spacing w:val="-5"/>
                <w:sz w:val="36"/>
              </w:rPr>
              <w:t> </w:t>
            </w:r>
            <w:r>
              <w:rPr>
                <w:rFonts w:ascii="Book Antiqua"/>
                <w:spacing w:val="-4"/>
                <w:sz w:val="36"/>
              </w:rPr>
              <w:t>2028</w:t>
            </w:r>
          </w:p>
        </w:tc>
      </w:tr>
      <w:tr>
        <w:trPr>
          <w:trHeight w:val="563" w:hRule="atLeast"/>
        </w:trPr>
        <w:tc>
          <w:tcPr>
            <w:tcW w:w="5442" w:type="dxa"/>
            <w:tcBorders>
              <w:top w:val="single" w:sz="8" w:space="0" w:color="000000"/>
              <w:bottom w:val="single" w:sz="8" w:space="0" w:color="000000"/>
            </w:tcBorders>
          </w:tcPr>
          <w:p>
            <w:pPr>
              <w:pStyle w:val="TableParagraph"/>
              <w:spacing w:before="75"/>
              <w:ind w:left="154"/>
              <w:rPr>
                <w:rFonts w:ascii="Blackadder ITC"/>
                <w:sz w:val="36"/>
              </w:rPr>
            </w:pPr>
            <w:r>
              <w:rPr>
                <w:rFonts w:ascii="Blackadder ITC"/>
                <w:sz w:val="36"/>
              </w:rPr>
              <w:t>University</w:t>
            </w:r>
            <w:r>
              <w:rPr>
                <w:rFonts w:ascii="Blackadder ITC"/>
                <w:spacing w:val="-8"/>
                <w:sz w:val="36"/>
              </w:rPr>
              <w:t> </w:t>
            </w:r>
            <w:r>
              <w:rPr>
                <w:rFonts w:ascii="Blackadder ITC"/>
                <w:sz w:val="36"/>
              </w:rPr>
              <w:t>Exceptions</w:t>
            </w:r>
            <w:r>
              <w:rPr>
                <w:rFonts w:ascii="Blackadder ITC"/>
                <w:spacing w:val="-8"/>
                <w:sz w:val="36"/>
              </w:rPr>
              <w:t> </w:t>
            </w:r>
            <w:r>
              <w:rPr>
                <w:rFonts w:ascii="Blackadder ITC"/>
                <w:spacing w:val="-2"/>
                <w:sz w:val="36"/>
              </w:rPr>
              <w:t>Committee</w:t>
            </w:r>
          </w:p>
        </w:tc>
        <w:tc>
          <w:tcPr>
            <w:tcW w:w="12272" w:type="dxa"/>
            <w:tcBorders>
              <w:top w:val="single" w:sz="8" w:space="0" w:color="000000"/>
              <w:bottom w:val="single" w:sz="8" w:space="0" w:color="000000"/>
            </w:tcBorders>
          </w:tcPr>
          <w:p>
            <w:pPr>
              <w:pStyle w:val="TableParagraph"/>
              <w:spacing w:before="52"/>
              <w:ind w:left="1106"/>
              <w:rPr>
                <w:rFonts w:ascii="Book Antiqua"/>
                <w:sz w:val="36"/>
              </w:rPr>
            </w:pPr>
            <w:r>
              <w:rPr>
                <w:rFonts w:ascii="Book Antiqua"/>
                <w:sz w:val="36"/>
              </w:rPr>
              <w:t>Lindsey</w:t>
            </w:r>
            <w:r>
              <w:rPr>
                <w:rFonts w:ascii="Book Antiqua"/>
                <w:spacing w:val="-7"/>
                <w:sz w:val="36"/>
              </w:rPr>
              <w:t> </w:t>
            </w:r>
            <w:r>
              <w:rPr>
                <w:rFonts w:ascii="Book Antiqua"/>
                <w:sz w:val="36"/>
              </w:rPr>
              <w:t>Brown</w:t>
            </w:r>
            <w:r>
              <w:rPr>
                <w:rFonts w:ascii="Book Antiqua"/>
                <w:spacing w:val="-5"/>
                <w:sz w:val="36"/>
              </w:rPr>
              <w:t> </w:t>
            </w:r>
            <w:r>
              <w:rPr>
                <w:rFonts w:ascii="Book Antiqua"/>
                <w:sz w:val="36"/>
              </w:rPr>
              <w:t>(CAS)</w:t>
            </w:r>
            <w:r>
              <w:rPr>
                <w:rFonts w:ascii="Book Antiqua"/>
                <w:spacing w:val="-5"/>
                <w:sz w:val="36"/>
              </w:rPr>
              <w:t> </w:t>
            </w:r>
            <w:r>
              <w:rPr>
                <w:rFonts w:ascii="Book Antiqua"/>
                <w:sz w:val="36"/>
              </w:rPr>
              <w:t>through</w:t>
            </w:r>
            <w:r>
              <w:rPr>
                <w:rFonts w:ascii="Book Antiqua"/>
                <w:spacing w:val="-6"/>
                <w:sz w:val="36"/>
              </w:rPr>
              <w:t> </w:t>
            </w:r>
            <w:r>
              <w:rPr>
                <w:rFonts w:ascii="Book Antiqua"/>
                <w:sz w:val="36"/>
              </w:rPr>
              <w:t>Spring</w:t>
            </w:r>
            <w:r>
              <w:rPr>
                <w:rFonts w:ascii="Book Antiqua"/>
                <w:spacing w:val="-5"/>
                <w:sz w:val="36"/>
              </w:rPr>
              <w:t> </w:t>
            </w:r>
            <w:r>
              <w:rPr>
                <w:rFonts w:ascii="Book Antiqua"/>
                <w:spacing w:val="-4"/>
                <w:sz w:val="36"/>
              </w:rPr>
              <w:t>2027</w:t>
            </w:r>
          </w:p>
        </w:tc>
      </w:tr>
      <w:tr>
        <w:trPr>
          <w:trHeight w:val="564" w:hRule="atLeast"/>
        </w:trPr>
        <w:tc>
          <w:tcPr>
            <w:tcW w:w="5442" w:type="dxa"/>
            <w:tcBorders>
              <w:top w:val="single" w:sz="8" w:space="0" w:color="000000"/>
              <w:bottom w:val="single" w:sz="8" w:space="0" w:color="000000"/>
            </w:tcBorders>
          </w:tcPr>
          <w:p>
            <w:pPr>
              <w:pStyle w:val="TableParagraph"/>
              <w:spacing w:before="75"/>
              <w:ind w:left="154"/>
              <w:rPr>
                <w:rFonts w:ascii="Blackadder ITC"/>
                <w:sz w:val="36"/>
              </w:rPr>
            </w:pPr>
            <w:r>
              <w:rPr>
                <w:rFonts w:ascii="Blackadder ITC"/>
                <w:sz w:val="36"/>
              </w:rPr>
              <w:t>Accessibility</w:t>
            </w:r>
            <w:r>
              <w:rPr>
                <w:rFonts w:ascii="Blackadder ITC"/>
                <w:spacing w:val="-11"/>
                <w:sz w:val="36"/>
              </w:rPr>
              <w:t> </w:t>
            </w:r>
            <w:r>
              <w:rPr>
                <w:rFonts w:ascii="Blackadder ITC"/>
                <w:spacing w:val="-2"/>
                <w:sz w:val="36"/>
              </w:rPr>
              <w:t>Committee</w:t>
            </w:r>
          </w:p>
        </w:tc>
        <w:tc>
          <w:tcPr>
            <w:tcW w:w="12272" w:type="dxa"/>
            <w:tcBorders>
              <w:top w:val="single" w:sz="8" w:space="0" w:color="000000"/>
              <w:bottom w:val="single" w:sz="8" w:space="0" w:color="000000"/>
            </w:tcBorders>
          </w:tcPr>
          <w:p>
            <w:pPr>
              <w:pStyle w:val="TableParagraph"/>
              <w:spacing w:before="52"/>
              <w:ind w:left="1106"/>
              <w:rPr>
                <w:rFonts w:ascii="Book Antiqua" w:hAnsi="Book Antiqua"/>
                <w:sz w:val="36"/>
              </w:rPr>
            </w:pPr>
            <w:r>
              <w:rPr>
                <w:rFonts w:ascii="Book Antiqua" w:hAnsi="Book Antiqua"/>
                <w:sz w:val="36"/>
              </w:rPr>
              <w:t>Montana</w:t>
            </w:r>
            <w:r>
              <w:rPr>
                <w:rFonts w:ascii="Book Antiqua" w:hAnsi="Book Antiqua"/>
                <w:spacing w:val="-8"/>
                <w:sz w:val="36"/>
              </w:rPr>
              <w:t> </w:t>
            </w:r>
            <w:r>
              <w:rPr>
                <w:rFonts w:ascii="Book Antiqua" w:hAnsi="Book Antiqua"/>
                <w:sz w:val="36"/>
              </w:rPr>
              <w:t>Loibl</w:t>
            </w:r>
            <w:r>
              <w:rPr>
                <w:rFonts w:ascii="Book Antiqua" w:hAnsi="Book Antiqua"/>
                <w:spacing w:val="-4"/>
                <w:sz w:val="36"/>
              </w:rPr>
              <w:t> </w:t>
            </w:r>
            <w:r>
              <w:rPr>
                <w:rFonts w:ascii="Book Antiqua" w:hAnsi="Book Antiqua"/>
                <w:sz w:val="36"/>
              </w:rPr>
              <w:t>(LAS</w:t>
            </w:r>
            <w:r>
              <w:rPr>
                <w:rFonts w:ascii="Book Antiqua" w:hAnsi="Book Antiqua"/>
                <w:spacing w:val="-5"/>
                <w:sz w:val="36"/>
              </w:rPr>
              <w:t> </w:t>
            </w:r>
            <w:r>
              <w:rPr>
                <w:rFonts w:ascii="Book Antiqua" w:hAnsi="Book Antiqua"/>
                <w:sz w:val="36"/>
              </w:rPr>
              <w:t>–</w:t>
            </w:r>
            <w:r>
              <w:rPr>
                <w:rFonts w:ascii="Book Antiqua" w:hAnsi="Book Antiqua"/>
                <w:spacing w:val="-5"/>
                <w:sz w:val="36"/>
              </w:rPr>
              <w:t> </w:t>
            </w:r>
            <w:r>
              <w:rPr>
                <w:rFonts w:ascii="Book Antiqua" w:hAnsi="Book Antiqua"/>
                <w:sz w:val="36"/>
              </w:rPr>
              <w:t>Natural</w:t>
            </w:r>
            <w:r>
              <w:rPr>
                <w:rFonts w:ascii="Book Antiqua" w:hAnsi="Book Antiqua"/>
                <w:spacing w:val="-5"/>
                <w:sz w:val="36"/>
              </w:rPr>
              <w:t> </w:t>
            </w:r>
            <w:r>
              <w:rPr>
                <w:rFonts w:ascii="Book Antiqua" w:hAnsi="Book Antiqua"/>
                <w:sz w:val="36"/>
              </w:rPr>
              <w:t>Sciences)</w:t>
            </w:r>
            <w:r>
              <w:rPr>
                <w:rFonts w:ascii="Book Antiqua" w:hAnsi="Book Antiqua"/>
                <w:spacing w:val="-4"/>
                <w:sz w:val="36"/>
              </w:rPr>
              <w:t> </w:t>
            </w:r>
            <w:r>
              <w:rPr>
                <w:rFonts w:ascii="Book Antiqua" w:hAnsi="Book Antiqua"/>
                <w:sz w:val="36"/>
              </w:rPr>
              <w:t>through</w:t>
            </w:r>
            <w:r>
              <w:rPr>
                <w:rFonts w:ascii="Book Antiqua" w:hAnsi="Book Antiqua"/>
                <w:spacing w:val="-5"/>
                <w:sz w:val="36"/>
              </w:rPr>
              <w:t> </w:t>
            </w:r>
            <w:r>
              <w:rPr>
                <w:rFonts w:ascii="Book Antiqua" w:hAnsi="Book Antiqua"/>
                <w:sz w:val="36"/>
              </w:rPr>
              <w:t>Spring</w:t>
            </w:r>
            <w:r>
              <w:rPr>
                <w:rFonts w:ascii="Book Antiqua" w:hAnsi="Book Antiqua"/>
                <w:spacing w:val="-5"/>
                <w:sz w:val="36"/>
              </w:rPr>
              <w:t> </w:t>
            </w:r>
            <w:r>
              <w:rPr>
                <w:rFonts w:ascii="Book Antiqua" w:hAnsi="Book Antiqua"/>
                <w:spacing w:val="-4"/>
                <w:sz w:val="36"/>
              </w:rPr>
              <w:t>2028</w:t>
            </w:r>
          </w:p>
        </w:tc>
      </w:tr>
    </w:tbl>
    <w:p>
      <w:pPr>
        <w:pStyle w:val="TableParagraph"/>
        <w:spacing w:after="0"/>
        <w:rPr>
          <w:rFonts w:ascii="Book Antiqua" w:hAnsi="Book Antiqua"/>
          <w:sz w:val="36"/>
        </w:rPr>
        <w:sectPr>
          <w:pgSz w:w="19200" w:h="10800" w:orient="landscape"/>
          <w:pgMar w:top="0" w:bottom="280" w:left="0" w:right="0"/>
        </w:sectPr>
      </w:pPr>
    </w:p>
    <w:p>
      <w:pPr>
        <w:pStyle w:val="BodyText"/>
        <w:rPr>
          <w:rFonts w:ascii="Calibri Light"/>
          <w:b w:val="0"/>
          <w:sz w:val="20"/>
        </w:rPr>
      </w:pPr>
      <w:r>
        <w:rPr>
          <w:rFonts w:ascii="Calibri Light"/>
          <w:b w:val="0"/>
          <w:sz w:val="20"/>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2192000" cy="111315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2192000" cy="1113155"/>
                          <a:chExt cx="12192000" cy="1113155"/>
                        </a:xfrm>
                      </wpg:grpSpPr>
                      <wps:wsp>
                        <wps:cNvPr id="12" name="Graphic 12"/>
                        <wps:cNvSpPr/>
                        <wps:spPr>
                          <a:xfrm>
                            <a:off x="0" y="0"/>
                            <a:ext cx="12192000" cy="1113155"/>
                          </a:xfrm>
                          <a:custGeom>
                            <a:avLst/>
                            <a:gdLst/>
                            <a:ahLst/>
                            <a:cxnLst/>
                            <a:rect l="l" t="t" r="r" b="b"/>
                            <a:pathLst>
                              <a:path w="12192000" h="1113155">
                                <a:moveTo>
                                  <a:pt x="12192000" y="0"/>
                                </a:moveTo>
                                <a:lnTo>
                                  <a:pt x="0" y="0"/>
                                </a:lnTo>
                                <a:lnTo>
                                  <a:pt x="0" y="1113154"/>
                                </a:lnTo>
                                <a:lnTo>
                                  <a:pt x="12192000" y="1113154"/>
                                </a:lnTo>
                                <a:lnTo>
                                  <a:pt x="12192000" y="0"/>
                                </a:lnTo>
                                <a:close/>
                              </a:path>
                            </a:pathLst>
                          </a:custGeom>
                          <a:solidFill>
                            <a:srgbClr val="FBCA01"/>
                          </a:solidFill>
                        </wps:spPr>
                        <wps:bodyPr wrap="square" lIns="0" tIns="0" rIns="0" bIns="0" rtlCol="0">
                          <a:prstTxWarp prst="textNoShape">
                            <a:avLst/>
                          </a:prstTxWarp>
                          <a:noAutofit/>
                        </wps:bodyPr>
                      </wps:wsp>
                      <wps:wsp>
                        <wps:cNvPr id="13" name="Graphic 13"/>
                        <wps:cNvSpPr/>
                        <wps:spPr>
                          <a:xfrm>
                            <a:off x="10189826" y="303033"/>
                            <a:ext cx="2002789" cy="603250"/>
                          </a:xfrm>
                          <a:custGeom>
                            <a:avLst/>
                            <a:gdLst/>
                            <a:ahLst/>
                            <a:cxnLst/>
                            <a:rect l="l" t="t" r="r" b="b"/>
                            <a:pathLst>
                              <a:path w="2002789" h="603250">
                                <a:moveTo>
                                  <a:pt x="1521962" y="242687"/>
                                </a:moveTo>
                                <a:lnTo>
                                  <a:pt x="1658430" y="242687"/>
                                </a:lnTo>
                                <a:lnTo>
                                  <a:pt x="1642596" y="201898"/>
                                </a:lnTo>
                                <a:lnTo>
                                  <a:pt x="1620105" y="163668"/>
                                </a:lnTo>
                                <a:lnTo>
                                  <a:pt x="1591822" y="128488"/>
                                </a:lnTo>
                                <a:lnTo>
                                  <a:pt x="1558572" y="96745"/>
                                </a:lnTo>
                                <a:lnTo>
                                  <a:pt x="1521179" y="68826"/>
                                </a:lnTo>
                                <a:lnTo>
                                  <a:pt x="1480468" y="45117"/>
                                </a:lnTo>
                                <a:lnTo>
                                  <a:pt x="1437263" y="26004"/>
                                </a:lnTo>
                                <a:lnTo>
                                  <a:pt x="1392388" y="11873"/>
                                </a:lnTo>
                                <a:lnTo>
                                  <a:pt x="1346669" y="3112"/>
                                </a:lnTo>
                                <a:lnTo>
                                  <a:pt x="1299322" y="0"/>
                                </a:lnTo>
                                <a:lnTo>
                                  <a:pt x="1129688" y="0"/>
                                </a:lnTo>
                                <a:lnTo>
                                  <a:pt x="1131736" y="15622"/>
                                </a:lnTo>
                                <a:lnTo>
                                  <a:pt x="1134469" y="30916"/>
                                </a:lnTo>
                                <a:lnTo>
                                  <a:pt x="1137874" y="45973"/>
                                </a:lnTo>
                                <a:lnTo>
                                  <a:pt x="1141928" y="60777"/>
                                </a:lnTo>
                                <a:lnTo>
                                  <a:pt x="125489" y="60777"/>
                                </a:lnTo>
                                <a:lnTo>
                                  <a:pt x="122680" y="64056"/>
                                </a:lnTo>
                                <a:lnTo>
                                  <a:pt x="102725" y="112076"/>
                                </a:lnTo>
                                <a:lnTo>
                                  <a:pt x="1300928" y="112076"/>
                                </a:lnTo>
                                <a:lnTo>
                                  <a:pt x="1350834" y="117105"/>
                                </a:lnTo>
                                <a:lnTo>
                                  <a:pt x="1397389" y="131534"/>
                                </a:lnTo>
                                <a:lnTo>
                                  <a:pt x="1439629" y="154380"/>
                                </a:lnTo>
                                <a:lnTo>
                                  <a:pt x="1476588" y="184657"/>
                                </a:lnTo>
                                <a:lnTo>
                                  <a:pt x="1507301" y="221381"/>
                                </a:lnTo>
                                <a:lnTo>
                                  <a:pt x="1521962" y="242687"/>
                                </a:lnTo>
                                <a:close/>
                              </a:path>
                              <a:path w="2002789" h="603250">
                                <a:moveTo>
                                  <a:pt x="792112" y="60777"/>
                                </a:moveTo>
                                <a:lnTo>
                                  <a:pt x="1141928" y="60777"/>
                                </a:lnTo>
                                <a:lnTo>
                                  <a:pt x="1099262" y="35158"/>
                                </a:lnTo>
                                <a:lnTo>
                                  <a:pt x="1052835" y="16095"/>
                                </a:lnTo>
                                <a:lnTo>
                                  <a:pt x="1003258" y="4205"/>
                                </a:lnTo>
                                <a:lnTo>
                                  <a:pt x="949796" y="0"/>
                                </a:lnTo>
                                <a:lnTo>
                                  <a:pt x="779846" y="0"/>
                                </a:lnTo>
                                <a:lnTo>
                                  <a:pt x="781920" y="15622"/>
                                </a:lnTo>
                                <a:lnTo>
                                  <a:pt x="784659" y="30916"/>
                                </a:lnTo>
                                <a:lnTo>
                                  <a:pt x="788061" y="45973"/>
                                </a:lnTo>
                                <a:lnTo>
                                  <a:pt x="792112" y="60777"/>
                                </a:lnTo>
                                <a:close/>
                              </a:path>
                              <a:path w="2002789" h="603250">
                                <a:moveTo>
                                  <a:pt x="125489" y="60777"/>
                                </a:moveTo>
                                <a:lnTo>
                                  <a:pt x="792112" y="60777"/>
                                </a:lnTo>
                                <a:lnTo>
                                  <a:pt x="749446" y="35158"/>
                                </a:lnTo>
                                <a:lnTo>
                                  <a:pt x="703016" y="16095"/>
                                </a:lnTo>
                                <a:lnTo>
                                  <a:pt x="653431" y="4205"/>
                                </a:lnTo>
                                <a:lnTo>
                                  <a:pt x="599954" y="0"/>
                                </a:lnTo>
                                <a:lnTo>
                                  <a:pt x="244197" y="0"/>
                                </a:lnTo>
                                <a:lnTo>
                                  <a:pt x="193952" y="6801"/>
                                </a:lnTo>
                                <a:lnTo>
                                  <a:pt x="153436" y="28154"/>
                                </a:lnTo>
                                <a:lnTo>
                                  <a:pt x="125489" y="60777"/>
                                </a:lnTo>
                                <a:close/>
                              </a:path>
                              <a:path w="2002789" h="603250">
                                <a:moveTo>
                                  <a:pt x="2002174" y="64399"/>
                                </a:moveTo>
                                <a:lnTo>
                                  <a:pt x="2002174" y="57714"/>
                                </a:lnTo>
                                <a:lnTo>
                                  <a:pt x="1990191" y="59578"/>
                                </a:lnTo>
                                <a:lnTo>
                                  <a:pt x="1973634" y="61948"/>
                                </a:lnTo>
                                <a:lnTo>
                                  <a:pt x="1966247" y="62916"/>
                                </a:lnTo>
                                <a:lnTo>
                                  <a:pt x="2002174" y="64399"/>
                                </a:lnTo>
                                <a:close/>
                              </a:path>
                              <a:path w="2002789" h="603250">
                                <a:moveTo>
                                  <a:pt x="1174064" y="245512"/>
                                </a:moveTo>
                                <a:lnTo>
                                  <a:pt x="1461880" y="245512"/>
                                </a:lnTo>
                                <a:lnTo>
                                  <a:pt x="1411994" y="240489"/>
                                </a:lnTo>
                                <a:lnTo>
                                  <a:pt x="1365443" y="226069"/>
                                </a:lnTo>
                                <a:lnTo>
                                  <a:pt x="1323200" y="203231"/>
                                </a:lnTo>
                                <a:lnTo>
                                  <a:pt x="1286239" y="172952"/>
                                </a:lnTo>
                                <a:lnTo>
                                  <a:pt x="1255533" y="136208"/>
                                </a:lnTo>
                                <a:lnTo>
                                  <a:pt x="1238910" y="112076"/>
                                </a:lnTo>
                                <a:lnTo>
                                  <a:pt x="951139" y="112076"/>
                                </a:lnTo>
                                <a:lnTo>
                                  <a:pt x="1001031" y="117105"/>
                                </a:lnTo>
                                <a:lnTo>
                                  <a:pt x="1047579" y="131534"/>
                                </a:lnTo>
                                <a:lnTo>
                                  <a:pt x="1089815" y="154380"/>
                                </a:lnTo>
                                <a:lnTo>
                                  <a:pt x="1126772" y="184657"/>
                                </a:lnTo>
                                <a:lnTo>
                                  <a:pt x="1157485" y="221381"/>
                                </a:lnTo>
                                <a:lnTo>
                                  <a:pt x="1174064" y="245512"/>
                                </a:lnTo>
                                <a:close/>
                              </a:path>
                              <a:path w="2002789" h="603250">
                                <a:moveTo>
                                  <a:pt x="824248" y="245512"/>
                                </a:moveTo>
                                <a:lnTo>
                                  <a:pt x="1112064" y="245512"/>
                                </a:lnTo>
                                <a:lnTo>
                                  <a:pt x="1062178" y="240489"/>
                                </a:lnTo>
                                <a:lnTo>
                                  <a:pt x="1015627" y="226069"/>
                                </a:lnTo>
                                <a:lnTo>
                                  <a:pt x="973384" y="203231"/>
                                </a:lnTo>
                                <a:lnTo>
                                  <a:pt x="936423" y="172952"/>
                                </a:lnTo>
                                <a:lnTo>
                                  <a:pt x="905717" y="136208"/>
                                </a:lnTo>
                                <a:lnTo>
                                  <a:pt x="889094" y="112076"/>
                                </a:lnTo>
                                <a:lnTo>
                                  <a:pt x="601297" y="112076"/>
                                </a:lnTo>
                                <a:lnTo>
                                  <a:pt x="651202" y="117105"/>
                                </a:lnTo>
                                <a:lnTo>
                                  <a:pt x="697754" y="131534"/>
                                </a:lnTo>
                                <a:lnTo>
                                  <a:pt x="739986" y="154380"/>
                                </a:lnTo>
                                <a:lnTo>
                                  <a:pt x="776929" y="184657"/>
                                </a:lnTo>
                                <a:lnTo>
                                  <a:pt x="807617" y="221381"/>
                                </a:lnTo>
                                <a:lnTo>
                                  <a:pt x="824248" y="245512"/>
                                </a:lnTo>
                                <a:close/>
                              </a:path>
                              <a:path w="2002789" h="603250">
                                <a:moveTo>
                                  <a:pt x="172890" y="245512"/>
                                </a:moveTo>
                                <a:lnTo>
                                  <a:pt x="762222" y="245512"/>
                                </a:lnTo>
                                <a:lnTo>
                                  <a:pt x="712339" y="240489"/>
                                </a:lnTo>
                                <a:lnTo>
                                  <a:pt x="665793" y="226069"/>
                                </a:lnTo>
                                <a:lnTo>
                                  <a:pt x="623553" y="203231"/>
                                </a:lnTo>
                                <a:lnTo>
                                  <a:pt x="586591" y="172952"/>
                                </a:lnTo>
                                <a:lnTo>
                                  <a:pt x="555876" y="136208"/>
                                </a:lnTo>
                                <a:lnTo>
                                  <a:pt x="539278" y="112076"/>
                                </a:lnTo>
                                <a:lnTo>
                                  <a:pt x="102725" y="112076"/>
                                </a:lnTo>
                                <a:lnTo>
                                  <a:pt x="101716" y="114505"/>
                                </a:lnTo>
                                <a:lnTo>
                                  <a:pt x="405252" y="114505"/>
                                </a:lnTo>
                                <a:lnTo>
                                  <a:pt x="426776" y="151811"/>
                                </a:lnTo>
                                <a:lnTo>
                                  <a:pt x="452654" y="185886"/>
                                </a:lnTo>
                                <a:lnTo>
                                  <a:pt x="482497" y="216343"/>
                                </a:lnTo>
                                <a:lnTo>
                                  <a:pt x="515784" y="242687"/>
                                </a:lnTo>
                                <a:lnTo>
                                  <a:pt x="193729" y="242687"/>
                                </a:lnTo>
                                <a:lnTo>
                                  <a:pt x="172890" y="245512"/>
                                </a:lnTo>
                                <a:close/>
                              </a:path>
                              <a:path w="2002789" h="603250">
                                <a:moveTo>
                                  <a:pt x="51222" y="357166"/>
                                </a:moveTo>
                                <a:lnTo>
                                  <a:pt x="1677305" y="357166"/>
                                </a:lnTo>
                                <a:lnTo>
                                  <a:pt x="1730624" y="356838"/>
                                </a:lnTo>
                                <a:lnTo>
                                  <a:pt x="1787530" y="355758"/>
                                </a:lnTo>
                                <a:lnTo>
                                  <a:pt x="1843713" y="353925"/>
                                </a:lnTo>
                                <a:lnTo>
                                  <a:pt x="1899155" y="351315"/>
                                </a:lnTo>
                                <a:lnTo>
                                  <a:pt x="1953838" y="347900"/>
                                </a:lnTo>
                                <a:lnTo>
                                  <a:pt x="2002174" y="344094"/>
                                </a:lnTo>
                                <a:lnTo>
                                  <a:pt x="2002174" y="228540"/>
                                </a:lnTo>
                                <a:lnTo>
                                  <a:pt x="2000596" y="228700"/>
                                </a:lnTo>
                                <a:lnTo>
                                  <a:pt x="1946385" y="233149"/>
                                </a:lnTo>
                                <a:lnTo>
                                  <a:pt x="1891056" y="236713"/>
                                </a:lnTo>
                                <a:lnTo>
                                  <a:pt x="1834603" y="239424"/>
                                </a:lnTo>
                                <a:lnTo>
                                  <a:pt x="1777023" y="241319"/>
                                </a:lnTo>
                                <a:lnTo>
                                  <a:pt x="1718314" y="242430"/>
                                </a:lnTo>
                                <a:lnTo>
                                  <a:pt x="1521962" y="242687"/>
                                </a:lnTo>
                                <a:lnTo>
                                  <a:pt x="1523906" y="245512"/>
                                </a:lnTo>
                                <a:lnTo>
                                  <a:pt x="172890" y="245512"/>
                                </a:lnTo>
                                <a:lnTo>
                                  <a:pt x="143480" y="249499"/>
                                </a:lnTo>
                                <a:lnTo>
                                  <a:pt x="102955" y="270848"/>
                                </a:lnTo>
                                <a:lnTo>
                                  <a:pt x="72190" y="306736"/>
                                </a:lnTo>
                                <a:lnTo>
                                  <a:pt x="51222" y="357166"/>
                                </a:lnTo>
                                <a:close/>
                              </a:path>
                              <a:path w="2002789" h="603250">
                                <a:moveTo>
                                  <a:pt x="1129701" y="603111"/>
                                </a:moveTo>
                                <a:lnTo>
                                  <a:pt x="1300928" y="603111"/>
                                </a:lnTo>
                                <a:lnTo>
                                  <a:pt x="1347015" y="600050"/>
                                </a:lnTo>
                                <a:lnTo>
                                  <a:pt x="1393134" y="591158"/>
                                </a:lnTo>
                                <a:lnTo>
                                  <a:pt x="1438534" y="576821"/>
                                </a:lnTo>
                                <a:lnTo>
                                  <a:pt x="1482463" y="557435"/>
                                </a:lnTo>
                                <a:lnTo>
                                  <a:pt x="1524168" y="533393"/>
                                </a:lnTo>
                                <a:lnTo>
                                  <a:pt x="1562897" y="505092"/>
                                </a:lnTo>
                                <a:lnTo>
                                  <a:pt x="1597898" y="472927"/>
                                </a:lnTo>
                                <a:lnTo>
                                  <a:pt x="1628419" y="437291"/>
                                </a:lnTo>
                                <a:lnTo>
                                  <a:pt x="1653708" y="398582"/>
                                </a:lnTo>
                                <a:lnTo>
                                  <a:pt x="1673025" y="357166"/>
                                </a:lnTo>
                                <a:lnTo>
                                  <a:pt x="520738" y="357166"/>
                                </a:lnTo>
                                <a:lnTo>
                                  <a:pt x="520050" y="357694"/>
                                </a:lnTo>
                                <a:lnTo>
                                  <a:pt x="1523924" y="357694"/>
                                </a:lnTo>
                                <a:lnTo>
                                  <a:pt x="1507301" y="381852"/>
                                </a:lnTo>
                                <a:lnTo>
                                  <a:pt x="1476598" y="418576"/>
                                </a:lnTo>
                                <a:lnTo>
                                  <a:pt x="1439640" y="448853"/>
                                </a:lnTo>
                                <a:lnTo>
                                  <a:pt x="1397396" y="471699"/>
                                </a:lnTo>
                                <a:lnTo>
                                  <a:pt x="1350836" y="486128"/>
                                </a:lnTo>
                                <a:lnTo>
                                  <a:pt x="1300928" y="491157"/>
                                </a:lnTo>
                                <a:lnTo>
                                  <a:pt x="123716" y="491157"/>
                                </a:lnTo>
                                <a:lnTo>
                                  <a:pt x="92349" y="495408"/>
                                </a:lnTo>
                                <a:lnTo>
                                  <a:pt x="51794" y="516760"/>
                                </a:lnTo>
                                <a:lnTo>
                                  <a:pt x="29747" y="542456"/>
                                </a:lnTo>
                                <a:lnTo>
                                  <a:pt x="1141928" y="542456"/>
                                </a:lnTo>
                                <a:lnTo>
                                  <a:pt x="1137874" y="557245"/>
                                </a:lnTo>
                                <a:lnTo>
                                  <a:pt x="1134469" y="572293"/>
                                </a:lnTo>
                                <a:lnTo>
                                  <a:pt x="1131820" y="587115"/>
                                </a:lnTo>
                                <a:lnTo>
                                  <a:pt x="1131736" y="587585"/>
                                </a:lnTo>
                                <a:lnTo>
                                  <a:pt x="1129701" y="603111"/>
                                </a:lnTo>
                                <a:close/>
                              </a:path>
                              <a:path w="2002789" h="603250">
                                <a:moveTo>
                                  <a:pt x="951139" y="491157"/>
                                </a:moveTo>
                                <a:lnTo>
                                  <a:pt x="1238936" y="491157"/>
                                </a:lnTo>
                                <a:lnTo>
                                  <a:pt x="1255559" y="466999"/>
                                </a:lnTo>
                                <a:lnTo>
                                  <a:pt x="1286272" y="430255"/>
                                </a:lnTo>
                                <a:lnTo>
                                  <a:pt x="1323228" y="399975"/>
                                </a:lnTo>
                                <a:lnTo>
                                  <a:pt x="1365460" y="377137"/>
                                </a:lnTo>
                                <a:lnTo>
                                  <a:pt x="1412000" y="362718"/>
                                </a:lnTo>
                                <a:lnTo>
                                  <a:pt x="1461880" y="357694"/>
                                </a:lnTo>
                                <a:lnTo>
                                  <a:pt x="1174082" y="357694"/>
                                </a:lnTo>
                                <a:lnTo>
                                  <a:pt x="1126782" y="418576"/>
                                </a:lnTo>
                                <a:lnTo>
                                  <a:pt x="1089826" y="448853"/>
                                </a:lnTo>
                                <a:lnTo>
                                  <a:pt x="1047586" y="471699"/>
                                </a:lnTo>
                                <a:lnTo>
                                  <a:pt x="1001034" y="486128"/>
                                </a:lnTo>
                                <a:lnTo>
                                  <a:pt x="951139" y="491157"/>
                                </a:lnTo>
                                <a:close/>
                              </a:path>
                              <a:path w="2002789" h="603250">
                                <a:moveTo>
                                  <a:pt x="601297" y="491157"/>
                                </a:moveTo>
                                <a:lnTo>
                                  <a:pt x="889094" y="491157"/>
                                </a:lnTo>
                                <a:lnTo>
                                  <a:pt x="905743" y="466999"/>
                                </a:lnTo>
                                <a:lnTo>
                                  <a:pt x="936446" y="430255"/>
                                </a:lnTo>
                                <a:lnTo>
                                  <a:pt x="973401" y="399975"/>
                                </a:lnTo>
                                <a:lnTo>
                                  <a:pt x="1015636" y="377137"/>
                                </a:lnTo>
                                <a:lnTo>
                                  <a:pt x="1062181" y="362718"/>
                                </a:lnTo>
                                <a:lnTo>
                                  <a:pt x="1112064" y="357694"/>
                                </a:lnTo>
                                <a:lnTo>
                                  <a:pt x="824266" y="357694"/>
                                </a:lnTo>
                                <a:lnTo>
                                  <a:pt x="776953" y="418576"/>
                                </a:lnTo>
                                <a:lnTo>
                                  <a:pt x="740003" y="448853"/>
                                </a:lnTo>
                                <a:lnTo>
                                  <a:pt x="697763" y="471699"/>
                                </a:lnTo>
                                <a:lnTo>
                                  <a:pt x="651204" y="486128"/>
                                </a:lnTo>
                                <a:lnTo>
                                  <a:pt x="601297" y="491157"/>
                                </a:lnTo>
                                <a:close/>
                              </a:path>
                              <a:path w="2002789" h="603250">
                                <a:moveTo>
                                  <a:pt x="123716" y="491157"/>
                                </a:moveTo>
                                <a:lnTo>
                                  <a:pt x="539278" y="491157"/>
                                </a:lnTo>
                                <a:lnTo>
                                  <a:pt x="555902" y="466999"/>
                                </a:lnTo>
                                <a:lnTo>
                                  <a:pt x="586604" y="430255"/>
                                </a:lnTo>
                                <a:lnTo>
                                  <a:pt x="623561" y="399975"/>
                                </a:lnTo>
                                <a:lnTo>
                                  <a:pt x="665800" y="377137"/>
                                </a:lnTo>
                                <a:lnTo>
                                  <a:pt x="712353" y="362718"/>
                                </a:lnTo>
                                <a:lnTo>
                                  <a:pt x="762248" y="357694"/>
                                </a:lnTo>
                                <a:lnTo>
                                  <a:pt x="520050" y="357694"/>
                                </a:lnTo>
                                <a:lnTo>
                                  <a:pt x="485734" y="384001"/>
                                </a:lnTo>
                                <a:lnTo>
                                  <a:pt x="454549" y="415145"/>
                                </a:lnTo>
                                <a:lnTo>
                                  <a:pt x="427579" y="450191"/>
                                </a:lnTo>
                                <a:lnTo>
                                  <a:pt x="405313" y="488596"/>
                                </a:lnTo>
                                <a:lnTo>
                                  <a:pt x="142611" y="488596"/>
                                </a:lnTo>
                                <a:lnTo>
                                  <a:pt x="123716" y="491157"/>
                                </a:lnTo>
                                <a:close/>
                              </a:path>
                              <a:path w="2002789" h="603250">
                                <a:moveTo>
                                  <a:pt x="779860" y="603111"/>
                                </a:moveTo>
                                <a:lnTo>
                                  <a:pt x="951139" y="603111"/>
                                </a:lnTo>
                                <a:lnTo>
                                  <a:pt x="1003258" y="599002"/>
                                </a:lnTo>
                                <a:lnTo>
                                  <a:pt x="1052835" y="587115"/>
                                </a:lnTo>
                                <a:lnTo>
                                  <a:pt x="1099262" y="568060"/>
                                </a:lnTo>
                                <a:lnTo>
                                  <a:pt x="1141928" y="542456"/>
                                </a:lnTo>
                                <a:lnTo>
                                  <a:pt x="792112" y="542456"/>
                                </a:lnTo>
                                <a:lnTo>
                                  <a:pt x="788061" y="557245"/>
                                </a:lnTo>
                                <a:lnTo>
                                  <a:pt x="784659" y="572293"/>
                                </a:lnTo>
                                <a:lnTo>
                                  <a:pt x="782005" y="587115"/>
                                </a:lnTo>
                                <a:lnTo>
                                  <a:pt x="781920" y="587585"/>
                                </a:lnTo>
                                <a:lnTo>
                                  <a:pt x="779860" y="603111"/>
                                </a:lnTo>
                                <a:close/>
                              </a:path>
                              <a:path w="2002789" h="603250">
                                <a:moveTo>
                                  <a:pt x="0" y="603111"/>
                                </a:moveTo>
                                <a:lnTo>
                                  <a:pt x="601297" y="603111"/>
                                </a:lnTo>
                                <a:lnTo>
                                  <a:pt x="653431" y="599002"/>
                                </a:lnTo>
                                <a:lnTo>
                                  <a:pt x="703016" y="587115"/>
                                </a:lnTo>
                                <a:lnTo>
                                  <a:pt x="749446" y="568060"/>
                                </a:lnTo>
                                <a:lnTo>
                                  <a:pt x="792112" y="542456"/>
                                </a:lnTo>
                                <a:lnTo>
                                  <a:pt x="29747" y="542456"/>
                                </a:lnTo>
                                <a:lnTo>
                                  <a:pt x="20995" y="552656"/>
                                </a:lnTo>
                                <a:lnTo>
                                  <a:pt x="0" y="603111"/>
                                </a:lnTo>
                                <a:close/>
                              </a:path>
                            </a:pathLst>
                          </a:custGeom>
                          <a:solidFill>
                            <a:srgbClr val="FFFFFF"/>
                          </a:solidFill>
                        </wps:spPr>
                        <wps:bodyPr wrap="square" lIns="0" tIns="0" rIns="0" bIns="0" rtlCol="0">
                          <a:prstTxWarp prst="textNoShape">
                            <a:avLst/>
                          </a:prstTxWarp>
                          <a:noAutofit/>
                        </wps:bodyPr>
                      </wps:wsp>
                      <wps:wsp>
                        <wps:cNvPr id="14" name="Textbox 14"/>
                        <wps:cNvSpPr txBox="1"/>
                        <wps:spPr>
                          <a:xfrm>
                            <a:off x="0" y="0"/>
                            <a:ext cx="12192000" cy="1113155"/>
                          </a:xfrm>
                          <a:prstGeom prst="rect">
                            <a:avLst/>
                          </a:prstGeom>
                        </wps:spPr>
                        <wps:txbx>
                          <w:txbxContent>
                            <w:p>
                              <w:pPr>
                                <w:spacing w:before="485"/>
                                <w:ind w:left="1316" w:right="0" w:firstLine="0"/>
                                <w:jc w:val="left"/>
                                <w:rPr>
                                  <w:rFonts w:ascii="Gill Sans MT"/>
                                  <w:b/>
                                  <w:sz w:val="72"/>
                                </w:rPr>
                              </w:pPr>
                              <w:r>
                                <w:rPr>
                                  <w:rFonts w:ascii="Gill Sans MT"/>
                                  <w:b/>
                                  <w:spacing w:val="50"/>
                                  <w:sz w:val="72"/>
                                </w:rPr>
                                <w:t>STUDENT</w:t>
                              </w:r>
                              <w:r>
                                <w:rPr>
                                  <w:rFonts w:ascii="Gill Sans MT"/>
                                  <w:b/>
                                  <w:spacing w:val="11"/>
                                  <w:sz w:val="72"/>
                                </w:rPr>
                                <w:t>  </w:t>
                              </w:r>
                              <w:r>
                                <w:rPr>
                                  <w:rFonts w:ascii="Gill Sans MT"/>
                                  <w:b/>
                                  <w:spacing w:val="48"/>
                                  <w:w w:val="110"/>
                                  <w:sz w:val="72"/>
                                </w:rPr>
                                <w:t>MEMBERS</w:t>
                              </w:r>
                            </w:p>
                          </w:txbxContent>
                        </wps:txbx>
                        <wps:bodyPr wrap="square" lIns="0" tIns="0" rIns="0" bIns="0" rtlCol="0">
                          <a:noAutofit/>
                        </wps:bodyPr>
                      </wps:wsp>
                    </wpg:wgp>
                  </a:graphicData>
                </a:graphic>
              </wp:anchor>
            </w:drawing>
          </mc:Choice>
          <mc:Fallback>
            <w:pict>
              <v:group style="position:absolute;margin-left:0pt;margin-top:0pt;width:960pt;height:87.65pt;mso-position-horizontal-relative:page;mso-position-vertical-relative:page;z-index:15732224" id="docshapegroup5" coordorigin="0,0" coordsize="19200,1753">
                <v:rect style="position:absolute;left:0;top:0;width:19200;height:1753" id="docshape6" filled="true" fillcolor="#fbca01" stroked="false">
                  <v:fill type="solid"/>
                </v:rect>
                <v:shape style="position:absolute;left:16046;top:477;width:3154;height:950" id="docshape7" coordorigin="16047,477" coordsize="3154,950" path="m18444,859l18659,859,18634,795,18598,735,18554,680,18501,630,18443,586,18378,548,18310,518,18240,496,18168,482,18093,477,17826,477,17829,502,17834,526,17839,550,17845,573,16245,573,16240,578,16209,654,18096,654,18174,662,18248,684,18314,720,18372,768,18421,826,18444,859xm17294,573l17845,573,17778,533,17705,503,17627,484,17543,477,17275,477,17278,502,17283,526,17288,550,17294,573xm16245,573l17294,573,17227,533,17154,503,17076,484,16992,477,16432,477,16352,488,16289,522,16245,573xm19200,579l19200,568,19181,571,19155,575,19143,576,19200,579xm17896,864l18349,864,18271,856,18197,833,18131,797,18073,750,18024,692,17998,654,17545,654,17623,662,17697,684,17763,720,17821,768,17870,826,17896,864xm17345,864l17798,864,17720,856,17646,833,17580,797,17522,750,17473,692,17447,654,16994,654,17072,662,17146,684,17212,720,17270,768,17319,826,17345,864xm16319,864l17247,864,17169,856,17095,833,17029,797,16971,750,16922,692,16896,654,16209,654,16207,658,16685,658,16719,716,16760,770,16807,818,16859,859,16352,859,16319,864xm16128,1040l18688,1040,18772,1039,18862,1037,18950,1035,19038,1030,19124,1025,19200,1019,19200,837,19198,837,19112,844,19025,850,18936,854,18845,857,18753,859,18444,859,18447,864,16319,864,16273,870,16209,904,16161,960,16128,1040xm17826,1427l18096,1427,18168,1422,18241,1408,18312,1386,18382,1355,18447,1317,18508,1273,18563,1222,18611,1166,18651,1105,18682,1040,16867,1040,16866,1041,18447,1041,18421,1079,18372,1136,18314,1184,18248,1220,18174,1243,18096,1251,16242,1251,16192,1257,16129,1291,16094,1331,17845,1331,17839,1355,17834,1378,17829,1402,17829,1403,17826,1427xm17545,1251l17998,1251,18024,1213,18073,1155,18131,1107,18197,1071,18271,1048,18349,1041,17896,1041,17870,1079,17821,1136,17763,1184,17697,1220,17623,1243,17545,1251xm16994,1251l17447,1251,17473,1213,17522,1155,17580,1107,17646,1071,17720,1048,17798,1041,17345,1041,17319,1079,17271,1136,17212,1184,17146,1220,17072,1243,16994,1251xm16242,1251l16896,1251,16922,1213,16971,1155,17029,1107,17095,1071,17169,1048,17247,1041,16866,1041,16812,1082,16763,1131,16720,1186,16685,1247,16272,1247,16242,1251xm17275,1427l17545,1427,17627,1421,17705,1402,17778,1372,17845,1331,17294,1331,17288,1355,17283,1378,17278,1402,17278,1403,17275,1427xm16047,1427l16994,1427,17076,1421,17154,1402,17227,1372,17294,1331,16094,1331,16080,1348,16047,1427xe" filled="true" fillcolor="#ffffff" stroked="false">
                  <v:path arrowok="t"/>
                  <v:fill type="solid"/>
                </v:shape>
                <v:shape style="position:absolute;left:0;top:0;width:19200;height:1753" type="#_x0000_t202" id="docshape8" filled="false" stroked="false">
                  <v:textbox inset="0,0,0,0">
                    <w:txbxContent>
                      <w:p>
                        <w:pPr>
                          <w:spacing w:before="485"/>
                          <w:ind w:left="1316" w:right="0" w:firstLine="0"/>
                          <w:jc w:val="left"/>
                          <w:rPr>
                            <w:rFonts w:ascii="Gill Sans MT"/>
                            <w:b/>
                            <w:sz w:val="72"/>
                          </w:rPr>
                        </w:pPr>
                        <w:r>
                          <w:rPr>
                            <w:rFonts w:ascii="Gill Sans MT"/>
                            <w:b/>
                            <w:spacing w:val="50"/>
                            <w:sz w:val="72"/>
                          </w:rPr>
                          <w:t>STUDENT</w:t>
                        </w:r>
                        <w:r>
                          <w:rPr>
                            <w:rFonts w:ascii="Gill Sans MT"/>
                            <w:b/>
                            <w:spacing w:val="11"/>
                            <w:sz w:val="72"/>
                          </w:rPr>
                          <w:t>  </w:t>
                        </w:r>
                        <w:r>
                          <w:rPr>
                            <w:rFonts w:ascii="Gill Sans MT"/>
                            <w:b/>
                            <w:spacing w:val="48"/>
                            <w:w w:val="110"/>
                            <w:sz w:val="72"/>
                          </w:rPr>
                          <w:t>MEMBERS</w:t>
                        </w:r>
                      </w:p>
                    </w:txbxContent>
                  </v:textbox>
                  <w10:wrap type="none"/>
                </v:shape>
                <w10:wrap type="none"/>
              </v:group>
            </w:pict>
          </mc:Fallback>
        </mc:AlternateConten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231"/>
        <w:rPr>
          <w:rFonts w:ascii="Calibri Light"/>
          <w:b w:val="0"/>
          <w:sz w:val="20"/>
        </w:rPr>
      </w:pPr>
    </w:p>
    <w:p>
      <w:pPr>
        <w:spacing w:line="20" w:lineRule="exact"/>
        <w:ind w:left="4184" w:right="0" w:firstLine="0"/>
        <w:rPr>
          <w:rFonts w:ascii="Calibri Light"/>
          <w:sz w:val="2"/>
        </w:rPr>
      </w:pPr>
      <w:r>
        <w:rPr>
          <w:rFonts w:ascii="Calibri Light"/>
          <w:sz w:val="2"/>
        </w:rPr>
        <mc:AlternateContent>
          <mc:Choice Requires="wps">
            <w:drawing>
              <wp:inline distT="0" distB="0" distL="0" distR="0">
                <wp:extent cx="6877684" cy="12700"/>
                <wp:effectExtent l="9525" t="0" r="0" b="6350"/>
                <wp:docPr id="15" name="Group 15"/>
                <wp:cNvGraphicFramePr>
                  <a:graphicFrameLocks/>
                </wp:cNvGraphicFramePr>
                <a:graphic>
                  <a:graphicData uri="http://schemas.microsoft.com/office/word/2010/wordprocessingGroup">
                    <wpg:wgp>
                      <wpg:cNvPr id="15" name="Group 15"/>
                      <wpg:cNvGrpSpPr/>
                      <wpg:grpSpPr>
                        <a:xfrm>
                          <a:off x="0" y="0"/>
                          <a:ext cx="6877684" cy="12700"/>
                          <a:chExt cx="6877684" cy="12700"/>
                        </a:xfrm>
                      </wpg:grpSpPr>
                      <wps:wsp>
                        <wps:cNvPr id="16" name="Graphic 16"/>
                        <wps:cNvSpPr/>
                        <wps:spPr>
                          <a:xfrm>
                            <a:off x="0" y="6350"/>
                            <a:ext cx="6877684" cy="1270"/>
                          </a:xfrm>
                          <a:custGeom>
                            <a:avLst/>
                            <a:gdLst/>
                            <a:ahLst/>
                            <a:cxnLst/>
                            <a:rect l="l" t="t" r="r" b="b"/>
                            <a:pathLst>
                              <a:path w="6877684" h="0">
                                <a:moveTo>
                                  <a:pt x="0" y="0"/>
                                </a:moveTo>
                                <a:lnTo>
                                  <a:pt x="6877684"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1.550pt;height:1pt;mso-position-horizontal-relative:char;mso-position-vertical-relative:line" id="docshapegroup9" coordorigin="0,0" coordsize="10831,20">
                <v:line style="position:absolute" from="0,10" to="10831,10" stroked="true" strokeweight="1pt" strokecolor="#000000">
                  <v:stroke dashstyle="solid"/>
                </v:line>
              </v:group>
            </w:pict>
          </mc:Fallback>
        </mc:AlternateContent>
      </w:r>
      <w:r>
        <w:rPr>
          <w:rFonts w:ascii="Calibri Light"/>
          <w:sz w:val="2"/>
        </w:rPr>
      </w:r>
    </w:p>
    <w:p>
      <w:pPr>
        <w:pStyle w:val="BodyText"/>
        <w:rPr>
          <w:rFonts w:ascii="Calibri Light"/>
          <w:b w:val="0"/>
          <w:sz w:val="20"/>
        </w:rPr>
      </w:pPr>
    </w:p>
    <w:p>
      <w:pPr>
        <w:pStyle w:val="BodyText"/>
        <w:spacing w:before="140"/>
        <w:rPr>
          <w:rFonts w:ascii="Calibri Light"/>
          <w:b w:val="0"/>
          <w:sz w:val="20"/>
        </w:rPr>
      </w:pPr>
    </w:p>
    <w:tbl>
      <w:tblPr>
        <w:tblW w:w="0" w:type="auto"/>
        <w:jc w:val="left"/>
        <w:tblInd w:w="4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3"/>
        <w:gridCol w:w="5699"/>
      </w:tblGrid>
      <w:tr>
        <w:trPr>
          <w:trHeight w:val="499" w:hRule="atLeast"/>
        </w:trPr>
        <w:tc>
          <w:tcPr>
            <w:tcW w:w="5133" w:type="dxa"/>
            <w:tcBorders>
              <w:bottom w:val="single" w:sz="8" w:space="0" w:color="000000"/>
            </w:tcBorders>
          </w:tcPr>
          <w:p>
            <w:pPr>
              <w:pStyle w:val="TableParagraph"/>
              <w:spacing w:line="417" w:lineRule="exact"/>
              <w:ind w:left="2463"/>
              <w:rPr>
                <w:rFonts w:ascii="Gill Sans MT"/>
                <w:b/>
                <w:sz w:val="36"/>
              </w:rPr>
            </w:pPr>
            <w:r>
              <w:rPr>
                <w:rFonts w:ascii="Gill Sans MT"/>
                <w:b/>
                <w:spacing w:val="-2"/>
                <w:w w:val="115"/>
                <w:sz w:val="36"/>
              </w:rPr>
              <w:t>Committee</w:t>
            </w:r>
          </w:p>
        </w:tc>
        <w:tc>
          <w:tcPr>
            <w:tcW w:w="5699" w:type="dxa"/>
            <w:tcBorders>
              <w:bottom w:val="single" w:sz="8" w:space="0" w:color="000000"/>
            </w:tcBorders>
          </w:tcPr>
          <w:p>
            <w:pPr>
              <w:pStyle w:val="TableParagraph"/>
              <w:ind w:left="0"/>
              <w:rPr>
                <w:rFonts w:ascii="Times New Roman"/>
                <w:sz w:val="38"/>
              </w:rPr>
            </w:pPr>
          </w:p>
        </w:tc>
      </w:tr>
      <w:tr>
        <w:trPr>
          <w:trHeight w:val="563" w:hRule="atLeast"/>
        </w:trPr>
        <w:tc>
          <w:tcPr>
            <w:tcW w:w="5133" w:type="dxa"/>
            <w:tcBorders>
              <w:top w:val="single" w:sz="8" w:space="0" w:color="000000"/>
              <w:bottom w:val="single" w:sz="8" w:space="0" w:color="000000"/>
            </w:tcBorders>
          </w:tcPr>
          <w:p>
            <w:pPr>
              <w:pStyle w:val="TableParagraph"/>
              <w:spacing w:before="75"/>
              <w:ind w:left="154"/>
              <w:rPr>
                <w:rFonts w:ascii="Blackadder ITC"/>
                <w:i/>
                <w:sz w:val="36"/>
              </w:rPr>
            </w:pPr>
            <w:r>
              <w:rPr>
                <w:rFonts w:ascii="Blackadder ITC"/>
                <w:i/>
                <w:sz w:val="36"/>
              </w:rPr>
              <w:t>Student</w:t>
            </w:r>
            <w:r>
              <w:rPr>
                <w:rFonts w:ascii="Blackadder ITC"/>
                <w:i/>
                <w:spacing w:val="-6"/>
                <w:sz w:val="36"/>
              </w:rPr>
              <w:t> </w:t>
            </w:r>
            <w:r>
              <w:rPr>
                <w:rFonts w:ascii="Blackadder ITC"/>
                <w:i/>
                <w:spacing w:val="-2"/>
                <w:sz w:val="36"/>
              </w:rPr>
              <w:t>Affairs</w:t>
            </w:r>
          </w:p>
        </w:tc>
        <w:tc>
          <w:tcPr>
            <w:tcW w:w="5699" w:type="dxa"/>
            <w:tcBorders>
              <w:top w:val="single" w:sz="8" w:space="0" w:color="000000"/>
              <w:bottom w:val="single" w:sz="8" w:space="0" w:color="000000"/>
            </w:tcBorders>
          </w:tcPr>
          <w:p>
            <w:pPr>
              <w:pStyle w:val="TableParagraph"/>
              <w:spacing w:before="52"/>
              <w:ind w:left="2144"/>
              <w:rPr>
                <w:rFonts w:ascii="Book Antiqua"/>
                <w:sz w:val="36"/>
              </w:rPr>
            </w:pPr>
            <w:r>
              <w:rPr>
                <w:rFonts w:ascii="Book Antiqua"/>
                <w:sz w:val="36"/>
              </w:rPr>
              <w:t>Josh</w:t>
            </w:r>
            <w:r>
              <w:rPr>
                <w:rFonts w:ascii="Book Antiqua"/>
                <w:spacing w:val="-6"/>
                <w:sz w:val="36"/>
              </w:rPr>
              <w:t> </w:t>
            </w:r>
            <w:r>
              <w:rPr>
                <w:rFonts w:ascii="Book Antiqua"/>
                <w:spacing w:val="-2"/>
                <w:sz w:val="36"/>
              </w:rPr>
              <w:t>Mallard</w:t>
            </w:r>
          </w:p>
        </w:tc>
      </w:tr>
      <w:tr>
        <w:trPr>
          <w:trHeight w:val="564" w:hRule="atLeast"/>
        </w:trPr>
        <w:tc>
          <w:tcPr>
            <w:tcW w:w="5133" w:type="dxa"/>
            <w:tcBorders>
              <w:top w:val="single" w:sz="8" w:space="0" w:color="000000"/>
              <w:bottom w:val="single" w:sz="8" w:space="0" w:color="000000"/>
            </w:tcBorders>
          </w:tcPr>
          <w:p>
            <w:pPr>
              <w:pStyle w:val="TableParagraph"/>
              <w:spacing w:before="75"/>
              <w:ind w:left="154"/>
              <w:rPr>
                <w:rFonts w:ascii="Blackadder ITC"/>
                <w:i/>
                <w:sz w:val="36"/>
              </w:rPr>
            </w:pPr>
            <w:r>
              <w:rPr>
                <w:rFonts w:ascii="Blackadder ITC"/>
                <w:i/>
                <w:sz w:val="36"/>
              </w:rPr>
              <w:t>Academic</w:t>
            </w:r>
            <w:r>
              <w:rPr>
                <w:rFonts w:ascii="Blackadder ITC"/>
                <w:i/>
                <w:spacing w:val="-7"/>
                <w:sz w:val="36"/>
              </w:rPr>
              <w:t> </w:t>
            </w:r>
            <w:r>
              <w:rPr>
                <w:rFonts w:ascii="Blackadder ITC"/>
                <w:i/>
                <w:spacing w:val="-2"/>
                <w:sz w:val="36"/>
              </w:rPr>
              <w:t>Affairs</w:t>
            </w:r>
          </w:p>
        </w:tc>
        <w:tc>
          <w:tcPr>
            <w:tcW w:w="5699" w:type="dxa"/>
            <w:tcBorders>
              <w:top w:val="single" w:sz="8" w:space="0" w:color="000000"/>
              <w:bottom w:val="single" w:sz="8" w:space="0" w:color="000000"/>
            </w:tcBorders>
          </w:tcPr>
          <w:p>
            <w:pPr>
              <w:pStyle w:val="TableParagraph"/>
              <w:spacing w:before="52"/>
              <w:ind w:left="2144"/>
              <w:rPr>
                <w:rFonts w:ascii="Book Antiqua"/>
                <w:sz w:val="36"/>
              </w:rPr>
            </w:pPr>
            <w:r>
              <w:rPr>
                <w:rFonts w:ascii="Book Antiqua"/>
                <w:sz w:val="36"/>
              </w:rPr>
              <w:t>Rene</w:t>
            </w:r>
            <w:r>
              <w:rPr>
                <w:rFonts w:ascii="Book Antiqua"/>
                <w:spacing w:val="-4"/>
                <w:sz w:val="36"/>
              </w:rPr>
              <w:t> Luna</w:t>
            </w:r>
          </w:p>
        </w:tc>
      </w:tr>
      <w:tr>
        <w:trPr>
          <w:trHeight w:val="563" w:hRule="atLeast"/>
        </w:trPr>
        <w:tc>
          <w:tcPr>
            <w:tcW w:w="5133" w:type="dxa"/>
            <w:tcBorders>
              <w:top w:val="single" w:sz="8" w:space="0" w:color="000000"/>
              <w:bottom w:val="single" w:sz="8" w:space="0" w:color="000000"/>
            </w:tcBorders>
          </w:tcPr>
          <w:p>
            <w:pPr>
              <w:pStyle w:val="TableParagraph"/>
              <w:spacing w:before="75"/>
              <w:ind w:left="154"/>
              <w:rPr>
                <w:rFonts w:ascii="Blackadder ITC"/>
                <w:sz w:val="36"/>
              </w:rPr>
            </w:pPr>
            <w:r>
              <w:rPr>
                <w:rFonts w:ascii="Blackadder ITC"/>
                <w:sz w:val="36"/>
              </w:rPr>
              <w:t>University</w:t>
            </w:r>
            <w:r>
              <w:rPr>
                <w:rFonts w:ascii="Blackadder ITC"/>
                <w:spacing w:val="-9"/>
                <w:sz w:val="36"/>
              </w:rPr>
              <w:t> </w:t>
            </w:r>
            <w:r>
              <w:rPr>
                <w:rFonts w:ascii="Blackadder ITC"/>
                <w:spacing w:val="-2"/>
                <w:sz w:val="36"/>
              </w:rPr>
              <w:t>Exceptions</w:t>
            </w:r>
          </w:p>
        </w:tc>
        <w:tc>
          <w:tcPr>
            <w:tcW w:w="5699" w:type="dxa"/>
            <w:tcBorders>
              <w:top w:val="single" w:sz="8" w:space="0" w:color="000000"/>
              <w:bottom w:val="single" w:sz="8" w:space="0" w:color="000000"/>
            </w:tcBorders>
          </w:tcPr>
          <w:p>
            <w:pPr>
              <w:pStyle w:val="TableParagraph"/>
              <w:spacing w:before="52"/>
              <w:ind w:left="2144"/>
              <w:rPr>
                <w:rFonts w:ascii="Book Antiqua"/>
                <w:sz w:val="36"/>
              </w:rPr>
            </w:pPr>
            <w:r>
              <w:rPr>
                <w:rFonts w:ascii="Book Antiqua"/>
                <w:sz w:val="36"/>
              </w:rPr>
              <w:t>Andrew</w:t>
            </w:r>
            <w:r>
              <w:rPr>
                <w:rFonts w:ascii="Book Antiqua"/>
                <w:spacing w:val="-6"/>
                <w:sz w:val="36"/>
              </w:rPr>
              <w:t> </w:t>
            </w:r>
            <w:r>
              <w:rPr>
                <w:rFonts w:ascii="Book Antiqua"/>
                <w:spacing w:val="-4"/>
                <w:sz w:val="36"/>
              </w:rPr>
              <w:t>Beam</w:t>
            </w:r>
          </w:p>
        </w:tc>
      </w:tr>
      <w:tr>
        <w:trPr>
          <w:trHeight w:val="563" w:hRule="atLeast"/>
        </w:trPr>
        <w:tc>
          <w:tcPr>
            <w:tcW w:w="5133" w:type="dxa"/>
            <w:tcBorders>
              <w:top w:val="single" w:sz="8" w:space="0" w:color="000000"/>
              <w:bottom w:val="single" w:sz="8" w:space="0" w:color="000000"/>
            </w:tcBorders>
          </w:tcPr>
          <w:p>
            <w:pPr>
              <w:pStyle w:val="TableParagraph"/>
              <w:spacing w:before="75"/>
              <w:ind w:left="154"/>
              <w:rPr>
                <w:rFonts w:ascii="Blackadder ITC"/>
                <w:sz w:val="36"/>
              </w:rPr>
            </w:pPr>
            <w:r>
              <w:rPr>
                <w:rFonts w:ascii="Blackadder ITC"/>
                <w:spacing w:val="-2"/>
                <w:sz w:val="36"/>
              </w:rPr>
              <w:t>Accessibility</w:t>
            </w:r>
          </w:p>
        </w:tc>
        <w:tc>
          <w:tcPr>
            <w:tcW w:w="5699" w:type="dxa"/>
            <w:tcBorders>
              <w:top w:val="single" w:sz="8" w:space="0" w:color="000000"/>
              <w:bottom w:val="single" w:sz="8" w:space="0" w:color="000000"/>
            </w:tcBorders>
          </w:tcPr>
          <w:p>
            <w:pPr>
              <w:pStyle w:val="TableParagraph"/>
              <w:spacing w:before="52"/>
              <w:ind w:left="2144"/>
              <w:rPr>
                <w:rFonts w:ascii="Book Antiqua"/>
                <w:sz w:val="36"/>
              </w:rPr>
            </w:pPr>
            <w:r>
              <w:rPr>
                <w:rFonts w:ascii="Book Antiqua"/>
                <w:sz w:val="36"/>
              </w:rPr>
              <w:t>Tyler</w:t>
            </w:r>
            <w:r>
              <w:rPr>
                <w:rFonts w:ascii="Book Antiqua"/>
                <w:spacing w:val="-4"/>
                <w:sz w:val="36"/>
              </w:rPr>
              <w:t> </w:t>
            </w:r>
            <w:r>
              <w:rPr>
                <w:rFonts w:ascii="Book Antiqua"/>
                <w:spacing w:val="-2"/>
                <w:sz w:val="36"/>
              </w:rPr>
              <w:t>Beatty</w:t>
            </w:r>
          </w:p>
        </w:tc>
      </w:tr>
    </w:tbl>
    <w:p>
      <w:pPr>
        <w:pStyle w:val="TableParagraph"/>
        <w:spacing w:after="0"/>
        <w:rPr>
          <w:rFonts w:ascii="Book Antiqua"/>
          <w:sz w:val="36"/>
        </w:rPr>
        <w:sectPr>
          <w:pgSz w:w="19200" w:h="10800" w:orient="landscape"/>
          <w:pgMar w:top="0" w:bottom="280" w:left="0" w:right="0"/>
        </w:sectPr>
      </w:pPr>
    </w:p>
    <w:p>
      <w:pPr>
        <w:pStyle w:val="BodyText"/>
        <w:rPr>
          <w:rFonts w:ascii="Calibri Light"/>
          <w:b w:val="0"/>
          <w:sz w:val="40"/>
        </w:rPr>
      </w:pPr>
      <w:r>
        <w:rPr>
          <w:rFonts w:ascii="Calibri Light"/>
          <w:b w:val="0"/>
          <w:sz w:val="40"/>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12192000" cy="139001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2192000" cy="1390015"/>
                          <a:chExt cx="12192000" cy="1390015"/>
                        </a:xfrm>
                      </wpg:grpSpPr>
                      <wps:wsp>
                        <wps:cNvPr id="18" name="Graphic 18"/>
                        <wps:cNvSpPr/>
                        <wps:spPr>
                          <a:xfrm>
                            <a:off x="0" y="0"/>
                            <a:ext cx="12192000" cy="1113155"/>
                          </a:xfrm>
                          <a:custGeom>
                            <a:avLst/>
                            <a:gdLst/>
                            <a:ahLst/>
                            <a:cxnLst/>
                            <a:rect l="l" t="t" r="r" b="b"/>
                            <a:pathLst>
                              <a:path w="12192000" h="1113155">
                                <a:moveTo>
                                  <a:pt x="12192000" y="0"/>
                                </a:moveTo>
                                <a:lnTo>
                                  <a:pt x="0" y="0"/>
                                </a:lnTo>
                                <a:lnTo>
                                  <a:pt x="0" y="1113154"/>
                                </a:lnTo>
                                <a:lnTo>
                                  <a:pt x="12192000" y="1113154"/>
                                </a:lnTo>
                                <a:lnTo>
                                  <a:pt x="12192000" y="0"/>
                                </a:lnTo>
                                <a:close/>
                              </a:path>
                            </a:pathLst>
                          </a:custGeom>
                          <a:solidFill>
                            <a:srgbClr val="FBCA01"/>
                          </a:solidFill>
                        </wps:spPr>
                        <wps:bodyPr wrap="square" lIns="0" tIns="0" rIns="0" bIns="0" rtlCol="0">
                          <a:prstTxWarp prst="textNoShape">
                            <a:avLst/>
                          </a:prstTxWarp>
                          <a:noAutofit/>
                        </wps:bodyPr>
                      </wps:wsp>
                      <wps:wsp>
                        <wps:cNvPr id="19" name="Textbox 19"/>
                        <wps:cNvSpPr txBox="1"/>
                        <wps:spPr>
                          <a:xfrm>
                            <a:off x="0" y="0"/>
                            <a:ext cx="12192000" cy="1390015"/>
                          </a:xfrm>
                          <a:prstGeom prst="rect">
                            <a:avLst/>
                          </a:prstGeom>
                        </wps:spPr>
                        <wps:txbx>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37"/>
                                  <w:w w:val="105"/>
                                  <w:sz w:val="72"/>
                                </w:rPr>
                                <w:t>SENATE</w:t>
                              </w:r>
                            </w:p>
                          </w:txbxContent>
                        </wps:txbx>
                        <wps:bodyPr wrap="square" lIns="0" tIns="0" rIns="0" bIns="0" rtlCol="0">
                          <a:noAutofit/>
                        </wps:bodyPr>
                      </wps:wsp>
                    </wpg:wgp>
                  </a:graphicData>
                </a:graphic>
              </wp:anchor>
            </w:drawing>
          </mc:Choice>
          <mc:Fallback>
            <w:pict>
              <v:group style="position:absolute;margin-left:0pt;margin-top:0pt;width:960pt;height:109.45pt;mso-position-horizontal-relative:page;mso-position-vertical-relative:page;z-index:15732736" id="docshapegroup10" coordorigin="0,0" coordsize="19200,2189">
                <v:rect style="position:absolute;left:0;top:0;width:19200;height:1753" id="docshape11" filled="true" fillcolor="#fbca01" stroked="false">
                  <v:fill type="solid"/>
                </v:rect>
                <v:shape style="position:absolute;left:0;top:0;width:19200;height:2189" type="#_x0000_t202" id="docshape12" filled="false" stroked="false">
                  <v:textbox inset="0,0,0,0">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37"/>
                            <w:w w:val="105"/>
                            <w:sz w:val="72"/>
                          </w:rPr>
                          <w:t>SENATE</w:t>
                        </w:r>
                      </w:p>
                    </w:txbxContent>
                  </v:textbox>
                  <w10:wrap type="none"/>
                </v:shape>
                <w10:wrap type="none"/>
              </v:group>
            </w:pict>
          </mc:Fallback>
        </mc:AlternateContent>
      </w: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rPr>
          <w:rFonts w:ascii="Calibri Light"/>
          <w:b w:val="0"/>
          <w:sz w:val="40"/>
        </w:rPr>
      </w:pPr>
    </w:p>
    <w:p>
      <w:pPr>
        <w:pStyle w:val="BodyText"/>
        <w:spacing w:before="379"/>
        <w:rPr>
          <w:rFonts w:ascii="Calibri Light"/>
          <w:b w:val="0"/>
          <w:sz w:val="40"/>
        </w:rPr>
      </w:pPr>
    </w:p>
    <w:p>
      <w:pPr>
        <w:pStyle w:val="Heading5"/>
      </w:pPr>
      <w:r>
        <w:rPr/>
        <mc:AlternateContent>
          <mc:Choice Requires="wps">
            <w:drawing>
              <wp:anchor distT="0" distB="0" distL="0" distR="0" allowOverlap="1" layoutInCell="1" locked="0" behindDoc="0" simplePos="0" relativeHeight="15733248">
                <wp:simplePos x="0" y="0"/>
                <wp:positionH relativeFrom="page">
                  <wp:posOffset>889952</wp:posOffset>
                </wp:positionH>
                <wp:positionV relativeFrom="paragraph">
                  <wp:posOffset>-1489769</wp:posOffset>
                </wp:positionV>
                <wp:extent cx="2884805" cy="355092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884805" cy="3550920"/>
                          <a:chExt cx="2884805" cy="3550920"/>
                        </a:xfrm>
                      </wpg:grpSpPr>
                      <pic:pic>
                        <pic:nvPicPr>
                          <pic:cNvPr id="21" name="Image 21"/>
                          <pic:cNvPicPr/>
                        </pic:nvPicPr>
                        <pic:blipFill>
                          <a:blip r:embed="rId7" cstate="print"/>
                          <a:stretch>
                            <a:fillRect/>
                          </a:stretch>
                        </pic:blipFill>
                        <pic:spPr>
                          <a:xfrm>
                            <a:off x="52387" y="52387"/>
                            <a:ext cx="2779712" cy="3445827"/>
                          </a:xfrm>
                          <a:prstGeom prst="rect">
                            <a:avLst/>
                          </a:prstGeom>
                        </pic:spPr>
                      </pic:pic>
                      <wps:wsp>
                        <wps:cNvPr id="22" name="Graphic 22"/>
                        <wps:cNvSpPr/>
                        <wps:spPr>
                          <a:xfrm>
                            <a:off x="52387" y="52387"/>
                            <a:ext cx="2780030" cy="3446145"/>
                          </a:xfrm>
                          <a:custGeom>
                            <a:avLst/>
                            <a:gdLst/>
                            <a:ahLst/>
                            <a:cxnLst/>
                            <a:rect l="l" t="t" r="r" b="b"/>
                            <a:pathLst>
                              <a:path w="2780030" h="3446145">
                                <a:moveTo>
                                  <a:pt x="0" y="462914"/>
                                </a:moveTo>
                                <a:lnTo>
                                  <a:pt x="2389" y="415584"/>
                                </a:lnTo>
                                <a:lnTo>
                                  <a:pt x="9404" y="369620"/>
                                </a:lnTo>
                                <a:lnTo>
                                  <a:pt x="20811" y="325257"/>
                                </a:lnTo>
                                <a:lnTo>
                                  <a:pt x="36378" y="282726"/>
                                </a:lnTo>
                                <a:lnTo>
                                  <a:pt x="55871" y="242260"/>
                                </a:lnTo>
                                <a:lnTo>
                                  <a:pt x="79058" y="204093"/>
                                </a:lnTo>
                                <a:lnTo>
                                  <a:pt x="105707" y="168456"/>
                                </a:lnTo>
                                <a:lnTo>
                                  <a:pt x="135584" y="135583"/>
                                </a:lnTo>
                                <a:lnTo>
                                  <a:pt x="168457" y="105706"/>
                                </a:lnTo>
                                <a:lnTo>
                                  <a:pt x="204094" y="79057"/>
                                </a:lnTo>
                                <a:lnTo>
                                  <a:pt x="242262" y="55870"/>
                                </a:lnTo>
                                <a:lnTo>
                                  <a:pt x="282727" y="36377"/>
                                </a:lnTo>
                                <a:lnTo>
                                  <a:pt x="325258" y="20811"/>
                                </a:lnTo>
                                <a:lnTo>
                                  <a:pt x="369621" y="9404"/>
                                </a:lnTo>
                                <a:lnTo>
                                  <a:pt x="415584" y="2389"/>
                                </a:lnTo>
                                <a:lnTo>
                                  <a:pt x="462915" y="0"/>
                                </a:lnTo>
                                <a:lnTo>
                                  <a:pt x="2316797" y="0"/>
                                </a:lnTo>
                                <a:lnTo>
                                  <a:pt x="2364128" y="2389"/>
                                </a:lnTo>
                                <a:lnTo>
                                  <a:pt x="2410091" y="9404"/>
                                </a:lnTo>
                                <a:lnTo>
                                  <a:pt x="2454455" y="20811"/>
                                </a:lnTo>
                                <a:lnTo>
                                  <a:pt x="2496986" y="36377"/>
                                </a:lnTo>
                                <a:lnTo>
                                  <a:pt x="2537451" y="55870"/>
                                </a:lnTo>
                                <a:lnTo>
                                  <a:pt x="2575618" y="79057"/>
                                </a:lnTo>
                                <a:lnTo>
                                  <a:pt x="2611255" y="105706"/>
                                </a:lnTo>
                                <a:lnTo>
                                  <a:pt x="2644128" y="135583"/>
                                </a:lnTo>
                                <a:lnTo>
                                  <a:pt x="2674006" y="168456"/>
                                </a:lnTo>
                                <a:lnTo>
                                  <a:pt x="2700654" y="204093"/>
                                </a:lnTo>
                                <a:lnTo>
                                  <a:pt x="2723841" y="242260"/>
                                </a:lnTo>
                                <a:lnTo>
                                  <a:pt x="2743334" y="282726"/>
                                </a:lnTo>
                                <a:lnTo>
                                  <a:pt x="2758900" y="325257"/>
                                </a:lnTo>
                                <a:lnTo>
                                  <a:pt x="2770307" y="369620"/>
                                </a:lnTo>
                                <a:lnTo>
                                  <a:pt x="2777322" y="415584"/>
                                </a:lnTo>
                                <a:lnTo>
                                  <a:pt x="2779712" y="462914"/>
                                </a:lnTo>
                                <a:lnTo>
                                  <a:pt x="2779712" y="2982912"/>
                                </a:lnTo>
                                <a:lnTo>
                                  <a:pt x="2777322" y="3030243"/>
                                </a:lnTo>
                                <a:lnTo>
                                  <a:pt x="2770307" y="3076206"/>
                                </a:lnTo>
                                <a:lnTo>
                                  <a:pt x="2758900" y="3120570"/>
                                </a:lnTo>
                                <a:lnTo>
                                  <a:pt x="2743334" y="3163101"/>
                                </a:lnTo>
                                <a:lnTo>
                                  <a:pt x="2723841" y="3203566"/>
                                </a:lnTo>
                                <a:lnTo>
                                  <a:pt x="2700654" y="3241733"/>
                                </a:lnTo>
                                <a:lnTo>
                                  <a:pt x="2674006" y="3277370"/>
                                </a:lnTo>
                                <a:lnTo>
                                  <a:pt x="2644128" y="3310243"/>
                                </a:lnTo>
                                <a:lnTo>
                                  <a:pt x="2611255" y="3340121"/>
                                </a:lnTo>
                                <a:lnTo>
                                  <a:pt x="2575618" y="3366769"/>
                                </a:lnTo>
                                <a:lnTo>
                                  <a:pt x="2537451" y="3389956"/>
                                </a:lnTo>
                                <a:lnTo>
                                  <a:pt x="2496986" y="3409449"/>
                                </a:lnTo>
                                <a:lnTo>
                                  <a:pt x="2454455" y="3425015"/>
                                </a:lnTo>
                                <a:lnTo>
                                  <a:pt x="2410091" y="3436422"/>
                                </a:lnTo>
                                <a:lnTo>
                                  <a:pt x="2364128" y="3443437"/>
                                </a:lnTo>
                                <a:lnTo>
                                  <a:pt x="2316797" y="3445827"/>
                                </a:lnTo>
                                <a:lnTo>
                                  <a:pt x="462915" y="3445827"/>
                                </a:lnTo>
                                <a:lnTo>
                                  <a:pt x="415584" y="3443437"/>
                                </a:lnTo>
                                <a:lnTo>
                                  <a:pt x="369621" y="3436422"/>
                                </a:lnTo>
                                <a:lnTo>
                                  <a:pt x="325258" y="3425015"/>
                                </a:lnTo>
                                <a:lnTo>
                                  <a:pt x="282727" y="3409449"/>
                                </a:lnTo>
                                <a:lnTo>
                                  <a:pt x="242262" y="3389956"/>
                                </a:lnTo>
                                <a:lnTo>
                                  <a:pt x="204094" y="3366769"/>
                                </a:lnTo>
                                <a:lnTo>
                                  <a:pt x="168457" y="3340121"/>
                                </a:lnTo>
                                <a:lnTo>
                                  <a:pt x="135584" y="3310243"/>
                                </a:lnTo>
                                <a:lnTo>
                                  <a:pt x="105707" y="3277370"/>
                                </a:lnTo>
                                <a:lnTo>
                                  <a:pt x="79058" y="3241733"/>
                                </a:lnTo>
                                <a:lnTo>
                                  <a:pt x="55871" y="3203566"/>
                                </a:lnTo>
                                <a:lnTo>
                                  <a:pt x="36378" y="3163101"/>
                                </a:lnTo>
                                <a:lnTo>
                                  <a:pt x="20811" y="3120570"/>
                                </a:lnTo>
                                <a:lnTo>
                                  <a:pt x="9404" y="3076206"/>
                                </a:lnTo>
                                <a:lnTo>
                                  <a:pt x="2389" y="3030243"/>
                                </a:lnTo>
                                <a:lnTo>
                                  <a:pt x="0" y="2982912"/>
                                </a:lnTo>
                                <a:lnTo>
                                  <a:pt x="0" y="462914"/>
                                </a:lnTo>
                              </a:path>
                            </a:pathLst>
                          </a:custGeom>
                          <a:ln w="104775">
                            <a:solidFill>
                              <a:srgbClr val="FFD6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0.074997pt;margin-top:-117.304688pt;width:227.15pt;height:279.6pt;mso-position-horizontal-relative:page;mso-position-vertical-relative:paragraph;z-index:15733248" id="docshapegroup13" coordorigin="1401,-2346" coordsize="4543,5592">
                <v:shape style="position:absolute;left:1484;top:-2264;width:4378;height:5427" type="#_x0000_t75" id="docshape14" stroked="false">
                  <v:imagedata r:id="rId7" o:title=""/>
                </v:shape>
                <v:shape style="position:absolute;left:1484;top:-2264;width:4378;height:5427" id="docshape15" coordorigin="1484,-2264" coordsize="4378,5427" path="m1484,-1535l1488,-1609,1499,-1682,1517,-1751,1541,-1818,1572,-1882,1609,-1942,1650,-1998,1698,-2050,1749,-2097,1805,-2139,1866,-2176,1929,-2206,1996,-2231,2066,-2249,2138,-2260,2213,-2264,5132,-2264,5207,-2260,5279,-2249,5349,-2231,5416,-2206,5480,-2176,5540,-2139,5596,-2097,5648,-2050,5695,-1998,5737,-1942,5774,-1882,5804,-1818,5829,-1751,5847,-1682,5858,-1609,5861,-1535,5861,2434,5858,2508,5847,2581,5829,2651,5804,2718,5774,2781,5737,2841,5695,2898,5648,2949,5596,2996,5540,3038,5480,3075,5416,3106,5349,3130,5279,3148,5207,3159,5132,3163,2213,3163,2138,3159,2066,3148,1996,3130,1929,3106,1866,3075,1805,3038,1749,2996,1698,2949,1650,2898,1609,2841,1572,2781,1541,2718,1517,2651,1499,2581,1488,2508,1484,2434,1484,-1535e" filled="false" stroked="true" strokeweight="8.25pt" strokecolor="#ffd600">
                  <v:path arrowok="t"/>
                  <v:stroke dashstyle="solid"/>
                </v:shape>
                <w10:wrap type="none"/>
              </v:group>
            </w:pict>
          </mc:Fallback>
        </mc:AlternateContent>
      </w:r>
      <w:r>
        <w:rPr/>
        <w:t>Zelalem</w:t>
      </w:r>
      <w:r>
        <w:rPr>
          <w:spacing w:val="-6"/>
        </w:rPr>
        <w:t> </w:t>
      </w:r>
      <w:r>
        <w:rPr>
          <w:spacing w:val="-2"/>
        </w:rPr>
        <w:t>Demissie</w:t>
      </w:r>
    </w:p>
    <w:p>
      <w:pPr>
        <w:spacing w:before="474"/>
        <w:ind w:left="9210" w:right="0" w:firstLine="0"/>
        <w:jc w:val="left"/>
        <w:rPr>
          <w:rFonts w:ascii="Cambria" w:hAnsi="Cambria"/>
          <w:sz w:val="40"/>
        </w:rPr>
      </w:pPr>
      <w:r>
        <w:rPr>
          <w:rFonts w:ascii="Cambria" w:hAnsi="Cambria"/>
          <w:w w:val="90"/>
          <w:sz w:val="40"/>
        </w:rPr>
        <w:t>LAS</w:t>
      </w:r>
      <w:r>
        <w:rPr>
          <w:rFonts w:ascii="Cambria" w:hAnsi="Cambria"/>
          <w:spacing w:val="17"/>
          <w:sz w:val="40"/>
        </w:rPr>
        <w:t> </w:t>
      </w:r>
      <w:r>
        <w:rPr>
          <w:rFonts w:ascii="Cambria" w:hAnsi="Cambria"/>
          <w:w w:val="90"/>
          <w:sz w:val="40"/>
        </w:rPr>
        <w:t>–</w:t>
      </w:r>
      <w:r>
        <w:rPr>
          <w:rFonts w:ascii="Cambria" w:hAnsi="Cambria"/>
          <w:spacing w:val="17"/>
          <w:sz w:val="40"/>
        </w:rPr>
        <w:t> </w:t>
      </w:r>
      <w:r>
        <w:rPr>
          <w:rFonts w:ascii="Cambria" w:hAnsi="Cambria"/>
          <w:w w:val="90"/>
          <w:sz w:val="40"/>
        </w:rPr>
        <w:t>Natural</w:t>
      </w:r>
      <w:r>
        <w:rPr>
          <w:rFonts w:ascii="Cambria" w:hAnsi="Cambria"/>
          <w:spacing w:val="19"/>
          <w:sz w:val="40"/>
        </w:rPr>
        <w:t> </w:t>
      </w:r>
      <w:r>
        <w:rPr>
          <w:rFonts w:ascii="Cambria" w:hAnsi="Cambria"/>
          <w:w w:val="90"/>
          <w:sz w:val="40"/>
        </w:rPr>
        <w:t>Sciences</w:t>
      </w:r>
      <w:r>
        <w:rPr>
          <w:rFonts w:ascii="Cambria" w:hAnsi="Cambria"/>
          <w:spacing w:val="17"/>
          <w:sz w:val="40"/>
        </w:rPr>
        <w:t> </w:t>
      </w:r>
      <w:r>
        <w:rPr>
          <w:rFonts w:ascii="Cambria" w:hAnsi="Cambria"/>
          <w:w w:val="90"/>
          <w:sz w:val="40"/>
        </w:rPr>
        <w:t>(through</w:t>
      </w:r>
      <w:r>
        <w:rPr>
          <w:rFonts w:ascii="Cambria" w:hAnsi="Cambria"/>
          <w:spacing w:val="18"/>
          <w:sz w:val="40"/>
        </w:rPr>
        <w:t> </w:t>
      </w:r>
      <w:r>
        <w:rPr>
          <w:rFonts w:ascii="Cambria" w:hAnsi="Cambria"/>
          <w:w w:val="90"/>
          <w:sz w:val="40"/>
        </w:rPr>
        <w:t>Spring</w:t>
      </w:r>
      <w:r>
        <w:rPr>
          <w:rFonts w:ascii="Cambria" w:hAnsi="Cambria"/>
          <w:spacing w:val="18"/>
          <w:sz w:val="40"/>
        </w:rPr>
        <w:t> </w:t>
      </w:r>
      <w:r>
        <w:rPr>
          <w:rFonts w:ascii="Cambria" w:hAnsi="Cambria"/>
          <w:spacing w:val="-2"/>
          <w:w w:val="90"/>
          <w:sz w:val="40"/>
        </w:rPr>
        <w:t>2026)</w:t>
      </w:r>
    </w:p>
    <w:p>
      <w:pPr>
        <w:spacing w:after="0"/>
        <w:jc w:val="left"/>
        <w:rPr>
          <w:rFonts w:ascii="Cambria" w:hAnsi="Cambria"/>
          <w:sz w:val="40"/>
        </w:rPr>
        <w:sectPr>
          <w:pgSz w:w="19200" w:h="10800" w:orient="landscape"/>
          <w:pgMar w:top="0" w:bottom="280" w:left="0" w:right="0"/>
        </w:sectPr>
      </w:pPr>
    </w:p>
    <w:p>
      <w:pPr>
        <w:pStyle w:val="BodyText"/>
        <w:rPr>
          <w:rFonts w:ascii="Cambria"/>
          <w:sz w:val="48"/>
        </w:rPr>
      </w:pPr>
      <w:r>
        <w:rPr>
          <w:rFonts w:ascii="Cambria"/>
          <w:sz w:val="48"/>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12192000" cy="111315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2192000" cy="1113155"/>
                          <a:chExt cx="12192000" cy="1113155"/>
                        </a:xfrm>
                      </wpg:grpSpPr>
                      <wps:wsp>
                        <wps:cNvPr id="24" name="Graphic 24"/>
                        <wps:cNvSpPr/>
                        <wps:spPr>
                          <a:xfrm>
                            <a:off x="0" y="0"/>
                            <a:ext cx="12192000" cy="1113155"/>
                          </a:xfrm>
                          <a:custGeom>
                            <a:avLst/>
                            <a:gdLst/>
                            <a:ahLst/>
                            <a:cxnLst/>
                            <a:rect l="l" t="t" r="r" b="b"/>
                            <a:pathLst>
                              <a:path w="12192000" h="1113155">
                                <a:moveTo>
                                  <a:pt x="12192000" y="0"/>
                                </a:moveTo>
                                <a:lnTo>
                                  <a:pt x="0" y="0"/>
                                </a:lnTo>
                                <a:lnTo>
                                  <a:pt x="0" y="1113154"/>
                                </a:lnTo>
                                <a:lnTo>
                                  <a:pt x="12192000" y="1113154"/>
                                </a:lnTo>
                                <a:lnTo>
                                  <a:pt x="12192000" y="0"/>
                                </a:lnTo>
                                <a:close/>
                              </a:path>
                            </a:pathLst>
                          </a:custGeom>
                          <a:solidFill>
                            <a:srgbClr val="FBCA01"/>
                          </a:solidFill>
                        </wps:spPr>
                        <wps:bodyPr wrap="square" lIns="0" tIns="0" rIns="0" bIns="0" rtlCol="0">
                          <a:prstTxWarp prst="textNoShape">
                            <a:avLst/>
                          </a:prstTxWarp>
                          <a:noAutofit/>
                        </wps:bodyPr>
                      </wps:wsp>
                      <wps:wsp>
                        <wps:cNvPr id="25" name="Textbox 25"/>
                        <wps:cNvSpPr txBox="1"/>
                        <wps:spPr>
                          <a:xfrm>
                            <a:off x="0" y="0"/>
                            <a:ext cx="12192000" cy="1113155"/>
                          </a:xfrm>
                          <a:prstGeom prst="rect">
                            <a:avLst/>
                          </a:prstGeom>
                        </wps:spPr>
                        <wps:txbx>
                          <w:txbxContent>
                            <w:p>
                              <w:pPr>
                                <w:spacing w:line="223" w:lineRule="auto" w:before="140"/>
                                <w:ind w:left="6141" w:right="2241" w:hanging="4918"/>
                                <w:jc w:val="left"/>
                                <w:rPr>
                                  <w:rFonts w:ascii="Gill Sans MT"/>
                                  <w:b/>
                                  <w:sz w:val="72"/>
                                </w:rPr>
                              </w:pPr>
                              <w:r>
                                <w:rPr>
                                  <w:rFonts w:ascii="Gill Sans MT"/>
                                  <w:b/>
                                  <w:w w:val="115"/>
                                  <w:sz w:val="72"/>
                                </w:rPr>
                                <w:t>Library Committee Composition </w:t>
                              </w:r>
                              <w:r>
                                <w:rPr>
                                  <w:rFonts w:ascii="Gill Sans MT"/>
                                  <w:b/>
                                  <w:spacing w:val="-2"/>
                                  <w:w w:val="115"/>
                                  <w:sz w:val="72"/>
                                </w:rPr>
                                <w:t>Change</w:t>
                              </w:r>
                            </w:p>
                          </w:txbxContent>
                        </wps:txbx>
                        <wps:bodyPr wrap="square" lIns="0" tIns="0" rIns="0" bIns="0" rtlCol="0">
                          <a:noAutofit/>
                        </wps:bodyPr>
                      </wps:wsp>
                    </wpg:wgp>
                  </a:graphicData>
                </a:graphic>
              </wp:anchor>
            </w:drawing>
          </mc:Choice>
          <mc:Fallback>
            <w:pict>
              <v:group style="position:absolute;margin-left:0pt;margin-top:0pt;width:960pt;height:87.65pt;mso-position-horizontal-relative:page;mso-position-vertical-relative:page;z-index:15733760" id="docshapegroup16" coordorigin="0,0" coordsize="19200,1753">
                <v:rect style="position:absolute;left:0;top:0;width:19200;height:1753" id="docshape17" filled="true" fillcolor="#fbca01" stroked="false">
                  <v:fill type="solid"/>
                </v:rect>
                <v:shape style="position:absolute;left:0;top:0;width:19200;height:1753" type="#_x0000_t202" id="docshape18" filled="false" stroked="false">
                  <v:textbox inset="0,0,0,0">
                    <w:txbxContent>
                      <w:p>
                        <w:pPr>
                          <w:spacing w:line="223" w:lineRule="auto" w:before="140"/>
                          <w:ind w:left="6141" w:right="2241" w:hanging="4918"/>
                          <w:jc w:val="left"/>
                          <w:rPr>
                            <w:rFonts w:ascii="Gill Sans MT"/>
                            <w:b/>
                            <w:sz w:val="72"/>
                          </w:rPr>
                        </w:pPr>
                        <w:r>
                          <w:rPr>
                            <w:rFonts w:ascii="Gill Sans MT"/>
                            <w:b/>
                            <w:w w:val="115"/>
                            <w:sz w:val="72"/>
                          </w:rPr>
                          <w:t>Library Committee Composition </w:t>
                        </w:r>
                        <w:r>
                          <w:rPr>
                            <w:rFonts w:ascii="Gill Sans MT"/>
                            <w:b/>
                            <w:spacing w:val="-2"/>
                            <w:w w:val="115"/>
                            <w:sz w:val="72"/>
                          </w:rPr>
                          <w:t>Change</w:t>
                        </w:r>
                      </w:p>
                    </w:txbxContent>
                  </v:textbox>
                  <w10:wrap type="none"/>
                </v:shape>
                <w10:wrap type="none"/>
              </v:group>
            </w:pict>
          </mc:Fallback>
        </mc:AlternateContent>
      </w:r>
      <w:r>
        <w:rPr>
          <w:rFonts w:ascii="Cambria"/>
          <w:sz w:val="48"/>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4933315</wp:posOffset>
                </wp:positionV>
                <wp:extent cx="12192000" cy="192468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192000" cy="1924685"/>
                          <a:chExt cx="12192000" cy="1924685"/>
                        </a:xfrm>
                      </wpg:grpSpPr>
                      <wps:wsp>
                        <wps:cNvPr id="27" name="Graphic 27"/>
                        <wps:cNvSpPr/>
                        <wps:spPr>
                          <a:xfrm>
                            <a:off x="0" y="0"/>
                            <a:ext cx="12192000" cy="1924685"/>
                          </a:xfrm>
                          <a:custGeom>
                            <a:avLst/>
                            <a:gdLst/>
                            <a:ahLst/>
                            <a:cxnLst/>
                            <a:rect l="l" t="t" r="r" b="b"/>
                            <a:pathLst>
                              <a:path w="12192000" h="1924685">
                                <a:moveTo>
                                  <a:pt x="0" y="0"/>
                                </a:moveTo>
                                <a:lnTo>
                                  <a:pt x="12192000" y="0"/>
                                </a:lnTo>
                                <a:lnTo>
                                  <a:pt x="12192000" y="1924684"/>
                                </a:lnTo>
                                <a:lnTo>
                                  <a:pt x="0" y="1924685"/>
                                </a:lnTo>
                                <a:lnTo>
                                  <a:pt x="0" y="0"/>
                                </a:lnTo>
                                <a:close/>
                              </a:path>
                            </a:pathLst>
                          </a:custGeom>
                          <a:solidFill>
                            <a:srgbClr val="FFD600"/>
                          </a:solidFill>
                        </wps:spPr>
                        <wps:bodyPr wrap="square" lIns="0" tIns="0" rIns="0" bIns="0" rtlCol="0">
                          <a:prstTxWarp prst="textNoShape">
                            <a:avLst/>
                          </a:prstTxWarp>
                          <a:noAutofit/>
                        </wps:bodyPr>
                      </wps:wsp>
                      <wps:wsp>
                        <wps:cNvPr id="28" name="Textbox 28"/>
                        <wps:cNvSpPr txBox="1"/>
                        <wps:spPr>
                          <a:xfrm>
                            <a:off x="0" y="0"/>
                            <a:ext cx="12192000" cy="1924685"/>
                          </a:xfrm>
                          <a:prstGeom prst="rect">
                            <a:avLst/>
                          </a:prstGeom>
                        </wps:spPr>
                        <wps:txbx>
                          <w:txbxContent>
                            <w:p>
                              <w:pPr>
                                <w:spacing w:before="22"/>
                                <w:ind w:left="259" w:right="118" w:firstLine="0"/>
                                <w:jc w:val="center"/>
                                <w:rPr>
                                  <w:rFonts w:ascii="Gill Sans MT"/>
                                  <w:b/>
                                  <w:sz w:val="56"/>
                                </w:rPr>
                              </w:pPr>
                              <w:r>
                                <w:rPr>
                                  <w:rFonts w:ascii="Gill Sans MT"/>
                                  <w:b/>
                                  <w:w w:val="120"/>
                                  <w:sz w:val="56"/>
                                </w:rPr>
                                <w:t>Proposed</w:t>
                              </w:r>
                              <w:r>
                                <w:rPr>
                                  <w:rFonts w:ascii="Gill Sans MT"/>
                                  <w:b/>
                                  <w:spacing w:val="-46"/>
                                  <w:w w:val="120"/>
                                  <w:sz w:val="56"/>
                                </w:rPr>
                                <w:t> </w:t>
                              </w:r>
                              <w:r>
                                <w:rPr>
                                  <w:rFonts w:ascii="Gill Sans MT"/>
                                  <w:b/>
                                  <w:w w:val="120"/>
                                  <w:sz w:val="56"/>
                                </w:rPr>
                                <w:t>Composition</w:t>
                              </w:r>
                              <w:r>
                                <w:rPr>
                                  <w:rFonts w:ascii="Gill Sans MT"/>
                                  <w:b/>
                                  <w:spacing w:val="-47"/>
                                  <w:w w:val="120"/>
                                  <w:sz w:val="56"/>
                                </w:rPr>
                                <w:t> </w:t>
                              </w:r>
                              <w:r>
                                <w:rPr>
                                  <w:rFonts w:ascii="Gill Sans MT"/>
                                  <w:b/>
                                  <w:w w:val="120"/>
                                  <w:sz w:val="56"/>
                                </w:rPr>
                                <w:t>(15</w:t>
                              </w:r>
                              <w:r>
                                <w:rPr>
                                  <w:rFonts w:ascii="Gill Sans MT"/>
                                  <w:b/>
                                  <w:spacing w:val="-46"/>
                                  <w:w w:val="120"/>
                                  <w:sz w:val="56"/>
                                </w:rPr>
                                <w:t> </w:t>
                              </w:r>
                              <w:r>
                                <w:rPr>
                                  <w:rFonts w:ascii="Gill Sans MT"/>
                                  <w:b/>
                                  <w:spacing w:val="-2"/>
                                  <w:w w:val="120"/>
                                  <w:sz w:val="56"/>
                                </w:rPr>
                                <w:t>members)</w:t>
                              </w:r>
                            </w:p>
                            <w:p>
                              <w:pPr>
                                <w:numPr>
                                  <w:ilvl w:val="0"/>
                                  <w:numId w:val="8"/>
                                </w:numPr>
                                <w:tabs>
                                  <w:tab w:pos="503" w:val="left" w:leader="none"/>
                                </w:tabs>
                                <w:spacing w:before="134"/>
                                <w:ind w:left="503" w:right="0" w:hanging="359"/>
                                <w:jc w:val="left"/>
                                <w:rPr>
                                  <w:rFonts w:ascii="Lucida Sans"/>
                                  <w:sz w:val="56"/>
                                </w:rPr>
                              </w:pPr>
                              <w:r>
                                <w:rPr>
                                  <w:rFonts w:ascii="Lucida Sans"/>
                                  <w:w w:val="105"/>
                                  <w:sz w:val="56"/>
                                </w:rPr>
                                <w:t>Include</w:t>
                              </w:r>
                              <w:r>
                                <w:rPr>
                                  <w:rFonts w:ascii="Lucida Sans"/>
                                  <w:spacing w:val="-39"/>
                                  <w:w w:val="105"/>
                                  <w:sz w:val="56"/>
                                </w:rPr>
                                <w:t> </w:t>
                              </w:r>
                              <w:r>
                                <w:rPr>
                                  <w:rFonts w:ascii="Lucida Sans"/>
                                  <w:w w:val="105"/>
                                  <w:sz w:val="56"/>
                                </w:rPr>
                                <w:t>1</w:t>
                              </w:r>
                              <w:r>
                                <w:rPr>
                                  <w:rFonts w:ascii="Lucida Sans"/>
                                  <w:spacing w:val="-38"/>
                                  <w:w w:val="105"/>
                                  <w:sz w:val="56"/>
                                </w:rPr>
                                <w:t> </w:t>
                              </w:r>
                              <w:r>
                                <w:rPr>
                                  <w:rFonts w:ascii="Lucida Sans"/>
                                  <w:w w:val="105"/>
                                  <w:sz w:val="56"/>
                                </w:rPr>
                                <w:t>University</w:t>
                              </w:r>
                              <w:r>
                                <w:rPr>
                                  <w:rFonts w:ascii="Lucida Sans"/>
                                  <w:spacing w:val="-39"/>
                                  <w:w w:val="105"/>
                                  <w:sz w:val="56"/>
                                </w:rPr>
                                <w:t> </w:t>
                              </w:r>
                              <w:r>
                                <w:rPr>
                                  <w:rFonts w:ascii="Lucida Sans"/>
                                  <w:w w:val="105"/>
                                  <w:sz w:val="56"/>
                                </w:rPr>
                                <w:t>Libraries</w:t>
                              </w:r>
                              <w:r>
                                <w:rPr>
                                  <w:rFonts w:ascii="Lucida Sans"/>
                                  <w:spacing w:val="-39"/>
                                  <w:w w:val="105"/>
                                  <w:sz w:val="56"/>
                                </w:rPr>
                                <w:t> </w:t>
                              </w:r>
                              <w:r>
                                <w:rPr>
                                  <w:rFonts w:ascii="Lucida Sans"/>
                                  <w:spacing w:val="-2"/>
                                  <w:w w:val="105"/>
                                  <w:sz w:val="56"/>
                                </w:rPr>
                                <w:t>faculty</w:t>
                              </w:r>
                            </w:p>
                            <w:p>
                              <w:pPr>
                                <w:numPr>
                                  <w:ilvl w:val="0"/>
                                  <w:numId w:val="8"/>
                                </w:numPr>
                                <w:tabs>
                                  <w:tab w:pos="504" w:val="left" w:leader="none"/>
                                </w:tabs>
                                <w:spacing w:line="220" w:lineRule="auto" w:before="188"/>
                                <w:ind w:left="504" w:right="3805" w:hanging="360"/>
                                <w:jc w:val="left"/>
                                <w:rPr>
                                  <w:rFonts w:ascii="Lucida Sans" w:hAnsi="Lucida Sans"/>
                                  <w:sz w:val="56"/>
                                </w:rPr>
                              </w:pPr>
                              <w:r>
                                <w:rPr>
                                  <w:rFonts w:ascii="Lucida Sans" w:hAnsi="Lucida Sans"/>
                                  <w:w w:val="105"/>
                                  <w:sz w:val="56"/>
                                </w:rPr>
                                <w:t>Update</w:t>
                              </w:r>
                              <w:r>
                                <w:rPr>
                                  <w:rFonts w:ascii="Lucida Sans" w:hAnsi="Lucida Sans"/>
                                  <w:spacing w:val="-47"/>
                                  <w:w w:val="105"/>
                                  <w:sz w:val="56"/>
                                </w:rPr>
                                <w:t> </w:t>
                              </w:r>
                              <w:r>
                                <w:rPr>
                                  <w:rFonts w:ascii="Lucida Sans" w:hAnsi="Lucida Sans"/>
                                  <w:w w:val="105"/>
                                  <w:sz w:val="56"/>
                                </w:rPr>
                                <w:t>title</w:t>
                              </w:r>
                              <w:r>
                                <w:rPr>
                                  <w:rFonts w:ascii="Lucida Sans" w:hAnsi="Lucida Sans"/>
                                  <w:spacing w:val="-47"/>
                                  <w:w w:val="105"/>
                                  <w:sz w:val="56"/>
                                </w:rPr>
                                <w:t> </w:t>
                              </w:r>
                              <w:r>
                                <w:rPr>
                                  <w:rFonts w:ascii="Lucida Sans" w:hAnsi="Lucida Sans"/>
                                  <w:w w:val="105"/>
                                  <w:sz w:val="56"/>
                                </w:rPr>
                                <w:t>‘Coordinator</w:t>
                              </w:r>
                              <w:r>
                                <w:rPr>
                                  <w:rFonts w:ascii="Lucida Sans" w:hAnsi="Lucida Sans"/>
                                  <w:spacing w:val="-46"/>
                                  <w:w w:val="105"/>
                                  <w:sz w:val="56"/>
                                </w:rPr>
                                <w:t> </w:t>
                              </w:r>
                              <w:r>
                                <w:rPr>
                                  <w:rFonts w:ascii="Lucida Sans" w:hAnsi="Lucida Sans"/>
                                  <w:w w:val="105"/>
                                  <w:sz w:val="56"/>
                                </w:rPr>
                                <w:t>of</w:t>
                              </w:r>
                              <w:r>
                                <w:rPr>
                                  <w:rFonts w:ascii="Lucida Sans" w:hAnsi="Lucida Sans"/>
                                  <w:spacing w:val="-47"/>
                                  <w:w w:val="105"/>
                                  <w:sz w:val="56"/>
                                </w:rPr>
                                <w:t> </w:t>
                              </w:r>
                              <w:r>
                                <w:rPr>
                                  <w:rFonts w:ascii="Lucida Sans" w:hAnsi="Lucida Sans"/>
                                  <w:w w:val="105"/>
                                  <w:sz w:val="56"/>
                                </w:rPr>
                                <w:t>Collection</w:t>
                              </w:r>
                              <w:r>
                                <w:rPr>
                                  <w:rFonts w:ascii="Lucida Sans" w:hAnsi="Lucida Sans"/>
                                  <w:spacing w:val="-46"/>
                                  <w:w w:val="105"/>
                                  <w:sz w:val="56"/>
                                </w:rPr>
                                <w:t> </w:t>
                              </w:r>
                              <w:r>
                                <w:rPr>
                                  <w:rFonts w:ascii="Lucida Sans" w:hAnsi="Lucida Sans"/>
                                  <w:w w:val="105"/>
                                  <w:sz w:val="56"/>
                                </w:rPr>
                                <w:t>Strategies</w:t>
                              </w:r>
                              <w:r>
                                <w:rPr>
                                  <w:rFonts w:ascii="Lucida Sans" w:hAnsi="Lucida Sans"/>
                                  <w:spacing w:val="-47"/>
                                  <w:w w:val="105"/>
                                  <w:sz w:val="56"/>
                                </w:rPr>
                                <w:t> </w:t>
                              </w:r>
                              <w:r>
                                <w:rPr>
                                  <w:rFonts w:ascii="Lucida Sans" w:hAnsi="Lucida Sans"/>
                                  <w:w w:val="105"/>
                                  <w:sz w:val="56"/>
                                </w:rPr>
                                <w:t>and </w:t>
                              </w:r>
                              <w:r>
                                <w:rPr>
                                  <w:rFonts w:ascii="Lucida Sans" w:hAnsi="Lucida Sans"/>
                                  <w:spacing w:val="-2"/>
                                  <w:w w:val="105"/>
                                  <w:sz w:val="56"/>
                                </w:rPr>
                                <w:t>Development’</w:t>
                              </w:r>
                            </w:p>
                          </w:txbxContent>
                        </wps:txbx>
                        <wps:bodyPr wrap="square" lIns="0" tIns="0" rIns="0" bIns="0" rtlCol="0">
                          <a:noAutofit/>
                        </wps:bodyPr>
                      </wps:wsp>
                    </wpg:wgp>
                  </a:graphicData>
                </a:graphic>
              </wp:anchor>
            </w:drawing>
          </mc:Choice>
          <mc:Fallback>
            <w:pict>
              <v:group style="position:absolute;margin-left:0pt;margin-top:388.450012pt;width:960pt;height:151.550pt;mso-position-horizontal-relative:page;mso-position-vertical-relative:page;z-index:15734272" id="docshapegroup19" coordorigin="0,7769" coordsize="19200,3031">
                <v:rect style="position:absolute;left:0;top:7769;width:19200;height:3031" id="docshape20" filled="true" fillcolor="#ffd600" stroked="false">
                  <v:fill type="solid"/>
                </v:rect>
                <v:shape style="position:absolute;left:0;top:7769;width:19200;height:3031" type="#_x0000_t202" id="docshape21" filled="false" stroked="false">
                  <v:textbox inset="0,0,0,0">
                    <w:txbxContent>
                      <w:p>
                        <w:pPr>
                          <w:spacing w:before="22"/>
                          <w:ind w:left="259" w:right="118" w:firstLine="0"/>
                          <w:jc w:val="center"/>
                          <w:rPr>
                            <w:rFonts w:ascii="Gill Sans MT"/>
                            <w:b/>
                            <w:sz w:val="56"/>
                          </w:rPr>
                        </w:pPr>
                        <w:r>
                          <w:rPr>
                            <w:rFonts w:ascii="Gill Sans MT"/>
                            <w:b/>
                            <w:w w:val="120"/>
                            <w:sz w:val="56"/>
                          </w:rPr>
                          <w:t>Proposed</w:t>
                        </w:r>
                        <w:r>
                          <w:rPr>
                            <w:rFonts w:ascii="Gill Sans MT"/>
                            <w:b/>
                            <w:spacing w:val="-46"/>
                            <w:w w:val="120"/>
                            <w:sz w:val="56"/>
                          </w:rPr>
                          <w:t> </w:t>
                        </w:r>
                        <w:r>
                          <w:rPr>
                            <w:rFonts w:ascii="Gill Sans MT"/>
                            <w:b/>
                            <w:w w:val="120"/>
                            <w:sz w:val="56"/>
                          </w:rPr>
                          <w:t>Composition</w:t>
                        </w:r>
                        <w:r>
                          <w:rPr>
                            <w:rFonts w:ascii="Gill Sans MT"/>
                            <w:b/>
                            <w:spacing w:val="-47"/>
                            <w:w w:val="120"/>
                            <w:sz w:val="56"/>
                          </w:rPr>
                          <w:t> </w:t>
                        </w:r>
                        <w:r>
                          <w:rPr>
                            <w:rFonts w:ascii="Gill Sans MT"/>
                            <w:b/>
                            <w:w w:val="120"/>
                            <w:sz w:val="56"/>
                          </w:rPr>
                          <w:t>(15</w:t>
                        </w:r>
                        <w:r>
                          <w:rPr>
                            <w:rFonts w:ascii="Gill Sans MT"/>
                            <w:b/>
                            <w:spacing w:val="-46"/>
                            <w:w w:val="120"/>
                            <w:sz w:val="56"/>
                          </w:rPr>
                          <w:t> </w:t>
                        </w:r>
                        <w:r>
                          <w:rPr>
                            <w:rFonts w:ascii="Gill Sans MT"/>
                            <w:b/>
                            <w:spacing w:val="-2"/>
                            <w:w w:val="120"/>
                            <w:sz w:val="56"/>
                          </w:rPr>
                          <w:t>members)</w:t>
                        </w:r>
                      </w:p>
                      <w:p>
                        <w:pPr>
                          <w:numPr>
                            <w:ilvl w:val="0"/>
                            <w:numId w:val="8"/>
                          </w:numPr>
                          <w:tabs>
                            <w:tab w:pos="503" w:val="left" w:leader="none"/>
                          </w:tabs>
                          <w:spacing w:before="134"/>
                          <w:ind w:left="503" w:right="0" w:hanging="359"/>
                          <w:jc w:val="left"/>
                          <w:rPr>
                            <w:rFonts w:ascii="Lucida Sans"/>
                            <w:sz w:val="56"/>
                          </w:rPr>
                        </w:pPr>
                        <w:r>
                          <w:rPr>
                            <w:rFonts w:ascii="Lucida Sans"/>
                            <w:w w:val="105"/>
                            <w:sz w:val="56"/>
                          </w:rPr>
                          <w:t>Include</w:t>
                        </w:r>
                        <w:r>
                          <w:rPr>
                            <w:rFonts w:ascii="Lucida Sans"/>
                            <w:spacing w:val="-39"/>
                            <w:w w:val="105"/>
                            <w:sz w:val="56"/>
                          </w:rPr>
                          <w:t> </w:t>
                        </w:r>
                        <w:r>
                          <w:rPr>
                            <w:rFonts w:ascii="Lucida Sans"/>
                            <w:w w:val="105"/>
                            <w:sz w:val="56"/>
                          </w:rPr>
                          <w:t>1</w:t>
                        </w:r>
                        <w:r>
                          <w:rPr>
                            <w:rFonts w:ascii="Lucida Sans"/>
                            <w:spacing w:val="-38"/>
                            <w:w w:val="105"/>
                            <w:sz w:val="56"/>
                          </w:rPr>
                          <w:t> </w:t>
                        </w:r>
                        <w:r>
                          <w:rPr>
                            <w:rFonts w:ascii="Lucida Sans"/>
                            <w:w w:val="105"/>
                            <w:sz w:val="56"/>
                          </w:rPr>
                          <w:t>University</w:t>
                        </w:r>
                        <w:r>
                          <w:rPr>
                            <w:rFonts w:ascii="Lucida Sans"/>
                            <w:spacing w:val="-39"/>
                            <w:w w:val="105"/>
                            <w:sz w:val="56"/>
                          </w:rPr>
                          <w:t> </w:t>
                        </w:r>
                        <w:r>
                          <w:rPr>
                            <w:rFonts w:ascii="Lucida Sans"/>
                            <w:w w:val="105"/>
                            <w:sz w:val="56"/>
                          </w:rPr>
                          <w:t>Libraries</w:t>
                        </w:r>
                        <w:r>
                          <w:rPr>
                            <w:rFonts w:ascii="Lucida Sans"/>
                            <w:spacing w:val="-39"/>
                            <w:w w:val="105"/>
                            <w:sz w:val="56"/>
                          </w:rPr>
                          <w:t> </w:t>
                        </w:r>
                        <w:r>
                          <w:rPr>
                            <w:rFonts w:ascii="Lucida Sans"/>
                            <w:spacing w:val="-2"/>
                            <w:w w:val="105"/>
                            <w:sz w:val="56"/>
                          </w:rPr>
                          <w:t>faculty</w:t>
                        </w:r>
                      </w:p>
                      <w:p>
                        <w:pPr>
                          <w:numPr>
                            <w:ilvl w:val="0"/>
                            <w:numId w:val="8"/>
                          </w:numPr>
                          <w:tabs>
                            <w:tab w:pos="504" w:val="left" w:leader="none"/>
                          </w:tabs>
                          <w:spacing w:line="220" w:lineRule="auto" w:before="188"/>
                          <w:ind w:left="504" w:right="3805" w:hanging="360"/>
                          <w:jc w:val="left"/>
                          <w:rPr>
                            <w:rFonts w:ascii="Lucida Sans" w:hAnsi="Lucida Sans"/>
                            <w:sz w:val="56"/>
                          </w:rPr>
                        </w:pPr>
                        <w:r>
                          <w:rPr>
                            <w:rFonts w:ascii="Lucida Sans" w:hAnsi="Lucida Sans"/>
                            <w:w w:val="105"/>
                            <w:sz w:val="56"/>
                          </w:rPr>
                          <w:t>Update</w:t>
                        </w:r>
                        <w:r>
                          <w:rPr>
                            <w:rFonts w:ascii="Lucida Sans" w:hAnsi="Lucida Sans"/>
                            <w:spacing w:val="-47"/>
                            <w:w w:val="105"/>
                            <w:sz w:val="56"/>
                          </w:rPr>
                          <w:t> </w:t>
                        </w:r>
                        <w:r>
                          <w:rPr>
                            <w:rFonts w:ascii="Lucida Sans" w:hAnsi="Lucida Sans"/>
                            <w:w w:val="105"/>
                            <w:sz w:val="56"/>
                          </w:rPr>
                          <w:t>title</w:t>
                        </w:r>
                        <w:r>
                          <w:rPr>
                            <w:rFonts w:ascii="Lucida Sans" w:hAnsi="Lucida Sans"/>
                            <w:spacing w:val="-47"/>
                            <w:w w:val="105"/>
                            <w:sz w:val="56"/>
                          </w:rPr>
                          <w:t> </w:t>
                        </w:r>
                        <w:r>
                          <w:rPr>
                            <w:rFonts w:ascii="Lucida Sans" w:hAnsi="Lucida Sans"/>
                            <w:w w:val="105"/>
                            <w:sz w:val="56"/>
                          </w:rPr>
                          <w:t>‘Coordinator</w:t>
                        </w:r>
                        <w:r>
                          <w:rPr>
                            <w:rFonts w:ascii="Lucida Sans" w:hAnsi="Lucida Sans"/>
                            <w:spacing w:val="-46"/>
                            <w:w w:val="105"/>
                            <w:sz w:val="56"/>
                          </w:rPr>
                          <w:t> </w:t>
                        </w:r>
                        <w:r>
                          <w:rPr>
                            <w:rFonts w:ascii="Lucida Sans" w:hAnsi="Lucida Sans"/>
                            <w:w w:val="105"/>
                            <w:sz w:val="56"/>
                          </w:rPr>
                          <w:t>of</w:t>
                        </w:r>
                        <w:r>
                          <w:rPr>
                            <w:rFonts w:ascii="Lucida Sans" w:hAnsi="Lucida Sans"/>
                            <w:spacing w:val="-47"/>
                            <w:w w:val="105"/>
                            <w:sz w:val="56"/>
                          </w:rPr>
                          <w:t> </w:t>
                        </w:r>
                        <w:r>
                          <w:rPr>
                            <w:rFonts w:ascii="Lucida Sans" w:hAnsi="Lucida Sans"/>
                            <w:w w:val="105"/>
                            <w:sz w:val="56"/>
                          </w:rPr>
                          <w:t>Collection</w:t>
                        </w:r>
                        <w:r>
                          <w:rPr>
                            <w:rFonts w:ascii="Lucida Sans" w:hAnsi="Lucida Sans"/>
                            <w:spacing w:val="-46"/>
                            <w:w w:val="105"/>
                            <w:sz w:val="56"/>
                          </w:rPr>
                          <w:t> </w:t>
                        </w:r>
                        <w:r>
                          <w:rPr>
                            <w:rFonts w:ascii="Lucida Sans" w:hAnsi="Lucida Sans"/>
                            <w:w w:val="105"/>
                            <w:sz w:val="56"/>
                          </w:rPr>
                          <w:t>Strategies</w:t>
                        </w:r>
                        <w:r>
                          <w:rPr>
                            <w:rFonts w:ascii="Lucida Sans" w:hAnsi="Lucida Sans"/>
                            <w:spacing w:val="-47"/>
                            <w:w w:val="105"/>
                            <w:sz w:val="56"/>
                          </w:rPr>
                          <w:t> </w:t>
                        </w:r>
                        <w:r>
                          <w:rPr>
                            <w:rFonts w:ascii="Lucida Sans" w:hAnsi="Lucida Sans"/>
                            <w:w w:val="105"/>
                            <w:sz w:val="56"/>
                          </w:rPr>
                          <w:t>and </w:t>
                        </w:r>
                        <w:r>
                          <w:rPr>
                            <w:rFonts w:ascii="Lucida Sans" w:hAnsi="Lucida Sans"/>
                            <w:spacing w:val="-2"/>
                            <w:w w:val="105"/>
                            <w:sz w:val="56"/>
                          </w:rPr>
                          <w:t>Development’</w:t>
                        </w:r>
                      </w:p>
                    </w:txbxContent>
                  </v:textbox>
                  <w10:wrap type="none"/>
                </v:shape>
                <w10:wrap type="none"/>
              </v:group>
            </w:pict>
          </mc:Fallback>
        </mc:AlternateContent>
      </w:r>
    </w:p>
    <w:p>
      <w:pPr>
        <w:pStyle w:val="BodyText"/>
        <w:rPr>
          <w:rFonts w:ascii="Cambria"/>
          <w:sz w:val="48"/>
        </w:rPr>
      </w:pPr>
    </w:p>
    <w:p>
      <w:pPr>
        <w:pStyle w:val="BodyText"/>
        <w:spacing w:before="503"/>
        <w:rPr>
          <w:rFonts w:ascii="Cambria"/>
          <w:sz w:val="48"/>
        </w:rPr>
      </w:pPr>
    </w:p>
    <w:p>
      <w:pPr>
        <w:pStyle w:val="Heading4"/>
      </w:pPr>
      <w:r>
        <w:rPr>
          <w:w w:val="115"/>
        </w:rPr>
        <w:t>Current</w:t>
      </w:r>
      <w:r>
        <w:rPr>
          <w:spacing w:val="24"/>
          <w:w w:val="115"/>
        </w:rPr>
        <w:t> </w:t>
      </w:r>
      <w:r>
        <w:rPr>
          <w:w w:val="115"/>
        </w:rPr>
        <w:t>Composition</w:t>
      </w:r>
      <w:r>
        <w:rPr>
          <w:spacing w:val="25"/>
          <w:w w:val="115"/>
        </w:rPr>
        <w:t> </w:t>
      </w:r>
      <w:r>
        <w:rPr>
          <w:w w:val="115"/>
        </w:rPr>
        <w:t>(14</w:t>
      </w:r>
      <w:r>
        <w:rPr>
          <w:spacing w:val="25"/>
          <w:w w:val="115"/>
        </w:rPr>
        <w:t> </w:t>
      </w:r>
      <w:r>
        <w:rPr>
          <w:spacing w:val="-2"/>
          <w:w w:val="115"/>
        </w:rPr>
        <w:t>members)</w:t>
      </w:r>
    </w:p>
    <w:p>
      <w:pPr>
        <w:spacing w:line="220" w:lineRule="auto" w:before="181"/>
        <w:ind w:left="1241" w:right="2241" w:firstLine="0"/>
        <w:jc w:val="left"/>
        <w:rPr>
          <w:rFonts w:ascii="Lucida Sans"/>
          <w:sz w:val="48"/>
        </w:rPr>
      </w:pPr>
      <w:r>
        <w:rPr>
          <w:rFonts w:ascii="Lucida Sans"/>
          <w:w w:val="105"/>
          <w:sz w:val="48"/>
        </w:rPr>
        <w:t>8</w:t>
      </w:r>
      <w:r>
        <w:rPr>
          <w:rFonts w:ascii="Lucida Sans"/>
          <w:spacing w:val="-25"/>
          <w:w w:val="105"/>
          <w:sz w:val="48"/>
        </w:rPr>
        <w:t> </w:t>
      </w:r>
      <w:r>
        <w:rPr>
          <w:rFonts w:ascii="Lucida Sans"/>
          <w:w w:val="105"/>
          <w:sz w:val="48"/>
        </w:rPr>
        <w:t>Faculty,</w:t>
      </w:r>
      <w:r>
        <w:rPr>
          <w:rFonts w:ascii="Lucida Sans"/>
          <w:spacing w:val="-26"/>
          <w:w w:val="105"/>
          <w:sz w:val="48"/>
        </w:rPr>
        <w:t> </w:t>
      </w:r>
      <w:r>
        <w:rPr>
          <w:rFonts w:ascii="Lucida Sans"/>
          <w:w w:val="105"/>
          <w:sz w:val="48"/>
        </w:rPr>
        <w:t>one</w:t>
      </w:r>
      <w:r>
        <w:rPr>
          <w:rFonts w:ascii="Lucida Sans"/>
          <w:spacing w:val="-26"/>
          <w:w w:val="105"/>
          <w:sz w:val="48"/>
        </w:rPr>
        <w:t> </w:t>
      </w:r>
      <w:r>
        <w:rPr>
          <w:rFonts w:ascii="Lucida Sans"/>
          <w:w w:val="105"/>
          <w:sz w:val="48"/>
        </w:rPr>
        <w:t>chosen</w:t>
      </w:r>
      <w:r>
        <w:rPr>
          <w:rFonts w:ascii="Lucida Sans"/>
          <w:spacing w:val="-26"/>
          <w:w w:val="105"/>
          <w:sz w:val="48"/>
        </w:rPr>
        <w:t> </w:t>
      </w:r>
      <w:r>
        <w:rPr>
          <w:rFonts w:ascii="Lucida Sans"/>
          <w:w w:val="105"/>
          <w:sz w:val="48"/>
        </w:rPr>
        <w:t>from</w:t>
      </w:r>
      <w:r>
        <w:rPr>
          <w:rFonts w:ascii="Lucida Sans"/>
          <w:spacing w:val="-26"/>
          <w:w w:val="105"/>
          <w:sz w:val="48"/>
        </w:rPr>
        <w:t> </w:t>
      </w:r>
      <w:r>
        <w:rPr>
          <w:rFonts w:ascii="Lucida Sans"/>
          <w:w w:val="105"/>
          <w:sz w:val="48"/>
        </w:rPr>
        <w:t>each</w:t>
      </w:r>
      <w:r>
        <w:rPr>
          <w:rFonts w:ascii="Lucida Sans"/>
          <w:spacing w:val="-26"/>
          <w:w w:val="105"/>
          <w:sz w:val="48"/>
        </w:rPr>
        <w:t> </w:t>
      </w:r>
      <w:r>
        <w:rPr>
          <w:rFonts w:ascii="Lucida Sans"/>
          <w:w w:val="105"/>
          <w:sz w:val="48"/>
        </w:rPr>
        <w:t>of</w:t>
      </w:r>
      <w:r>
        <w:rPr>
          <w:rFonts w:ascii="Lucida Sans"/>
          <w:spacing w:val="-25"/>
          <w:w w:val="105"/>
          <w:sz w:val="48"/>
        </w:rPr>
        <w:t> </w:t>
      </w:r>
      <w:r>
        <w:rPr>
          <w:rFonts w:ascii="Lucida Sans"/>
          <w:w w:val="105"/>
          <w:sz w:val="48"/>
        </w:rPr>
        <w:t>the</w:t>
      </w:r>
      <w:r>
        <w:rPr>
          <w:rFonts w:ascii="Lucida Sans"/>
          <w:spacing w:val="-26"/>
          <w:w w:val="105"/>
          <w:sz w:val="48"/>
        </w:rPr>
        <w:t> </w:t>
      </w:r>
      <w:r>
        <w:rPr>
          <w:rFonts w:ascii="Lucida Sans"/>
          <w:w w:val="105"/>
          <w:sz w:val="48"/>
        </w:rPr>
        <w:t>Senate</w:t>
      </w:r>
      <w:r>
        <w:rPr>
          <w:rFonts w:ascii="Lucida Sans"/>
          <w:spacing w:val="-26"/>
          <w:w w:val="105"/>
          <w:sz w:val="48"/>
        </w:rPr>
        <w:t> </w:t>
      </w:r>
      <w:r>
        <w:rPr>
          <w:rFonts w:ascii="Lucida Sans"/>
          <w:w w:val="105"/>
          <w:sz w:val="48"/>
        </w:rPr>
        <w:t>divisions,</w:t>
      </w:r>
      <w:r>
        <w:rPr>
          <w:rFonts w:ascii="Lucida Sans"/>
          <w:spacing w:val="-26"/>
          <w:w w:val="105"/>
          <w:sz w:val="48"/>
        </w:rPr>
        <w:t> </w:t>
      </w:r>
      <w:r>
        <w:rPr>
          <w:rFonts w:ascii="Lucida Sans"/>
          <w:w w:val="105"/>
          <w:sz w:val="48"/>
        </w:rPr>
        <w:t>except University Libraries</w:t>
      </w:r>
    </w:p>
    <w:p>
      <w:pPr>
        <w:spacing w:before="160"/>
        <w:ind w:left="1241" w:right="0" w:firstLine="0"/>
        <w:jc w:val="left"/>
        <w:rPr>
          <w:rFonts w:ascii="Lucida Sans"/>
          <w:sz w:val="48"/>
        </w:rPr>
      </w:pPr>
      <w:r>
        <w:rPr>
          <w:rFonts w:ascii="Lucida Sans"/>
          <w:w w:val="105"/>
          <w:sz w:val="48"/>
        </w:rPr>
        <w:t>1</w:t>
      </w:r>
      <w:r>
        <w:rPr>
          <w:rFonts w:ascii="Lucida Sans"/>
          <w:spacing w:val="-18"/>
          <w:w w:val="105"/>
          <w:sz w:val="48"/>
        </w:rPr>
        <w:t> </w:t>
      </w:r>
      <w:r>
        <w:rPr>
          <w:rFonts w:ascii="Lucida Sans"/>
          <w:w w:val="105"/>
          <w:sz w:val="48"/>
        </w:rPr>
        <w:t>representative</w:t>
      </w:r>
      <w:r>
        <w:rPr>
          <w:rFonts w:ascii="Lucida Sans"/>
          <w:spacing w:val="-17"/>
          <w:w w:val="105"/>
          <w:sz w:val="48"/>
        </w:rPr>
        <w:t> </w:t>
      </w:r>
      <w:r>
        <w:rPr>
          <w:rFonts w:ascii="Lucida Sans"/>
          <w:w w:val="105"/>
          <w:sz w:val="48"/>
        </w:rPr>
        <w:t>appointed</w:t>
      </w:r>
      <w:r>
        <w:rPr>
          <w:rFonts w:ascii="Lucida Sans"/>
          <w:spacing w:val="-20"/>
          <w:w w:val="105"/>
          <w:sz w:val="48"/>
        </w:rPr>
        <w:t> </w:t>
      </w:r>
      <w:r>
        <w:rPr>
          <w:rFonts w:ascii="Lucida Sans"/>
          <w:w w:val="105"/>
          <w:sz w:val="48"/>
        </w:rPr>
        <w:t>by</w:t>
      </w:r>
      <w:r>
        <w:rPr>
          <w:rFonts w:ascii="Lucida Sans"/>
          <w:spacing w:val="-18"/>
          <w:w w:val="105"/>
          <w:sz w:val="48"/>
        </w:rPr>
        <w:t> </w:t>
      </w:r>
      <w:r>
        <w:rPr>
          <w:rFonts w:ascii="Lucida Sans"/>
          <w:w w:val="105"/>
          <w:sz w:val="48"/>
        </w:rPr>
        <w:t>the</w:t>
      </w:r>
      <w:r>
        <w:rPr>
          <w:rFonts w:ascii="Lucida Sans"/>
          <w:spacing w:val="-18"/>
          <w:w w:val="105"/>
          <w:sz w:val="48"/>
        </w:rPr>
        <w:t> </w:t>
      </w:r>
      <w:r>
        <w:rPr>
          <w:rFonts w:ascii="Lucida Sans"/>
          <w:w w:val="105"/>
          <w:sz w:val="48"/>
        </w:rPr>
        <w:t>Graduate</w:t>
      </w:r>
      <w:r>
        <w:rPr>
          <w:rFonts w:ascii="Lucida Sans"/>
          <w:spacing w:val="-19"/>
          <w:w w:val="105"/>
          <w:sz w:val="48"/>
        </w:rPr>
        <w:t> </w:t>
      </w:r>
      <w:r>
        <w:rPr>
          <w:rFonts w:ascii="Lucida Sans"/>
          <w:spacing w:val="-2"/>
          <w:w w:val="105"/>
          <w:sz w:val="48"/>
        </w:rPr>
        <w:t>Council</w:t>
      </w:r>
    </w:p>
    <w:p>
      <w:pPr>
        <w:spacing w:before="153"/>
        <w:ind w:left="1241" w:right="0" w:firstLine="0"/>
        <w:jc w:val="left"/>
        <w:rPr>
          <w:rFonts w:ascii="Lucida Sans"/>
          <w:sz w:val="48"/>
        </w:rPr>
      </w:pPr>
      <w:r>
        <w:rPr>
          <w:rFonts w:ascii="Lucida Sans"/>
          <w:w w:val="105"/>
          <w:sz w:val="48"/>
        </w:rPr>
        <w:t>2</w:t>
      </w:r>
      <w:r>
        <w:rPr>
          <w:rFonts w:ascii="Lucida Sans"/>
          <w:spacing w:val="-18"/>
          <w:w w:val="105"/>
          <w:sz w:val="48"/>
        </w:rPr>
        <w:t> </w:t>
      </w:r>
      <w:r>
        <w:rPr>
          <w:rFonts w:ascii="Lucida Sans"/>
          <w:w w:val="105"/>
          <w:sz w:val="48"/>
        </w:rPr>
        <w:t>Students:</w:t>
      </w:r>
      <w:r>
        <w:rPr>
          <w:rFonts w:ascii="Lucida Sans"/>
          <w:spacing w:val="-19"/>
          <w:w w:val="105"/>
          <w:sz w:val="48"/>
        </w:rPr>
        <w:t> </w:t>
      </w:r>
      <w:r>
        <w:rPr>
          <w:rFonts w:ascii="Lucida Sans"/>
          <w:w w:val="105"/>
          <w:sz w:val="48"/>
        </w:rPr>
        <w:t>one</w:t>
      </w:r>
      <w:r>
        <w:rPr>
          <w:rFonts w:ascii="Lucida Sans"/>
          <w:spacing w:val="-18"/>
          <w:w w:val="105"/>
          <w:sz w:val="48"/>
        </w:rPr>
        <w:t> </w:t>
      </w:r>
      <w:r>
        <w:rPr>
          <w:rFonts w:ascii="Lucida Sans"/>
          <w:w w:val="105"/>
          <w:sz w:val="48"/>
        </w:rPr>
        <w:t>graduate</w:t>
      </w:r>
      <w:r>
        <w:rPr>
          <w:rFonts w:ascii="Lucida Sans"/>
          <w:spacing w:val="-19"/>
          <w:w w:val="105"/>
          <w:sz w:val="48"/>
        </w:rPr>
        <w:t> </w:t>
      </w:r>
      <w:r>
        <w:rPr>
          <w:rFonts w:ascii="Lucida Sans"/>
          <w:w w:val="105"/>
          <w:sz w:val="48"/>
        </w:rPr>
        <w:t>and</w:t>
      </w:r>
      <w:r>
        <w:rPr>
          <w:rFonts w:ascii="Lucida Sans"/>
          <w:spacing w:val="-19"/>
          <w:w w:val="105"/>
          <w:sz w:val="48"/>
        </w:rPr>
        <w:t> </w:t>
      </w:r>
      <w:r>
        <w:rPr>
          <w:rFonts w:ascii="Lucida Sans"/>
          <w:w w:val="105"/>
          <w:sz w:val="48"/>
        </w:rPr>
        <w:t>one</w:t>
      </w:r>
      <w:r>
        <w:rPr>
          <w:rFonts w:ascii="Lucida Sans"/>
          <w:spacing w:val="-19"/>
          <w:w w:val="105"/>
          <w:sz w:val="48"/>
        </w:rPr>
        <w:t> </w:t>
      </w:r>
      <w:r>
        <w:rPr>
          <w:rFonts w:ascii="Lucida Sans"/>
          <w:spacing w:val="-2"/>
          <w:w w:val="105"/>
          <w:sz w:val="48"/>
        </w:rPr>
        <w:t>undergraduate</w:t>
      </w:r>
    </w:p>
    <w:p>
      <w:pPr>
        <w:spacing w:line="220" w:lineRule="auto" w:before="191"/>
        <w:ind w:left="1241" w:right="389" w:firstLine="0"/>
        <w:jc w:val="left"/>
        <w:rPr>
          <w:rFonts w:ascii="Lucida Sans"/>
          <w:sz w:val="48"/>
        </w:rPr>
      </w:pPr>
      <w:r>
        <w:rPr>
          <w:rFonts w:ascii="Lucida Sans"/>
          <w:w w:val="105"/>
          <w:sz w:val="48"/>
        </w:rPr>
        <w:t>3</w:t>
      </w:r>
      <w:r>
        <w:rPr>
          <w:rFonts w:ascii="Lucida Sans"/>
          <w:spacing w:val="-20"/>
          <w:w w:val="105"/>
          <w:sz w:val="48"/>
        </w:rPr>
        <w:t> </w:t>
      </w:r>
      <w:r>
        <w:rPr>
          <w:rFonts w:ascii="Lucida Sans"/>
          <w:w w:val="105"/>
          <w:sz w:val="48"/>
        </w:rPr>
        <w:t>University</w:t>
      </w:r>
      <w:r>
        <w:rPr>
          <w:rFonts w:ascii="Lucida Sans"/>
          <w:spacing w:val="-20"/>
          <w:w w:val="105"/>
          <w:sz w:val="48"/>
        </w:rPr>
        <w:t> </w:t>
      </w:r>
      <w:r>
        <w:rPr>
          <w:rFonts w:ascii="Lucida Sans"/>
          <w:w w:val="105"/>
          <w:sz w:val="48"/>
        </w:rPr>
        <w:t>Libraries</w:t>
      </w:r>
      <w:r>
        <w:rPr>
          <w:rFonts w:ascii="Lucida Sans"/>
          <w:spacing w:val="-20"/>
          <w:w w:val="105"/>
          <w:sz w:val="48"/>
        </w:rPr>
        <w:t> </w:t>
      </w:r>
      <w:r>
        <w:rPr>
          <w:rFonts w:ascii="Lucida Sans"/>
          <w:w w:val="105"/>
          <w:sz w:val="48"/>
        </w:rPr>
        <w:t>staff</w:t>
      </w:r>
      <w:r>
        <w:rPr>
          <w:rFonts w:ascii="Lucida Sans"/>
          <w:spacing w:val="-21"/>
          <w:w w:val="105"/>
          <w:sz w:val="48"/>
        </w:rPr>
        <w:t> </w:t>
      </w:r>
      <w:r>
        <w:rPr>
          <w:rFonts w:ascii="Lucida Sans"/>
          <w:w w:val="105"/>
          <w:sz w:val="48"/>
        </w:rPr>
        <w:t>(Ex-Officio,</w:t>
      </w:r>
      <w:r>
        <w:rPr>
          <w:rFonts w:ascii="Lucida Sans"/>
          <w:spacing w:val="-20"/>
          <w:w w:val="105"/>
          <w:sz w:val="48"/>
        </w:rPr>
        <w:t> </w:t>
      </w:r>
      <w:r>
        <w:rPr>
          <w:rFonts w:ascii="Lucida Sans"/>
          <w:w w:val="105"/>
          <w:sz w:val="48"/>
        </w:rPr>
        <w:t>non-voting):</w:t>
      </w:r>
      <w:r>
        <w:rPr>
          <w:rFonts w:ascii="Lucida Sans"/>
          <w:spacing w:val="-21"/>
          <w:w w:val="105"/>
          <w:sz w:val="48"/>
        </w:rPr>
        <w:t> </w:t>
      </w:r>
      <w:r>
        <w:rPr>
          <w:rFonts w:ascii="Lucida Sans"/>
          <w:w w:val="105"/>
          <w:sz w:val="48"/>
        </w:rPr>
        <w:t>Dean,</w:t>
      </w:r>
      <w:r>
        <w:rPr>
          <w:rFonts w:ascii="Lucida Sans"/>
          <w:spacing w:val="-21"/>
          <w:w w:val="105"/>
          <w:sz w:val="48"/>
        </w:rPr>
        <w:t> </w:t>
      </w:r>
      <w:r>
        <w:rPr>
          <w:rFonts w:ascii="Lucida Sans"/>
          <w:w w:val="105"/>
          <w:sz w:val="48"/>
        </w:rPr>
        <w:t>Coordinator for</w:t>
      </w:r>
      <w:r>
        <w:rPr>
          <w:rFonts w:ascii="Lucida Sans"/>
          <w:spacing w:val="-33"/>
          <w:w w:val="105"/>
          <w:sz w:val="48"/>
        </w:rPr>
        <w:t> </w:t>
      </w:r>
      <w:r>
        <w:rPr>
          <w:rFonts w:ascii="Lucida Sans"/>
          <w:w w:val="105"/>
          <w:sz w:val="48"/>
        </w:rPr>
        <w:t>Collection</w:t>
      </w:r>
      <w:r>
        <w:rPr>
          <w:rFonts w:ascii="Lucida Sans"/>
          <w:spacing w:val="-34"/>
          <w:w w:val="105"/>
          <w:sz w:val="48"/>
        </w:rPr>
        <w:t> </w:t>
      </w:r>
      <w:r>
        <w:rPr>
          <w:rFonts w:ascii="Lucida Sans"/>
          <w:w w:val="105"/>
          <w:sz w:val="48"/>
        </w:rPr>
        <w:t>Development,</w:t>
      </w:r>
      <w:r>
        <w:rPr>
          <w:rFonts w:ascii="Lucida Sans"/>
          <w:spacing w:val="-34"/>
          <w:w w:val="105"/>
          <w:sz w:val="48"/>
        </w:rPr>
        <w:t> </w:t>
      </w:r>
      <w:r>
        <w:rPr>
          <w:rFonts w:ascii="Lucida Sans"/>
          <w:w w:val="105"/>
          <w:sz w:val="48"/>
        </w:rPr>
        <w:t>Associate</w:t>
      </w:r>
      <w:r>
        <w:rPr>
          <w:rFonts w:ascii="Lucida Sans"/>
          <w:spacing w:val="-34"/>
          <w:w w:val="105"/>
          <w:sz w:val="48"/>
        </w:rPr>
        <w:t> </w:t>
      </w:r>
      <w:r>
        <w:rPr>
          <w:rFonts w:ascii="Lucida Sans"/>
          <w:w w:val="105"/>
          <w:sz w:val="48"/>
        </w:rPr>
        <w:t>Dean</w:t>
      </w:r>
      <w:r>
        <w:rPr>
          <w:rFonts w:ascii="Lucida Sans"/>
          <w:spacing w:val="-34"/>
          <w:w w:val="105"/>
          <w:sz w:val="48"/>
        </w:rPr>
        <w:t> </w:t>
      </w:r>
      <w:r>
        <w:rPr>
          <w:rFonts w:ascii="Lucida Sans"/>
          <w:w w:val="105"/>
          <w:sz w:val="48"/>
        </w:rPr>
        <w:t>for</w:t>
      </w:r>
      <w:r>
        <w:rPr>
          <w:rFonts w:ascii="Lucida Sans"/>
          <w:spacing w:val="-33"/>
          <w:w w:val="105"/>
          <w:sz w:val="48"/>
        </w:rPr>
        <w:t> </w:t>
      </w:r>
      <w:r>
        <w:rPr>
          <w:rFonts w:ascii="Lucida Sans"/>
          <w:w w:val="105"/>
          <w:sz w:val="48"/>
        </w:rPr>
        <w:t>Academic</w:t>
      </w:r>
      <w:r>
        <w:rPr>
          <w:rFonts w:ascii="Lucida Sans"/>
          <w:spacing w:val="-33"/>
          <w:w w:val="105"/>
          <w:sz w:val="48"/>
        </w:rPr>
        <w:t> </w:t>
      </w:r>
      <w:r>
        <w:rPr>
          <w:rFonts w:ascii="Lucida Sans"/>
          <w:w w:val="105"/>
          <w:sz w:val="48"/>
        </w:rPr>
        <w:t>Engagement and Public Services</w:t>
      </w:r>
    </w:p>
    <w:p>
      <w:pPr>
        <w:spacing w:after="0" w:line="220" w:lineRule="auto"/>
        <w:jc w:val="left"/>
        <w:rPr>
          <w:rFonts w:ascii="Lucida Sans"/>
          <w:sz w:val="48"/>
        </w:rPr>
        <w:sectPr>
          <w:pgSz w:w="19200" w:h="10800" w:orient="landscape"/>
          <w:pgMar w:top="0" w:bottom="0" w:left="0" w:right="0"/>
        </w:sectPr>
      </w:pPr>
    </w:p>
    <w:p>
      <w:pPr>
        <w:pStyle w:val="BodyText"/>
        <w:rPr>
          <w:rFonts w:ascii="Lucida Sans"/>
          <w:sz w:val="20"/>
        </w:rPr>
      </w:pPr>
      <w:r>
        <w:rPr>
          <w:rFonts w:ascii="Lucida Sans"/>
          <w:sz w:val="20"/>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0</wp:posOffset>
                </wp:positionV>
                <wp:extent cx="12192000" cy="139001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2192000" cy="1390015"/>
                          <a:chExt cx="12192000" cy="1390015"/>
                        </a:xfrm>
                      </wpg:grpSpPr>
                      <wps:wsp>
                        <wps:cNvPr id="30" name="Graphic 30"/>
                        <wps:cNvSpPr/>
                        <wps:spPr>
                          <a:xfrm>
                            <a:off x="0" y="0"/>
                            <a:ext cx="12192000" cy="1113155"/>
                          </a:xfrm>
                          <a:custGeom>
                            <a:avLst/>
                            <a:gdLst/>
                            <a:ahLst/>
                            <a:cxnLst/>
                            <a:rect l="l" t="t" r="r" b="b"/>
                            <a:pathLst>
                              <a:path w="12192000" h="1113155">
                                <a:moveTo>
                                  <a:pt x="12192000" y="0"/>
                                </a:moveTo>
                                <a:lnTo>
                                  <a:pt x="0" y="0"/>
                                </a:lnTo>
                                <a:lnTo>
                                  <a:pt x="0" y="1113154"/>
                                </a:lnTo>
                                <a:lnTo>
                                  <a:pt x="12192000" y="1113154"/>
                                </a:lnTo>
                                <a:lnTo>
                                  <a:pt x="12192000" y="0"/>
                                </a:lnTo>
                                <a:close/>
                              </a:path>
                            </a:pathLst>
                          </a:custGeom>
                          <a:solidFill>
                            <a:srgbClr val="FBCA01"/>
                          </a:solidFill>
                        </wps:spPr>
                        <wps:bodyPr wrap="square" lIns="0" tIns="0" rIns="0" bIns="0" rtlCol="0">
                          <a:prstTxWarp prst="textNoShape">
                            <a:avLst/>
                          </a:prstTxWarp>
                          <a:noAutofit/>
                        </wps:bodyPr>
                      </wps:wsp>
                      <wps:wsp>
                        <wps:cNvPr id="31" name="Textbox 31"/>
                        <wps:cNvSpPr txBox="1"/>
                        <wps:spPr>
                          <a:xfrm>
                            <a:off x="0" y="0"/>
                            <a:ext cx="12192000" cy="1390015"/>
                          </a:xfrm>
                          <a:prstGeom prst="rect">
                            <a:avLst/>
                          </a:prstGeom>
                        </wps:spPr>
                        <wps:txbx>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52"/>
                                  <w:w w:val="105"/>
                                  <w:sz w:val="72"/>
                                </w:rPr>
                                <w:t>COMMITTEES</w:t>
                              </w:r>
                            </w:p>
                          </w:txbxContent>
                        </wps:txbx>
                        <wps:bodyPr wrap="square" lIns="0" tIns="0" rIns="0" bIns="0" rtlCol="0">
                          <a:noAutofit/>
                        </wps:bodyPr>
                      </wps:wsp>
                    </wpg:wgp>
                  </a:graphicData>
                </a:graphic>
              </wp:anchor>
            </w:drawing>
          </mc:Choice>
          <mc:Fallback>
            <w:pict>
              <v:group style="position:absolute;margin-left:0pt;margin-top:0pt;width:960pt;height:109.45pt;mso-position-horizontal-relative:page;mso-position-vertical-relative:page;z-index:15735296" id="docshapegroup22" coordorigin="0,0" coordsize="19200,2189">
                <v:rect style="position:absolute;left:0;top:0;width:19200;height:1753" id="docshape23" filled="true" fillcolor="#fbca01" stroked="false">
                  <v:fill type="solid"/>
                </v:rect>
                <v:shape style="position:absolute;left:0;top:0;width:19200;height:2189" type="#_x0000_t202" id="docshape24" filled="false" stroked="false">
                  <v:textbox inset="0,0,0,0">
                    <w:txbxContent>
                      <w:p>
                        <w:pPr>
                          <w:spacing w:line="247" w:lineRule="auto" w:before="468"/>
                          <w:ind w:left="1316" w:right="0" w:firstLine="0"/>
                          <w:jc w:val="left"/>
                          <w:rPr>
                            <w:rFonts w:ascii="Gill Sans MT"/>
                            <w:b/>
                            <w:sz w:val="72"/>
                          </w:rPr>
                        </w:pPr>
                        <w:r>
                          <w:rPr>
                            <w:rFonts w:ascii="Gill Sans MT"/>
                            <w:b/>
                            <w:spacing w:val="47"/>
                            <w:w w:val="105"/>
                            <w:sz w:val="72"/>
                          </w:rPr>
                          <w:t>RULES</w:t>
                        </w:r>
                        <w:r>
                          <w:rPr>
                            <w:rFonts w:ascii="Gill Sans MT"/>
                            <w:b/>
                            <w:spacing w:val="47"/>
                            <w:w w:val="105"/>
                            <w:sz w:val="72"/>
                          </w:rPr>
                          <w:t> </w:t>
                        </w:r>
                        <w:r>
                          <w:rPr>
                            <w:rFonts w:ascii="Gill Sans MT"/>
                            <w:b/>
                            <w:spacing w:val="54"/>
                            <w:w w:val="105"/>
                            <w:sz w:val="72"/>
                          </w:rPr>
                          <w:t>COMMITTEE</w:t>
                        </w:r>
                        <w:r>
                          <w:rPr>
                            <w:rFonts w:ascii="Gill Sans MT"/>
                            <w:b/>
                            <w:spacing w:val="54"/>
                            <w:w w:val="105"/>
                            <w:sz w:val="72"/>
                          </w:rPr>
                          <w:t> </w:t>
                        </w:r>
                        <w:r>
                          <w:rPr>
                            <w:rFonts w:ascii="Gill Sans MT"/>
                            <w:b/>
                            <w:spacing w:val="48"/>
                            <w:w w:val="105"/>
                            <w:sz w:val="72"/>
                          </w:rPr>
                          <w:t>NOMINATIONS: </w:t>
                        </w:r>
                        <w:r>
                          <w:rPr>
                            <w:rFonts w:ascii="Gill Sans MT"/>
                            <w:b/>
                            <w:spacing w:val="52"/>
                            <w:w w:val="105"/>
                            <w:sz w:val="72"/>
                          </w:rPr>
                          <w:t>COMMITTEES</w:t>
                        </w:r>
                      </w:p>
                    </w:txbxContent>
                  </v:textbox>
                  <w10:wrap type="none"/>
                </v:shape>
                <w10:wrap type="none"/>
              </v:group>
            </w:pict>
          </mc:Fallback>
        </mc:AlternateContent>
      </w: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105"/>
        <w:rPr>
          <w:rFonts w:ascii="Lucida Sans"/>
          <w:sz w:val="20"/>
        </w:rPr>
      </w:pPr>
    </w:p>
    <w:p>
      <w:pPr>
        <w:spacing w:line="20" w:lineRule="exact"/>
        <w:ind w:left="742" w:right="0" w:firstLine="0"/>
        <w:rPr>
          <w:rFonts w:ascii="Lucida Sans"/>
          <w:sz w:val="2"/>
        </w:rPr>
      </w:pPr>
      <w:r>
        <w:rPr>
          <w:rFonts w:ascii="Lucida Sans"/>
          <w:sz w:val="2"/>
        </w:rPr>
        <mc:AlternateContent>
          <mc:Choice Requires="wps">
            <w:drawing>
              <wp:inline distT="0" distB="0" distL="0" distR="0">
                <wp:extent cx="11249025" cy="12700"/>
                <wp:effectExtent l="9525" t="0" r="0" b="6350"/>
                <wp:docPr id="32" name="Group 32"/>
                <wp:cNvGraphicFramePr>
                  <a:graphicFrameLocks/>
                </wp:cNvGraphicFramePr>
                <a:graphic>
                  <a:graphicData uri="http://schemas.microsoft.com/office/word/2010/wordprocessingGroup">
                    <wpg:wgp>
                      <wpg:cNvPr id="32" name="Group 32"/>
                      <wpg:cNvGrpSpPr/>
                      <wpg:grpSpPr>
                        <a:xfrm>
                          <a:off x="0" y="0"/>
                          <a:ext cx="11249025" cy="12700"/>
                          <a:chExt cx="11249025" cy="12700"/>
                        </a:xfrm>
                      </wpg:grpSpPr>
                      <wps:wsp>
                        <wps:cNvPr id="33" name="Graphic 33"/>
                        <wps:cNvSpPr/>
                        <wps:spPr>
                          <a:xfrm>
                            <a:off x="0" y="6350"/>
                            <a:ext cx="11249025" cy="1270"/>
                          </a:xfrm>
                          <a:custGeom>
                            <a:avLst/>
                            <a:gdLst/>
                            <a:ahLst/>
                            <a:cxnLst/>
                            <a:rect l="l" t="t" r="r" b="b"/>
                            <a:pathLst>
                              <a:path w="11249025" h="0">
                                <a:moveTo>
                                  <a:pt x="0" y="0"/>
                                </a:moveTo>
                                <a:lnTo>
                                  <a:pt x="1124902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85.75pt;height:1pt;mso-position-horizontal-relative:char;mso-position-vertical-relative:line" id="docshapegroup25" coordorigin="0,0" coordsize="17715,20">
                <v:line style="position:absolute" from="0,10" to="17715,10" stroked="true" strokeweight="1pt" strokecolor="#000000">
                  <v:stroke dashstyle="solid"/>
                </v:line>
              </v:group>
            </w:pict>
          </mc:Fallback>
        </mc:AlternateContent>
      </w:r>
      <w:r>
        <w:rPr>
          <w:rFonts w:ascii="Lucida Sans"/>
          <w:sz w:val="2"/>
        </w:rPr>
      </w:r>
    </w:p>
    <w:p>
      <w:pPr>
        <w:pStyle w:val="BodyText"/>
        <w:rPr>
          <w:rFonts w:ascii="Lucida Sans"/>
          <w:sz w:val="20"/>
        </w:rPr>
      </w:pPr>
    </w:p>
    <w:p>
      <w:pPr>
        <w:pStyle w:val="BodyText"/>
        <w:spacing w:before="157"/>
        <w:rPr>
          <w:rFonts w:ascii="Lucida Sans"/>
          <w:sz w:val="20"/>
        </w:rPr>
      </w:pPr>
    </w:p>
    <w:tbl>
      <w:tblPr>
        <w:tblW w:w="0" w:type="auto"/>
        <w:jc w:val="left"/>
        <w:tblInd w:w="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3"/>
        <w:gridCol w:w="12272"/>
      </w:tblGrid>
      <w:tr>
        <w:trPr>
          <w:trHeight w:val="923" w:hRule="atLeast"/>
        </w:trPr>
        <w:tc>
          <w:tcPr>
            <w:tcW w:w="5423" w:type="dxa"/>
            <w:tcBorders>
              <w:bottom w:val="single" w:sz="8" w:space="0" w:color="000000"/>
            </w:tcBorders>
          </w:tcPr>
          <w:p>
            <w:pPr>
              <w:pStyle w:val="TableParagraph"/>
              <w:spacing w:line="417" w:lineRule="exact"/>
              <w:ind w:left="2088"/>
              <w:rPr>
                <w:rFonts w:ascii="Gill Sans MT"/>
                <w:b/>
                <w:sz w:val="36"/>
              </w:rPr>
            </w:pPr>
            <w:r>
              <w:rPr>
                <w:rFonts w:ascii="Gill Sans MT"/>
                <w:b/>
                <w:spacing w:val="-2"/>
                <w:w w:val="115"/>
                <w:sz w:val="36"/>
              </w:rPr>
              <w:t>Committee</w:t>
            </w:r>
          </w:p>
        </w:tc>
        <w:tc>
          <w:tcPr>
            <w:tcW w:w="12272" w:type="dxa"/>
            <w:tcBorders>
              <w:bottom w:val="single" w:sz="8" w:space="0" w:color="000000"/>
            </w:tcBorders>
          </w:tcPr>
          <w:p>
            <w:pPr>
              <w:pStyle w:val="TableParagraph"/>
              <w:spacing w:line="417" w:lineRule="exact"/>
              <w:ind w:left="4986"/>
              <w:rPr>
                <w:rFonts w:ascii="Gill Sans MT"/>
                <w:b/>
                <w:sz w:val="36"/>
              </w:rPr>
            </w:pPr>
            <w:r>
              <w:rPr>
                <w:rFonts w:ascii="Gill Sans MT"/>
                <w:b/>
                <w:w w:val="120"/>
                <w:sz w:val="36"/>
              </w:rPr>
              <w:t>Faculty</w:t>
            </w:r>
            <w:r>
              <w:rPr>
                <w:rFonts w:ascii="Gill Sans MT"/>
                <w:b/>
                <w:spacing w:val="15"/>
                <w:w w:val="120"/>
                <w:sz w:val="36"/>
              </w:rPr>
              <w:t> </w:t>
            </w:r>
            <w:r>
              <w:rPr>
                <w:rFonts w:ascii="Gill Sans MT"/>
                <w:b/>
                <w:spacing w:val="-2"/>
                <w:w w:val="120"/>
                <w:sz w:val="36"/>
              </w:rPr>
              <w:t>Member</w:t>
            </w:r>
          </w:p>
        </w:tc>
      </w:tr>
      <w:tr>
        <w:trPr>
          <w:trHeight w:val="563" w:hRule="atLeast"/>
        </w:trPr>
        <w:tc>
          <w:tcPr>
            <w:tcW w:w="5423" w:type="dxa"/>
            <w:tcBorders>
              <w:top w:val="single" w:sz="8" w:space="0" w:color="000000"/>
              <w:bottom w:val="single" w:sz="8" w:space="0" w:color="000000"/>
            </w:tcBorders>
          </w:tcPr>
          <w:p>
            <w:pPr>
              <w:pStyle w:val="TableParagraph"/>
              <w:spacing w:before="75"/>
              <w:ind w:left="144"/>
              <w:rPr>
                <w:rFonts w:ascii="Blackadder ITC"/>
                <w:i/>
                <w:sz w:val="36"/>
              </w:rPr>
            </w:pPr>
            <w:r>
              <w:rPr>
                <w:rFonts w:ascii="Blackadder ITC"/>
                <w:i/>
                <w:sz w:val="36"/>
              </w:rPr>
              <w:t>Library</w:t>
            </w:r>
            <w:r>
              <w:rPr>
                <w:rFonts w:ascii="Blackadder ITC"/>
                <w:i/>
                <w:spacing w:val="-6"/>
                <w:sz w:val="36"/>
              </w:rPr>
              <w:t> </w:t>
            </w:r>
            <w:r>
              <w:rPr>
                <w:rFonts w:ascii="Blackadder ITC"/>
                <w:i/>
                <w:spacing w:val="-2"/>
                <w:sz w:val="36"/>
              </w:rPr>
              <w:t>Committee</w:t>
            </w:r>
          </w:p>
        </w:tc>
        <w:tc>
          <w:tcPr>
            <w:tcW w:w="12272" w:type="dxa"/>
            <w:tcBorders>
              <w:top w:val="single" w:sz="8" w:space="0" w:color="000000"/>
              <w:bottom w:val="single" w:sz="8" w:space="0" w:color="000000"/>
            </w:tcBorders>
          </w:tcPr>
          <w:p>
            <w:pPr>
              <w:pStyle w:val="TableParagraph"/>
              <w:spacing w:before="52"/>
              <w:ind w:left="1116"/>
              <w:rPr>
                <w:rFonts w:ascii="Book Antiqua"/>
                <w:sz w:val="36"/>
              </w:rPr>
            </w:pPr>
            <w:r>
              <w:rPr>
                <w:rFonts w:ascii="Book Antiqua"/>
                <w:sz w:val="36"/>
              </w:rPr>
              <w:t>Nathan</w:t>
            </w:r>
            <w:r>
              <w:rPr>
                <w:rFonts w:ascii="Book Antiqua"/>
                <w:spacing w:val="-9"/>
                <w:sz w:val="36"/>
              </w:rPr>
              <w:t> </w:t>
            </w:r>
            <w:r>
              <w:rPr>
                <w:rFonts w:ascii="Book Antiqua"/>
                <w:sz w:val="36"/>
              </w:rPr>
              <w:t>Filbert</w:t>
            </w:r>
            <w:r>
              <w:rPr>
                <w:rFonts w:ascii="Book Antiqua"/>
                <w:spacing w:val="-5"/>
                <w:sz w:val="36"/>
              </w:rPr>
              <w:t> </w:t>
            </w:r>
            <w:r>
              <w:rPr>
                <w:rFonts w:ascii="Book Antiqua"/>
                <w:sz w:val="36"/>
              </w:rPr>
              <w:t>(Libraries)</w:t>
            </w:r>
            <w:r>
              <w:rPr>
                <w:rFonts w:ascii="Book Antiqua"/>
                <w:spacing w:val="-7"/>
                <w:sz w:val="36"/>
              </w:rPr>
              <w:t> </w:t>
            </w:r>
            <w:r>
              <w:rPr>
                <w:rFonts w:ascii="Book Antiqua"/>
                <w:sz w:val="36"/>
              </w:rPr>
              <w:t>through</w:t>
            </w:r>
            <w:r>
              <w:rPr>
                <w:rFonts w:ascii="Book Antiqua"/>
                <w:spacing w:val="-6"/>
                <w:sz w:val="36"/>
              </w:rPr>
              <w:t> </w:t>
            </w:r>
            <w:r>
              <w:rPr>
                <w:rFonts w:ascii="Book Antiqua"/>
                <w:sz w:val="36"/>
              </w:rPr>
              <w:t>Spring</w:t>
            </w:r>
            <w:r>
              <w:rPr>
                <w:rFonts w:ascii="Book Antiqua"/>
                <w:spacing w:val="-6"/>
                <w:sz w:val="36"/>
              </w:rPr>
              <w:t> </w:t>
            </w:r>
            <w:r>
              <w:rPr>
                <w:rFonts w:ascii="Book Antiqua"/>
                <w:spacing w:val="-4"/>
                <w:sz w:val="36"/>
              </w:rPr>
              <w:t>2028</w:t>
            </w:r>
          </w:p>
        </w:tc>
      </w:tr>
    </w:tbl>
    <w:p>
      <w:pPr>
        <w:pStyle w:val="TableParagraph"/>
        <w:spacing w:after="0"/>
        <w:rPr>
          <w:rFonts w:ascii="Book Antiqua"/>
          <w:sz w:val="36"/>
        </w:rPr>
        <w:sectPr>
          <w:pgSz w:w="19200" w:h="10800" w:orient="landscape"/>
          <w:pgMar w:top="0" w:bottom="280" w:left="0" w:right="0"/>
        </w:sectPr>
      </w:pPr>
    </w:p>
    <w:p>
      <w:pPr>
        <w:spacing w:line="300" w:lineRule="auto" w:before="61"/>
        <w:ind w:left="1616" w:right="0" w:hanging="891"/>
        <w:jc w:val="left"/>
        <w:rPr>
          <w:rFonts w:ascii="Calibri"/>
          <w:sz w:val="144"/>
        </w:rPr>
      </w:pPr>
      <w:bookmarkStart w:name="Old Business" w:id="13"/>
      <w:bookmarkEnd w:id="13"/>
      <w:r>
        <w:rPr/>
      </w:r>
      <w:bookmarkStart w:name="New Business" w:id="14"/>
      <w:bookmarkEnd w:id="14"/>
      <w:r>
        <w:rPr/>
      </w:r>
      <w:bookmarkStart w:name="Budget Update.docx" w:id="15"/>
      <w:bookmarkEnd w:id="15"/>
      <w:r>
        <w:rPr/>
      </w:r>
      <w:r>
        <w:rPr>
          <w:rFonts w:ascii="Calibri"/>
          <w:spacing w:val="-12"/>
          <w:sz w:val="144"/>
        </w:rPr>
        <w:t>Budget</w:t>
      </w:r>
      <w:r>
        <w:rPr>
          <w:rFonts w:ascii="Calibri"/>
          <w:spacing w:val="-70"/>
          <w:sz w:val="144"/>
        </w:rPr>
        <w:t> </w:t>
      </w:r>
      <w:r>
        <w:rPr>
          <w:rFonts w:ascii="Calibri"/>
          <w:spacing w:val="-12"/>
          <w:sz w:val="144"/>
        </w:rPr>
        <w:t>Update </w:t>
      </w:r>
      <w:r>
        <w:rPr>
          <w:rFonts w:ascii="Calibri"/>
          <w:sz w:val="144"/>
        </w:rPr>
        <w:t>David</w:t>
      </w:r>
      <w:r>
        <w:rPr>
          <w:rFonts w:ascii="Calibri"/>
          <w:spacing w:val="-75"/>
          <w:sz w:val="144"/>
        </w:rPr>
        <w:t> </w:t>
      </w:r>
      <w:r>
        <w:rPr>
          <w:rFonts w:ascii="Calibri"/>
          <w:sz w:val="144"/>
        </w:rPr>
        <w:t>Miller</w:t>
      </w:r>
    </w:p>
    <w:p>
      <w:pPr>
        <w:spacing w:after="0" w:line="300" w:lineRule="auto"/>
        <w:jc w:val="left"/>
        <w:rPr>
          <w:rFonts w:ascii="Calibri"/>
          <w:sz w:val="144"/>
        </w:rPr>
        <w:sectPr>
          <w:pgSz w:w="12240" w:h="15840"/>
          <w:pgMar w:top="1360" w:bottom="280" w:left="1080" w:right="720"/>
        </w:sectPr>
      </w:pPr>
    </w:p>
    <w:p>
      <w:pPr>
        <w:spacing w:before="74"/>
        <w:ind w:left="0" w:right="0" w:firstLine="0"/>
        <w:jc w:val="left"/>
        <w:rPr>
          <w:rFonts w:ascii="Calibri"/>
          <w:sz w:val="40"/>
        </w:rPr>
      </w:pPr>
      <w:bookmarkStart w:name="Proposed_Rules Part I_Service Term_11242" w:id="16"/>
      <w:bookmarkEnd w:id="16"/>
      <w:r>
        <w:rPr/>
      </w:r>
      <w:r>
        <w:rPr>
          <w:rFonts w:ascii="Calibri"/>
          <w:color w:val="104860"/>
          <w:sz w:val="40"/>
        </w:rPr>
        <w:t>Rules</w:t>
      </w:r>
      <w:r>
        <w:rPr>
          <w:rFonts w:ascii="Calibri"/>
          <w:color w:val="104860"/>
          <w:spacing w:val="-9"/>
          <w:sz w:val="40"/>
        </w:rPr>
        <w:t> </w:t>
      </w:r>
      <w:r>
        <w:rPr>
          <w:rFonts w:ascii="Calibri"/>
          <w:color w:val="104860"/>
          <w:sz w:val="40"/>
        </w:rPr>
        <w:t>of</w:t>
      </w:r>
      <w:r>
        <w:rPr>
          <w:rFonts w:ascii="Calibri"/>
          <w:color w:val="104860"/>
          <w:spacing w:val="-12"/>
          <w:sz w:val="40"/>
        </w:rPr>
        <w:t> </w:t>
      </w:r>
      <w:r>
        <w:rPr>
          <w:rFonts w:ascii="Calibri"/>
          <w:color w:val="104860"/>
          <w:sz w:val="40"/>
        </w:rPr>
        <w:t>the</w:t>
      </w:r>
      <w:r>
        <w:rPr>
          <w:rFonts w:ascii="Calibri"/>
          <w:color w:val="104860"/>
          <w:spacing w:val="-9"/>
          <w:sz w:val="40"/>
        </w:rPr>
        <w:t> </w:t>
      </w:r>
      <w:r>
        <w:rPr>
          <w:rFonts w:ascii="Calibri"/>
          <w:color w:val="104860"/>
          <w:sz w:val="40"/>
        </w:rPr>
        <w:t>Faculty</w:t>
      </w:r>
      <w:r>
        <w:rPr>
          <w:rFonts w:ascii="Calibri"/>
          <w:color w:val="104860"/>
          <w:spacing w:val="-9"/>
          <w:sz w:val="40"/>
        </w:rPr>
        <w:t> </w:t>
      </w:r>
      <w:r>
        <w:rPr>
          <w:rFonts w:ascii="Calibri"/>
          <w:color w:val="104860"/>
          <w:spacing w:val="-2"/>
          <w:sz w:val="40"/>
        </w:rPr>
        <w:t>Senate</w:t>
      </w:r>
    </w:p>
    <w:p>
      <w:pPr>
        <w:pStyle w:val="BodyText"/>
        <w:spacing w:before="66"/>
        <w:rPr>
          <w:rFonts w:ascii="Calibri"/>
          <w:sz w:val="40"/>
        </w:rPr>
      </w:pPr>
    </w:p>
    <w:p>
      <w:pPr>
        <w:pStyle w:val="ListParagraph"/>
        <w:numPr>
          <w:ilvl w:val="0"/>
          <w:numId w:val="9"/>
        </w:numPr>
        <w:tabs>
          <w:tab w:pos="898" w:val="left" w:leader="none"/>
        </w:tabs>
        <w:spacing w:line="240" w:lineRule="auto" w:before="1" w:after="0"/>
        <w:ind w:left="898" w:right="0" w:hanging="546"/>
        <w:jc w:val="left"/>
        <w:rPr>
          <w:sz w:val="24"/>
        </w:rPr>
      </w:pPr>
      <w:r>
        <w:rPr>
          <w:sz w:val="24"/>
        </w:rPr>
        <w:t>General</w:t>
      </w:r>
      <w:r>
        <w:rPr>
          <w:spacing w:val="-9"/>
          <w:sz w:val="24"/>
        </w:rPr>
        <w:t> </w:t>
      </w:r>
      <w:r>
        <w:rPr>
          <w:spacing w:val="-2"/>
          <w:sz w:val="24"/>
        </w:rPr>
        <w:t>Procedures</w:t>
      </w:r>
    </w:p>
    <w:p>
      <w:pPr>
        <w:pStyle w:val="ListParagraph"/>
        <w:numPr>
          <w:ilvl w:val="1"/>
          <w:numId w:val="9"/>
        </w:numPr>
        <w:tabs>
          <w:tab w:pos="1439" w:val="left" w:leader="none"/>
        </w:tabs>
        <w:spacing w:line="240" w:lineRule="auto" w:before="272" w:after="0"/>
        <w:ind w:left="1439" w:right="1528" w:hanging="540"/>
        <w:jc w:val="left"/>
        <w:rPr>
          <w:sz w:val="24"/>
        </w:rPr>
      </w:pPr>
      <w:r>
        <w:rPr>
          <w:sz w:val="24"/>
        </w:rPr>
        <w:t>Meetings</w:t>
      </w:r>
      <w:r>
        <w:rPr>
          <w:spacing w:val="-12"/>
          <w:sz w:val="24"/>
        </w:rPr>
        <w:t> </w:t>
      </w:r>
      <w:r>
        <w:rPr>
          <w:sz w:val="24"/>
        </w:rPr>
        <w:t>of</w:t>
      </w:r>
      <w:r>
        <w:rPr>
          <w:spacing w:val="-12"/>
          <w:sz w:val="24"/>
        </w:rPr>
        <w:t> </w:t>
      </w:r>
      <w:r>
        <w:rPr>
          <w:sz w:val="24"/>
        </w:rPr>
        <w:t>the</w:t>
      </w:r>
      <w:r>
        <w:rPr>
          <w:spacing w:val="-11"/>
          <w:sz w:val="24"/>
        </w:rPr>
        <w:t> </w:t>
      </w:r>
      <w:r>
        <w:rPr>
          <w:sz w:val="24"/>
        </w:rPr>
        <w:t>Faculty</w:t>
      </w:r>
      <w:r>
        <w:rPr>
          <w:spacing w:val="-12"/>
          <w:sz w:val="24"/>
        </w:rPr>
        <w:t> </w:t>
      </w:r>
      <w:r>
        <w:rPr>
          <w:sz w:val="24"/>
        </w:rPr>
        <w:t>Senate</w:t>
      </w:r>
      <w:r>
        <w:rPr>
          <w:spacing w:val="-11"/>
          <w:sz w:val="24"/>
        </w:rPr>
        <w:t> </w:t>
      </w:r>
      <w:r>
        <w:rPr>
          <w:sz w:val="24"/>
        </w:rPr>
        <w:t>generally</w:t>
      </w:r>
      <w:r>
        <w:rPr>
          <w:spacing w:val="-12"/>
          <w:sz w:val="24"/>
        </w:rPr>
        <w:t> </w:t>
      </w:r>
      <w:r>
        <w:rPr>
          <w:sz w:val="24"/>
        </w:rPr>
        <w:t>will</w:t>
      </w:r>
      <w:r>
        <w:rPr>
          <w:spacing w:val="-9"/>
          <w:sz w:val="24"/>
        </w:rPr>
        <w:t> </w:t>
      </w:r>
      <w:r>
        <w:rPr>
          <w:sz w:val="24"/>
        </w:rPr>
        <w:t>be</w:t>
      </w:r>
      <w:r>
        <w:rPr>
          <w:spacing w:val="-11"/>
          <w:sz w:val="24"/>
        </w:rPr>
        <w:t> </w:t>
      </w:r>
      <w:r>
        <w:rPr>
          <w:sz w:val="24"/>
        </w:rPr>
        <w:t>held</w:t>
      </w:r>
      <w:r>
        <w:rPr>
          <w:spacing w:val="-10"/>
          <w:sz w:val="24"/>
        </w:rPr>
        <w:t> </w:t>
      </w:r>
      <w:r>
        <w:rPr>
          <w:sz w:val="24"/>
        </w:rPr>
        <w:t>on</w:t>
      </w:r>
      <w:r>
        <w:rPr>
          <w:spacing w:val="-9"/>
          <w:sz w:val="24"/>
        </w:rPr>
        <w:t> </w:t>
      </w:r>
      <w:r>
        <w:rPr>
          <w:sz w:val="24"/>
        </w:rPr>
        <w:t>the</w:t>
      </w:r>
      <w:r>
        <w:rPr>
          <w:spacing w:val="-11"/>
          <w:sz w:val="24"/>
        </w:rPr>
        <w:t> </w:t>
      </w:r>
      <w:r>
        <w:rPr>
          <w:sz w:val="24"/>
        </w:rPr>
        <w:t>second</w:t>
      </w:r>
      <w:r>
        <w:rPr>
          <w:spacing w:val="-11"/>
          <w:sz w:val="24"/>
        </w:rPr>
        <w:t> </w:t>
      </w:r>
      <w:r>
        <w:rPr>
          <w:sz w:val="24"/>
        </w:rPr>
        <w:t>and</w:t>
      </w:r>
      <w:r>
        <w:rPr>
          <w:spacing w:val="-10"/>
          <w:sz w:val="24"/>
        </w:rPr>
        <w:t> </w:t>
      </w:r>
      <w:r>
        <w:rPr>
          <w:sz w:val="24"/>
        </w:rPr>
        <w:t>fourth Monday of each month during the fall and spring semesters.</w:t>
      </w:r>
    </w:p>
    <w:p>
      <w:pPr>
        <w:pStyle w:val="ListParagraph"/>
        <w:numPr>
          <w:ilvl w:val="1"/>
          <w:numId w:val="9"/>
        </w:numPr>
        <w:tabs>
          <w:tab w:pos="1439" w:val="left" w:leader="none"/>
        </w:tabs>
        <w:spacing w:line="240" w:lineRule="auto" w:before="0" w:after="0"/>
        <w:ind w:left="1439" w:right="1121" w:hanging="540"/>
        <w:jc w:val="left"/>
        <w:rPr>
          <w:sz w:val="24"/>
        </w:rPr>
      </w:pPr>
      <w:r>
        <w:rPr>
          <w:sz w:val="24"/>
        </w:rPr>
        <w:t>Senate</w:t>
      </w:r>
      <w:r>
        <w:rPr>
          <w:spacing w:val="-11"/>
          <w:sz w:val="24"/>
        </w:rPr>
        <w:t> </w:t>
      </w:r>
      <w:r>
        <w:rPr>
          <w:sz w:val="24"/>
        </w:rPr>
        <w:t>meetings,</w:t>
      </w:r>
      <w:r>
        <w:rPr>
          <w:spacing w:val="-10"/>
          <w:sz w:val="24"/>
        </w:rPr>
        <w:t> </w:t>
      </w:r>
      <w:r>
        <w:rPr>
          <w:sz w:val="24"/>
        </w:rPr>
        <w:t>except</w:t>
      </w:r>
      <w:r>
        <w:rPr>
          <w:spacing w:val="-12"/>
          <w:sz w:val="24"/>
        </w:rPr>
        <w:t> </w:t>
      </w:r>
      <w:r>
        <w:rPr>
          <w:sz w:val="24"/>
        </w:rPr>
        <w:t>for</w:t>
      </w:r>
      <w:r>
        <w:rPr>
          <w:spacing w:val="-10"/>
          <w:sz w:val="24"/>
        </w:rPr>
        <w:t> </w:t>
      </w:r>
      <w:r>
        <w:rPr>
          <w:sz w:val="24"/>
        </w:rPr>
        <w:t>executive</w:t>
      </w:r>
      <w:r>
        <w:rPr>
          <w:spacing w:val="-11"/>
          <w:sz w:val="24"/>
        </w:rPr>
        <w:t> </w:t>
      </w:r>
      <w:r>
        <w:rPr>
          <w:sz w:val="24"/>
        </w:rPr>
        <w:t>sessions,</w:t>
      </w:r>
      <w:r>
        <w:rPr>
          <w:spacing w:val="-9"/>
          <w:sz w:val="24"/>
        </w:rPr>
        <w:t> </w:t>
      </w:r>
      <w:r>
        <w:rPr>
          <w:sz w:val="24"/>
        </w:rPr>
        <w:t>shall</w:t>
      </w:r>
      <w:r>
        <w:rPr>
          <w:spacing w:val="-9"/>
          <w:sz w:val="24"/>
        </w:rPr>
        <w:t> </w:t>
      </w:r>
      <w:r>
        <w:rPr>
          <w:sz w:val="24"/>
        </w:rPr>
        <w:t>be</w:t>
      </w:r>
      <w:r>
        <w:rPr>
          <w:spacing w:val="-11"/>
          <w:sz w:val="24"/>
        </w:rPr>
        <w:t> </w:t>
      </w:r>
      <w:r>
        <w:rPr>
          <w:sz w:val="24"/>
        </w:rPr>
        <w:t>open</w:t>
      </w:r>
      <w:r>
        <w:rPr>
          <w:spacing w:val="-12"/>
          <w:sz w:val="24"/>
        </w:rPr>
        <w:t> </w:t>
      </w:r>
      <w:r>
        <w:rPr>
          <w:sz w:val="24"/>
        </w:rPr>
        <w:t>to</w:t>
      </w:r>
      <w:r>
        <w:rPr>
          <w:spacing w:val="-9"/>
          <w:sz w:val="24"/>
        </w:rPr>
        <w:t> </w:t>
      </w:r>
      <w:r>
        <w:rPr>
          <w:sz w:val="24"/>
        </w:rPr>
        <w:t>all</w:t>
      </w:r>
      <w:r>
        <w:rPr>
          <w:spacing w:val="-12"/>
          <w:sz w:val="24"/>
        </w:rPr>
        <w:t> </w:t>
      </w:r>
      <w:r>
        <w:rPr>
          <w:sz w:val="24"/>
        </w:rPr>
        <w:t>members</w:t>
      </w:r>
      <w:r>
        <w:rPr>
          <w:spacing w:val="-10"/>
          <w:sz w:val="24"/>
        </w:rPr>
        <w:t> </w:t>
      </w:r>
      <w:r>
        <w:rPr>
          <w:sz w:val="24"/>
        </w:rPr>
        <w:t>of</w:t>
      </w:r>
      <w:r>
        <w:rPr>
          <w:spacing w:val="-7"/>
          <w:sz w:val="24"/>
        </w:rPr>
        <w:t> </w:t>
      </w:r>
      <w:r>
        <w:rPr>
          <w:sz w:val="24"/>
        </w:rPr>
        <w:t>the </w:t>
      </w:r>
      <w:r>
        <w:rPr>
          <w:spacing w:val="-2"/>
          <w:sz w:val="24"/>
        </w:rPr>
        <w:t>community.</w:t>
      </w:r>
    </w:p>
    <w:p>
      <w:pPr>
        <w:pStyle w:val="ListParagraph"/>
        <w:numPr>
          <w:ilvl w:val="1"/>
          <w:numId w:val="9"/>
        </w:numPr>
        <w:tabs>
          <w:tab w:pos="1439" w:val="left" w:leader="none"/>
        </w:tabs>
        <w:spacing w:line="240" w:lineRule="auto" w:before="0" w:after="0"/>
        <w:ind w:left="1439" w:right="983" w:hanging="540"/>
        <w:jc w:val="both"/>
        <w:rPr>
          <w:sz w:val="24"/>
        </w:rPr>
      </w:pPr>
      <w:r>
        <w:rPr>
          <w:sz w:val="24"/>
        </w:rPr>
        <w:t>Visitors</w:t>
      </w:r>
      <w:r>
        <w:rPr>
          <w:spacing w:val="-3"/>
          <w:sz w:val="24"/>
        </w:rPr>
        <w:t> </w:t>
      </w:r>
      <w:r>
        <w:rPr>
          <w:sz w:val="24"/>
        </w:rPr>
        <w:t>to</w:t>
      </w:r>
      <w:r>
        <w:rPr>
          <w:spacing w:val="-3"/>
          <w:sz w:val="24"/>
        </w:rPr>
        <w:t> </w:t>
      </w:r>
      <w:r>
        <w:rPr>
          <w:sz w:val="24"/>
        </w:rPr>
        <w:t>Senate</w:t>
      </w:r>
      <w:r>
        <w:rPr>
          <w:spacing w:val="-4"/>
          <w:sz w:val="24"/>
        </w:rPr>
        <w:t> </w:t>
      </w:r>
      <w:r>
        <w:rPr>
          <w:sz w:val="24"/>
        </w:rPr>
        <w:t>meetings</w:t>
      </w:r>
      <w:r>
        <w:rPr>
          <w:spacing w:val="-3"/>
          <w:sz w:val="24"/>
        </w:rPr>
        <w:t> </w:t>
      </w:r>
      <w:r>
        <w:rPr>
          <w:sz w:val="24"/>
        </w:rPr>
        <w:t>generally</w:t>
      </w:r>
      <w:r>
        <w:rPr>
          <w:spacing w:val="-4"/>
          <w:sz w:val="24"/>
        </w:rPr>
        <w:t> </w:t>
      </w:r>
      <w:r>
        <w:rPr>
          <w:sz w:val="24"/>
        </w:rPr>
        <w:t>should</w:t>
      </w:r>
      <w:r>
        <w:rPr>
          <w:spacing w:val="-3"/>
          <w:sz w:val="24"/>
        </w:rPr>
        <w:t> </w:t>
      </w:r>
      <w:r>
        <w:rPr>
          <w:sz w:val="24"/>
        </w:rPr>
        <w:t>be</w:t>
      </w:r>
      <w:r>
        <w:rPr>
          <w:spacing w:val="-5"/>
          <w:sz w:val="24"/>
        </w:rPr>
        <w:t> </w:t>
      </w:r>
      <w:r>
        <w:rPr>
          <w:sz w:val="24"/>
        </w:rPr>
        <w:t>allowed</w:t>
      </w:r>
      <w:r>
        <w:rPr>
          <w:spacing w:val="-4"/>
          <w:sz w:val="24"/>
        </w:rPr>
        <w:t> </w:t>
      </w:r>
      <w:r>
        <w:rPr>
          <w:sz w:val="24"/>
        </w:rPr>
        <w:t>to</w:t>
      </w:r>
      <w:r>
        <w:rPr>
          <w:spacing w:val="-3"/>
          <w:sz w:val="24"/>
        </w:rPr>
        <w:t> </w:t>
      </w:r>
      <w:r>
        <w:rPr>
          <w:sz w:val="24"/>
        </w:rPr>
        <w:t>participate</w:t>
      </w:r>
      <w:r>
        <w:rPr>
          <w:spacing w:val="-6"/>
          <w:sz w:val="24"/>
        </w:rPr>
        <w:t> </w:t>
      </w:r>
      <w:r>
        <w:rPr>
          <w:sz w:val="24"/>
        </w:rPr>
        <w:t>in</w:t>
      </w:r>
      <w:r>
        <w:rPr>
          <w:spacing w:val="-3"/>
          <w:sz w:val="24"/>
        </w:rPr>
        <w:t> </w:t>
      </w:r>
      <w:r>
        <w:rPr>
          <w:sz w:val="24"/>
        </w:rPr>
        <w:t>discussion but</w:t>
      </w:r>
      <w:r>
        <w:rPr>
          <w:spacing w:val="-5"/>
          <w:sz w:val="24"/>
        </w:rPr>
        <w:t> </w:t>
      </w:r>
      <w:r>
        <w:rPr>
          <w:sz w:val="24"/>
        </w:rPr>
        <w:t>shall</w:t>
      </w:r>
      <w:r>
        <w:rPr>
          <w:spacing w:val="-5"/>
          <w:sz w:val="24"/>
        </w:rPr>
        <w:t> </w:t>
      </w:r>
      <w:r>
        <w:rPr>
          <w:sz w:val="24"/>
        </w:rPr>
        <w:t>not</w:t>
      </w:r>
      <w:r>
        <w:rPr>
          <w:spacing w:val="-8"/>
          <w:sz w:val="24"/>
        </w:rPr>
        <w:t> </w:t>
      </w:r>
      <w:r>
        <w:rPr>
          <w:sz w:val="24"/>
        </w:rPr>
        <w:t>be</w:t>
      </w:r>
      <w:r>
        <w:rPr>
          <w:spacing w:val="-6"/>
          <w:sz w:val="24"/>
        </w:rPr>
        <w:t> </w:t>
      </w:r>
      <w:r>
        <w:rPr>
          <w:sz w:val="24"/>
        </w:rPr>
        <w:t>allowed</w:t>
      </w:r>
      <w:r>
        <w:rPr>
          <w:spacing w:val="-5"/>
          <w:sz w:val="24"/>
        </w:rPr>
        <w:t> </w:t>
      </w:r>
      <w:r>
        <w:rPr>
          <w:sz w:val="24"/>
        </w:rPr>
        <w:t>to</w:t>
      </w:r>
      <w:r>
        <w:rPr>
          <w:spacing w:val="-6"/>
          <w:sz w:val="24"/>
        </w:rPr>
        <w:t> </w:t>
      </w:r>
      <w:r>
        <w:rPr>
          <w:sz w:val="24"/>
        </w:rPr>
        <w:t>vote.</w:t>
      </w:r>
      <w:r>
        <w:rPr>
          <w:spacing w:val="-5"/>
          <w:sz w:val="24"/>
        </w:rPr>
        <w:t> </w:t>
      </w:r>
      <w:r>
        <w:rPr>
          <w:sz w:val="24"/>
        </w:rPr>
        <w:t>The</w:t>
      </w:r>
      <w:r>
        <w:rPr>
          <w:spacing w:val="-7"/>
          <w:sz w:val="24"/>
        </w:rPr>
        <w:t> </w:t>
      </w:r>
      <w:r>
        <w:rPr>
          <w:sz w:val="24"/>
        </w:rPr>
        <w:t>extent</w:t>
      </w:r>
      <w:r>
        <w:rPr>
          <w:spacing w:val="-5"/>
          <w:sz w:val="24"/>
        </w:rPr>
        <w:t> </w:t>
      </w:r>
      <w:r>
        <w:rPr>
          <w:sz w:val="24"/>
        </w:rPr>
        <w:t>of</w:t>
      </w:r>
      <w:r>
        <w:rPr>
          <w:spacing w:val="-7"/>
          <w:sz w:val="24"/>
        </w:rPr>
        <w:t> </w:t>
      </w:r>
      <w:r>
        <w:rPr>
          <w:sz w:val="24"/>
        </w:rPr>
        <w:t>visitor</w:t>
      </w:r>
      <w:r>
        <w:rPr>
          <w:spacing w:val="-8"/>
          <w:sz w:val="24"/>
        </w:rPr>
        <w:t> </w:t>
      </w:r>
      <w:r>
        <w:rPr>
          <w:sz w:val="24"/>
        </w:rPr>
        <w:t>participation</w:t>
      </w:r>
      <w:r>
        <w:rPr>
          <w:spacing w:val="-5"/>
          <w:sz w:val="24"/>
        </w:rPr>
        <w:t> </w:t>
      </w:r>
      <w:r>
        <w:rPr>
          <w:sz w:val="24"/>
        </w:rPr>
        <w:t>in</w:t>
      </w:r>
      <w:r>
        <w:rPr>
          <w:spacing w:val="-3"/>
          <w:sz w:val="24"/>
        </w:rPr>
        <w:t> </w:t>
      </w:r>
      <w:r>
        <w:rPr>
          <w:sz w:val="24"/>
        </w:rPr>
        <w:t>proceedings</w:t>
      </w:r>
      <w:r>
        <w:rPr>
          <w:spacing w:val="-3"/>
          <w:sz w:val="24"/>
        </w:rPr>
        <w:t> </w:t>
      </w:r>
      <w:r>
        <w:rPr>
          <w:sz w:val="24"/>
        </w:rPr>
        <w:t>is left to the chair's discretion.</w:t>
      </w:r>
    </w:p>
    <w:p>
      <w:pPr>
        <w:pStyle w:val="ListParagraph"/>
        <w:numPr>
          <w:ilvl w:val="1"/>
          <w:numId w:val="9"/>
        </w:numPr>
        <w:tabs>
          <w:tab w:pos="1439" w:val="left" w:leader="none"/>
        </w:tabs>
        <w:spacing w:line="240" w:lineRule="auto" w:before="0" w:after="0"/>
        <w:ind w:left="1439" w:right="1382" w:hanging="540"/>
        <w:jc w:val="left"/>
        <w:rPr>
          <w:sz w:val="24"/>
        </w:rPr>
      </w:pPr>
      <w:r>
        <w:rPr>
          <w:sz w:val="24"/>
        </w:rPr>
        <w:t>The rules contained in Robert's Rules of Order shall govern the Senate in all applicable</w:t>
      </w:r>
      <w:r>
        <w:rPr>
          <w:spacing w:val="-11"/>
          <w:sz w:val="24"/>
        </w:rPr>
        <w:t> </w:t>
      </w:r>
      <w:r>
        <w:rPr>
          <w:sz w:val="24"/>
        </w:rPr>
        <w:t>cases.</w:t>
      </w:r>
      <w:r>
        <w:rPr>
          <w:spacing w:val="-8"/>
          <w:sz w:val="24"/>
        </w:rPr>
        <w:t> </w:t>
      </w:r>
      <w:r>
        <w:rPr>
          <w:sz w:val="24"/>
        </w:rPr>
        <w:t>When</w:t>
      </w:r>
      <w:r>
        <w:rPr>
          <w:spacing w:val="-12"/>
          <w:sz w:val="24"/>
        </w:rPr>
        <w:t> </w:t>
      </w:r>
      <w:r>
        <w:rPr>
          <w:sz w:val="24"/>
        </w:rPr>
        <w:t>they</w:t>
      </w:r>
      <w:r>
        <w:rPr>
          <w:spacing w:val="-12"/>
          <w:sz w:val="24"/>
        </w:rPr>
        <w:t> </w:t>
      </w:r>
      <w:r>
        <w:rPr>
          <w:sz w:val="24"/>
        </w:rPr>
        <w:t>are</w:t>
      </w:r>
      <w:r>
        <w:rPr>
          <w:spacing w:val="-11"/>
          <w:sz w:val="24"/>
        </w:rPr>
        <w:t> </w:t>
      </w:r>
      <w:r>
        <w:rPr>
          <w:sz w:val="24"/>
        </w:rPr>
        <w:t>not</w:t>
      </w:r>
      <w:r>
        <w:rPr>
          <w:spacing w:val="-10"/>
          <w:sz w:val="24"/>
        </w:rPr>
        <w:t> </w:t>
      </w:r>
      <w:r>
        <w:rPr>
          <w:sz w:val="24"/>
        </w:rPr>
        <w:t>inconsistent</w:t>
      </w:r>
      <w:r>
        <w:rPr>
          <w:spacing w:val="-10"/>
          <w:sz w:val="24"/>
        </w:rPr>
        <w:t> </w:t>
      </w:r>
      <w:r>
        <w:rPr>
          <w:sz w:val="24"/>
        </w:rPr>
        <w:t>with</w:t>
      </w:r>
      <w:r>
        <w:rPr>
          <w:spacing w:val="-9"/>
          <w:sz w:val="24"/>
        </w:rPr>
        <w:t> </w:t>
      </w:r>
      <w:r>
        <w:rPr>
          <w:sz w:val="24"/>
        </w:rPr>
        <w:t>the</w:t>
      </w:r>
      <w:r>
        <w:rPr>
          <w:spacing w:val="-11"/>
          <w:sz w:val="24"/>
        </w:rPr>
        <w:t> </w:t>
      </w:r>
      <w:r>
        <w:rPr>
          <w:sz w:val="24"/>
        </w:rPr>
        <w:t>Senate</w:t>
      </w:r>
      <w:r>
        <w:rPr>
          <w:spacing w:val="-11"/>
          <w:sz w:val="24"/>
        </w:rPr>
        <w:t> </w:t>
      </w:r>
      <w:r>
        <w:rPr>
          <w:sz w:val="24"/>
        </w:rPr>
        <w:t>Constitution</w:t>
      </w:r>
      <w:r>
        <w:rPr>
          <w:spacing w:val="-11"/>
          <w:sz w:val="24"/>
        </w:rPr>
        <w:t> </w:t>
      </w:r>
      <w:r>
        <w:rPr>
          <w:sz w:val="24"/>
        </w:rPr>
        <w:t>or Rules, the Senate rules shall apply.</w:t>
      </w:r>
    </w:p>
    <w:p>
      <w:pPr>
        <w:pStyle w:val="ListParagraph"/>
        <w:numPr>
          <w:ilvl w:val="1"/>
          <w:numId w:val="9"/>
        </w:numPr>
        <w:tabs>
          <w:tab w:pos="1439" w:val="left" w:leader="none"/>
        </w:tabs>
        <w:spacing w:line="240" w:lineRule="auto" w:before="0" w:after="0"/>
        <w:ind w:left="1439" w:right="1175" w:hanging="540"/>
        <w:jc w:val="left"/>
        <w:rPr>
          <w:sz w:val="24"/>
        </w:rPr>
      </w:pPr>
      <w:r>
        <w:rPr>
          <w:sz w:val="24"/>
        </w:rPr>
        <w:t>The</w:t>
      </w:r>
      <w:r>
        <w:rPr>
          <w:spacing w:val="-10"/>
          <w:sz w:val="24"/>
        </w:rPr>
        <w:t> </w:t>
      </w:r>
      <w:r>
        <w:rPr>
          <w:sz w:val="24"/>
        </w:rPr>
        <w:t>Robert's</w:t>
      </w:r>
      <w:r>
        <w:rPr>
          <w:spacing w:val="-10"/>
          <w:sz w:val="24"/>
        </w:rPr>
        <w:t> </w:t>
      </w:r>
      <w:r>
        <w:rPr>
          <w:sz w:val="24"/>
        </w:rPr>
        <w:t>Rule</w:t>
      </w:r>
      <w:r>
        <w:rPr>
          <w:spacing w:val="-13"/>
          <w:sz w:val="24"/>
        </w:rPr>
        <w:t> </w:t>
      </w:r>
      <w:r>
        <w:rPr>
          <w:sz w:val="24"/>
        </w:rPr>
        <w:t>limiting</w:t>
      </w:r>
      <w:r>
        <w:rPr>
          <w:spacing w:val="-13"/>
          <w:sz w:val="24"/>
        </w:rPr>
        <w:t> </w:t>
      </w:r>
      <w:r>
        <w:rPr>
          <w:sz w:val="24"/>
        </w:rPr>
        <w:t>individuals</w:t>
      </w:r>
      <w:r>
        <w:rPr>
          <w:spacing w:val="-12"/>
          <w:sz w:val="24"/>
        </w:rPr>
        <w:t> </w:t>
      </w:r>
      <w:r>
        <w:rPr>
          <w:sz w:val="24"/>
        </w:rPr>
        <w:t>to</w:t>
      </w:r>
      <w:r>
        <w:rPr>
          <w:spacing w:val="-11"/>
          <w:sz w:val="24"/>
        </w:rPr>
        <w:t> </w:t>
      </w:r>
      <w:r>
        <w:rPr>
          <w:sz w:val="24"/>
        </w:rPr>
        <w:t>speaking</w:t>
      </w:r>
      <w:r>
        <w:rPr>
          <w:spacing w:val="-9"/>
          <w:sz w:val="24"/>
        </w:rPr>
        <w:t> </w:t>
      </w:r>
      <w:r>
        <w:rPr>
          <w:sz w:val="24"/>
        </w:rPr>
        <w:t>only</w:t>
      </w:r>
      <w:r>
        <w:rPr>
          <w:spacing w:val="-11"/>
          <w:sz w:val="24"/>
        </w:rPr>
        <w:t> </w:t>
      </w:r>
      <w:r>
        <w:rPr>
          <w:sz w:val="24"/>
        </w:rPr>
        <w:t>twice</w:t>
      </w:r>
      <w:r>
        <w:rPr>
          <w:spacing w:val="-11"/>
          <w:sz w:val="24"/>
        </w:rPr>
        <w:t> </w:t>
      </w:r>
      <w:r>
        <w:rPr>
          <w:sz w:val="24"/>
        </w:rPr>
        <w:t>on</w:t>
      </w:r>
      <w:r>
        <w:rPr>
          <w:spacing w:val="-9"/>
          <w:sz w:val="24"/>
        </w:rPr>
        <w:t> </w:t>
      </w:r>
      <w:r>
        <w:rPr>
          <w:sz w:val="24"/>
        </w:rPr>
        <w:t>an</w:t>
      </w:r>
      <w:r>
        <w:rPr>
          <w:spacing w:val="-10"/>
          <w:sz w:val="24"/>
        </w:rPr>
        <w:t> </w:t>
      </w:r>
      <w:r>
        <w:rPr>
          <w:sz w:val="24"/>
        </w:rPr>
        <w:t>issue</w:t>
      </w:r>
      <w:r>
        <w:rPr>
          <w:spacing w:val="-11"/>
          <w:sz w:val="24"/>
        </w:rPr>
        <w:t> </w:t>
      </w:r>
      <w:r>
        <w:rPr>
          <w:sz w:val="24"/>
        </w:rPr>
        <w:t>shall</w:t>
      </w:r>
      <w:r>
        <w:rPr>
          <w:spacing w:val="-7"/>
          <w:sz w:val="24"/>
        </w:rPr>
        <w:t> </w:t>
      </w:r>
      <w:r>
        <w:rPr>
          <w:sz w:val="24"/>
        </w:rPr>
        <w:t>not apply to Faculty Senators.</w:t>
      </w:r>
    </w:p>
    <w:p>
      <w:pPr>
        <w:pStyle w:val="ListParagraph"/>
        <w:numPr>
          <w:ilvl w:val="1"/>
          <w:numId w:val="9"/>
        </w:numPr>
        <w:tabs>
          <w:tab w:pos="1439" w:val="left" w:leader="none"/>
        </w:tabs>
        <w:spacing w:line="242" w:lineRule="auto" w:before="0" w:after="0"/>
        <w:ind w:left="1439" w:right="1109" w:hanging="540"/>
        <w:jc w:val="left"/>
        <w:rPr>
          <w:sz w:val="24"/>
        </w:rPr>
      </w:pPr>
      <w:r>
        <w:rPr>
          <w:sz w:val="24"/>
        </w:rPr>
        <w:t>With</w:t>
      </w:r>
      <w:r>
        <w:rPr>
          <w:spacing w:val="-10"/>
          <w:sz w:val="24"/>
        </w:rPr>
        <w:t> </w:t>
      </w:r>
      <w:r>
        <w:rPr>
          <w:sz w:val="24"/>
        </w:rPr>
        <w:t>respect</w:t>
      </w:r>
      <w:r>
        <w:rPr>
          <w:spacing w:val="-9"/>
          <w:sz w:val="24"/>
        </w:rPr>
        <w:t> </w:t>
      </w:r>
      <w:r>
        <w:rPr>
          <w:sz w:val="24"/>
        </w:rPr>
        <w:t>to</w:t>
      </w:r>
      <w:r>
        <w:rPr>
          <w:spacing w:val="-10"/>
          <w:sz w:val="24"/>
        </w:rPr>
        <w:t> </w:t>
      </w:r>
      <w:r>
        <w:rPr>
          <w:sz w:val="24"/>
        </w:rPr>
        <w:t>the</w:t>
      </w:r>
      <w:r>
        <w:rPr>
          <w:spacing w:val="-11"/>
          <w:sz w:val="24"/>
        </w:rPr>
        <w:t> </w:t>
      </w:r>
      <w:r>
        <w:rPr>
          <w:sz w:val="24"/>
        </w:rPr>
        <w:t>closure</w:t>
      </w:r>
      <w:r>
        <w:rPr>
          <w:spacing w:val="-10"/>
          <w:sz w:val="24"/>
        </w:rPr>
        <w:t> </w:t>
      </w:r>
      <w:r>
        <w:rPr>
          <w:sz w:val="24"/>
        </w:rPr>
        <w:t>of</w:t>
      </w:r>
      <w:r>
        <w:rPr>
          <w:spacing w:val="-10"/>
          <w:sz w:val="24"/>
        </w:rPr>
        <w:t> </w:t>
      </w:r>
      <w:r>
        <w:rPr>
          <w:sz w:val="24"/>
        </w:rPr>
        <w:t>debate,</w:t>
      </w:r>
      <w:r>
        <w:rPr>
          <w:spacing w:val="-10"/>
          <w:sz w:val="24"/>
        </w:rPr>
        <w:t> </w:t>
      </w:r>
      <w:r>
        <w:rPr>
          <w:sz w:val="24"/>
        </w:rPr>
        <w:t>the</w:t>
      </w:r>
      <w:r>
        <w:rPr>
          <w:spacing w:val="-14"/>
          <w:sz w:val="24"/>
        </w:rPr>
        <w:t> </w:t>
      </w:r>
      <w:r>
        <w:rPr>
          <w:sz w:val="24"/>
        </w:rPr>
        <w:t>Senate</w:t>
      </w:r>
      <w:r>
        <w:rPr>
          <w:spacing w:val="-10"/>
          <w:sz w:val="24"/>
        </w:rPr>
        <w:t> </w:t>
      </w:r>
      <w:r>
        <w:rPr>
          <w:sz w:val="24"/>
        </w:rPr>
        <w:t>shall</w:t>
      </w:r>
      <w:r>
        <w:rPr>
          <w:spacing w:val="-9"/>
          <w:sz w:val="24"/>
        </w:rPr>
        <w:t> </w:t>
      </w:r>
      <w:r>
        <w:rPr>
          <w:sz w:val="24"/>
        </w:rPr>
        <w:t>conform</w:t>
      </w:r>
      <w:r>
        <w:rPr>
          <w:spacing w:val="-11"/>
          <w:sz w:val="24"/>
        </w:rPr>
        <w:t> </w:t>
      </w:r>
      <w:r>
        <w:rPr>
          <w:sz w:val="24"/>
        </w:rPr>
        <w:t>to</w:t>
      </w:r>
      <w:r>
        <w:rPr>
          <w:spacing w:val="-6"/>
          <w:sz w:val="24"/>
        </w:rPr>
        <w:t> </w:t>
      </w:r>
      <w:r>
        <w:rPr>
          <w:sz w:val="24"/>
        </w:rPr>
        <w:t>Robert's</w:t>
      </w:r>
      <w:r>
        <w:rPr>
          <w:spacing w:val="-10"/>
          <w:sz w:val="24"/>
        </w:rPr>
        <w:t> </w:t>
      </w:r>
      <w:r>
        <w:rPr>
          <w:sz w:val="24"/>
        </w:rPr>
        <w:t>Rules</w:t>
      </w:r>
      <w:r>
        <w:rPr>
          <w:spacing w:val="-7"/>
          <w:sz w:val="24"/>
        </w:rPr>
        <w:t> </w:t>
      </w:r>
      <w:r>
        <w:rPr>
          <w:sz w:val="24"/>
        </w:rPr>
        <w:t>of </w:t>
      </w:r>
      <w:r>
        <w:rPr>
          <w:spacing w:val="-2"/>
          <w:sz w:val="24"/>
        </w:rPr>
        <w:t>Order.</w:t>
      </w:r>
    </w:p>
    <w:p>
      <w:pPr>
        <w:pStyle w:val="ListParagraph"/>
        <w:numPr>
          <w:ilvl w:val="1"/>
          <w:numId w:val="9"/>
        </w:numPr>
        <w:tabs>
          <w:tab w:pos="1438" w:val="left" w:leader="none"/>
        </w:tabs>
        <w:spacing w:line="270" w:lineRule="exact" w:before="0" w:after="0"/>
        <w:ind w:left="1438" w:right="0" w:hanging="542"/>
        <w:jc w:val="left"/>
        <w:rPr>
          <w:sz w:val="24"/>
        </w:rPr>
      </w:pPr>
      <w:r>
        <w:rPr>
          <w:sz w:val="24"/>
        </w:rPr>
        <w:t>A</w:t>
      </w:r>
      <w:r>
        <w:rPr>
          <w:spacing w:val="-9"/>
          <w:sz w:val="24"/>
        </w:rPr>
        <w:t> </w:t>
      </w:r>
      <w:r>
        <w:rPr>
          <w:sz w:val="24"/>
        </w:rPr>
        <w:t>quorum</w:t>
      </w:r>
      <w:r>
        <w:rPr>
          <w:spacing w:val="-5"/>
          <w:sz w:val="24"/>
        </w:rPr>
        <w:t> </w:t>
      </w:r>
      <w:r>
        <w:rPr>
          <w:sz w:val="24"/>
        </w:rPr>
        <w:t>is</w:t>
      </w:r>
      <w:r>
        <w:rPr>
          <w:spacing w:val="-1"/>
          <w:sz w:val="24"/>
        </w:rPr>
        <w:t> </w:t>
      </w:r>
      <w:r>
        <w:rPr>
          <w:sz w:val="24"/>
        </w:rPr>
        <w:t>the</w:t>
      </w:r>
      <w:r>
        <w:rPr>
          <w:spacing w:val="-4"/>
          <w:sz w:val="24"/>
        </w:rPr>
        <w:t> </w:t>
      </w:r>
      <w:r>
        <w:rPr>
          <w:sz w:val="24"/>
        </w:rPr>
        <w:t>majority</w:t>
      </w:r>
      <w:r>
        <w:rPr>
          <w:spacing w:val="-8"/>
          <w:sz w:val="24"/>
        </w:rPr>
        <w:t> </w:t>
      </w:r>
      <w:r>
        <w:rPr>
          <w:sz w:val="24"/>
        </w:rPr>
        <w:t>of</w:t>
      </w:r>
      <w:r>
        <w:rPr>
          <w:spacing w:val="-5"/>
          <w:sz w:val="24"/>
        </w:rPr>
        <w:t> </w:t>
      </w:r>
      <w:r>
        <w:rPr>
          <w:sz w:val="24"/>
        </w:rPr>
        <w:t>the</w:t>
      </w:r>
      <w:r>
        <w:rPr>
          <w:spacing w:val="-7"/>
          <w:sz w:val="24"/>
        </w:rPr>
        <w:t> </w:t>
      </w:r>
      <w:r>
        <w:rPr>
          <w:sz w:val="24"/>
        </w:rPr>
        <w:t>total</w:t>
      </w:r>
      <w:r>
        <w:rPr>
          <w:spacing w:val="-5"/>
          <w:sz w:val="24"/>
        </w:rPr>
        <w:t> </w:t>
      </w:r>
      <w:r>
        <w:rPr>
          <w:sz w:val="24"/>
        </w:rPr>
        <w:t>Senate</w:t>
      </w:r>
      <w:r>
        <w:rPr>
          <w:spacing w:val="-3"/>
          <w:sz w:val="24"/>
        </w:rPr>
        <w:t> </w:t>
      </w:r>
      <w:r>
        <w:rPr>
          <w:spacing w:val="-2"/>
          <w:sz w:val="24"/>
        </w:rPr>
        <w:t>membership.</w:t>
      </w:r>
    </w:p>
    <w:p>
      <w:pPr>
        <w:pStyle w:val="ListParagraph"/>
        <w:numPr>
          <w:ilvl w:val="1"/>
          <w:numId w:val="9"/>
        </w:numPr>
        <w:tabs>
          <w:tab w:pos="1439" w:val="left" w:leader="none"/>
        </w:tabs>
        <w:spacing w:line="240" w:lineRule="auto" w:before="6" w:after="0"/>
        <w:ind w:left="1439" w:right="1276" w:hanging="540"/>
        <w:jc w:val="left"/>
        <w:rPr>
          <w:sz w:val="24"/>
        </w:rPr>
      </w:pPr>
      <w:r>
        <w:rPr>
          <w:sz w:val="24"/>
        </w:rPr>
        <w:t>Unless otherwise specified in the rules, a majority in a senate meeting shall be construed to mean a majority of those present and voting. Additionally, unless otherwise</w:t>
      </w:r>
      <w:r>
        <w:rPr>
          <w:spacing w:val="-8"/>
          <w:sz w:val="24"/>
        </w:rPr>
        <w:t> </w:t>
      </w:r>
      <w:r>
        <w:rPr>
          <w:sz w:val="24"/>
        </w:rPr>
        <w:t>specified</w:t>
      </w:r>
      <w:r>
        <w:rPr>
          <w:spacing w:val="-7"/>
          <w:sz w:val="24"/>
        </w:rPr>
        <w:t> </w:t>
      </w:r>
      <w:r>
        <w:rPr>
          <w:sz w:val="24"/>
        </w:rPr>
        <w:t>in</w:t>
      </w:r>
      <w:r>
        <w:rPr>
          <w:spacing w:val="-6"/>
          <w:sz w:val="24"/>
        </w:rPr>
        <w:t> </w:t>
      </w:r>
      <w:r>
        <w:rPr>
          <w:sz w:val="24"/>
        </w:rPr>
        <w:t>the</w:t>
      </w:r>
      <w:r>
        <w:rPr>
          <w:spacing w:val="-8"/>
          <w:sz w:val="24"/>
        </w:rPr>
        <w:t> </w:t>
      </w:r>
      <w:r>
        <w:rPr>
          <w:sz w:val="24"/>
        </w:rPr>
        <w:t>rules,</w:t>
      </w:r>
      <w:r>
        <w:rPr>
          <w:spacing w:val="-8"/>
          <w:sz w:val="24"/>
        </w:rPr>
        <w:t> </w:t>
      </w:r>
      <w:r>
        <w:rPr>
          <w:sz w:val="24"/>
        </w:rPr>
        <w:t>a</w:t>
      </w:r>
      <w:r>
        <w:rPr>
          <w:spacing w:val="-8"/>
          <w:sz w:val="24"/>
        </w:rPr>
        <w:t> </w:t>
      </w:r>
      <w:r>
        <w:rPr>
          <w:sz w:val="24"/>
        </w:rPr>
        <w:t>two-thirds</w:t>
      </w:r>
      <w:r>
        <w:rPr>
          <w:spacing w:val="-7"/>
          <w:sz w:val="24"/>
        </w:rPr>
        <w:t> </w:t>
      </w:r>
      <w:r>
        <w:rPr>
          <w:sz w:val="24"/>
        </w:rPr>
        <w:t>vote</w:t>
      </w:r>
      <w:r>
        <w:rPr>
          <w:spacing w:val="-6"/>
          <w:sz w:val="24"/>
        </w:rPr>
        <w:t> </w:t>
      </w:r>
      <w:r>
        <w:rPr>
          <w:sz w:val="24"/>
        </w:rPr>
        <w:t>for</w:t>
      </w:r>
      <w:r>
        <w:rPr>
          <w:spacing w:val="-7"/>
          <w:sz w:val="24"/>
        </w:rPr>
        <w:t> </w:t>
      </w:r>
      <w:r>
        <w:rPr>
          <w:sz w:val="24"/>
        </w:rPr>
        <w:t>adoption</w:t>
      </w:r>
      <w:r>
        <w:rPr>
          <w:spacing w:val="-7"/>
          <w:sz w:val="24"/>
        </w:rPr>
        <w:t> </w:t>
      </w:r>
      <w:r>
        <w:rPr>
          <w:sz w:val="24"/>
        </w:rPr>
        <w:t>shall</w:t>
      </w:r>
      <w:r>
        <w:rPr>
          <w:spacing w:val="-7"/>
          <w:sz w:val="24"/>
        </w:rPr>
        <w:t> </w:t>
      </w:r>
      <w:r>
        <w:rPr>
          <w:sz w:val="24"/>
        </w:rPr>
        <w:t>be</w:t>
      </w:r>
      <w:r>
        <w:rPr>
          <w:spacing w:val="-8"/>
          <w:sz w:val="24"/>
        </w:rPr>
        <w:t> </w:t>
      </w:r>
      <w:r>
        <w:rPr>
          <w:sz w:val="24"/>
        </w:rPr>
        <w:t>construed to mean two-thirds of those present and voting.</w:t>
      </w:r>
    </w:p>
    <w:p>
      <w:pPr>
        <w:pStyle w:val="ListParagraph"/>
        <w:numPr>
          <w:ilvl w:val="1"/>
          <w:numId w:val="9"/>
        </w:numPr>
        <w:tabs>
          <w:tab w:pos="1438" w:val="left" w:leader="none"/>
        </w:tabs>
        <w:spacing w:line="240" w:lineRule="auto" w:before="0" w:after="0"/>
        <w:ind w:left="1438" w:right="0" w:hanging="542"/>
        <w:jc w:val="left"/>
        <w:rPr>
          <w:sz w:val="24"/>
        </w:rPr>
      </w:pPr>
      <w:r>
        <w:rPr>
          <w:sz w:val="24"/>
        </w:rPr>
        <w:t>Proxy</w:t>
      </w:r>
      <w:r>
        <w:rPr>
          <w:spacing w:val="-7"/>
          <w:sz w:val="24"/>
        </w:rPr>
        <w:t> </w:t>
      </w:r>
      <w:r>
        <w:rPr>
          <w:sz w:val="24"/>
        </w:rPr>
        <w:t>votes</w:t>
      </w:r>
      <w:r>
        <w:rPr>
          <w:spacing w:val="-4"/>
          <w:sz w:val="24"/>
        </w:rPr>
        <w:t> </w:t>
      </w:r>
      <w:r>
        <w:rPr>
          <w:sz w:val="24"/>
        </w:rPr>
        <w:t>will</w:t>
      </w:r>
      <w:r>
        <w:rPr>
          <w:spacing w:val="-2"/>
          <w:sz w:val="24"/>
        </w:rPr>
        <w:t> </w:t>
      </w:r>
      <w:r>
        <w:rPr>
          <w:sz w:val="24"/>
        </w:rPr>
        <w:t>not</w:t>
      </w:r>
      <w:r>
        <w:rPr>
          <w:spacing w:val="-6"/>
          <w:sz w:val="24"/>
        </w:rPr>
        <w:t> </w:t>
      </w:r>
      <w:r>
        <w:rPr>
          <w:sz w:val="24"/>
        </w:rPr>
        <w:t>be</w:t>
      </w:r>
      <w:r>
        <w:rPr>
          <w:spacing w:val="-4"/>
          <w:sz w:val="24"/>
        </w:rPr>
        <w:t> </w:t>
      </w:r>
      <w:r>
        <w:rPr>
          <w:spacing w:val="-2"/>
          <w:sz w:val="24"/>
        </w:rPr>
        <w:t>permitted.</w:t>
      </w:r>
    </w:p>
    <w:p>
      <w:pPr>
        <w:pStyle w:val="ListParagraph"/>
        <w:numPr>
          <w:ilvl w:val="1"/>
          <w:numId w:val="9"/>
        </w:numPr>
        <w:tabs>
          <w:tab w:pos="1439" w:val="left" w:leader="none"/>
        </w:tabs>
        <w:spacing w:line="240" w:lineRule="auto" w:before="2" w:after="0"/>
        <w:ind w:left="1439" w:right="1304" w:hanging="540"/>
        <w:jc w:val="left"/>
        <w:rPr>
          <w:sz w:val="24"/>
        </w:rPr>
      </w:pPr>
      <w:r>
        <w:rPr>
          <w:sz w:val="24"/>
        </w:rPr>
        <w:t>Any member may request a secret ballot. The chair shall treat the request as a unanimous consent motion. If there is an objection, a vote will be taken on the procedural</w:t>
      </w:r>
      <w:r>
        <w:rPr>
          <w:spacing w:val="-7"/>
          <w:sz w:val="24"/>
        </w:rPr>
        <w:t> </w:t>
      </w:r>
      <w:r>
        <w:rPr>
          <w:sz w:val="24"/>
        </w:rPr>
        <w:t>question</w:t>
      </w:r>
      <w:r>
        <w:rPr>
          <w:spacing w:val="-7"/>
          <w:sz w:val="24"/>
        </w:rPr>
        <w:t> </w:t>
      </w:r>
      <w:r>
        <w:rPr>
          <w:sz w:val="24"/>
        </w:rPr>
        <w:t>to</w:t>
      </w:r>
      <w:r>
        <w:rPr>
          <w:spacing w:val="-6"/>
          <w:sz w:val="24"/>
        </w:rPr>
        <w:t> </w:t>
      </w:r>
      <w:r>
        <w:rPr>
          <w:sz w:val="24"/>
        </w:rPr>
        <w:t>have</w:t>
      </w:r>
      <w:r>
        <w:rPr>
          <w:spacing w:val="-8"/>
          <w:sz w:val="24"/>
        </w:rPr>
        <w:t> </w:t>
      </w:r>
      <w:r>
        <w:rPr>
          <w:sz w:val="24"/>
        </w:rPr>
        <w:t>a</w:t>
      </w:r>
      <w:r>
        <w:rPr>
          <w:spacing w:val="-8"/>
          <w:sz w:val="24"/>
        </w:rPr>
        <w:t> </w:t>
      </w:r>
      <w:r>
        <w:rPr>
          <w:sz w:val="24"/>
        </w:rPr>
        <w:t>secret</w:t>
      </w:r>
      <w:r>
        <w:rPr>
          <w:spacing w:val="-7"/>
          <w:sz w:val="24"/>
        </w:rPr>
        <w:t> </w:t>
      </w:r>
      <w:r>
        <w:rPr>
          <w:sz w:val="24"/>
        </w:rPr>
        <w:t>ballot</w:t>
      </w:r>
      <w:r>
        <w:rPr>
          <w:spacing w:val="-7"/>
          <w:sz w:val="24"/>
        </w:rPr>
        <w:t> </w:t>
      </w:r>
      <w:r>
        <w:rPr>
          <w:sz w:val="24"/>
        </w:rPr>
        <w:t>without</w:t>
      </w:r>
      <w:r>
        <w:rPr>
          <w:spacing w:val="-7"/>
          <w:sz w:val="24"/>
        </w:rPr>
        <w:t> </w:t>
      </w:r>
      <w:r>
        <w:rPr>
          <w:sz w:val="24"/>
        </w:rPr>
        <w:t>further</w:t>
      </w:r>
      <w:r>
        <w:rPr>
          <w:spacing w:val="-7"/>
          <w:sz w:val="24"/>
        </w:rPr>
        <w:t> </w:t>
      </w:r>
      <w:r>
        <w:rPr>
          <w:sz w:val="24"/>
        </w:rPr>
        <w:t>debate.</w:t>
      </w:r>
      <w:r>
        <w:rPr>
          <w:spacing w:val="30"/>
          <w:sz w:val="24"/>
        </w:rPr>
        <w:t> </w:t>
      </w:r>
      <w:r>
        <w:rPr>
          <w:sz w:val="24"/>
        </w:rPr>
        <w:t>This</w:t>
      </w:r>
      <w:r>
        <w:rPr>
          <w:spacing w:val="-7"/>
          <w:sz w:val="24"/>
        </w:rPr>
        <w:t> </w:t>
      </w:r>
      <w:r>
        <w:rPr>
          <w:sz w:val="24"/>
        </w:rPr>
        <w:t>will</w:t>
      </w:r>
      <w:r>
        <w:rPr>
          <w:spacing w:val="-7"/>
          <w:sz w:val="24"/>
        </w:rPr>
        <w:t> </w:t>
      </w:r>
      <w:r>
        <w:rPr>
          <w:sz w:val="24"/>
        </w:rPr>
        <w:t>pass with five or more votes in favor.</w:t>
      </w:r>
    </w:p>
    <w:p>
      <w:pPr>
        <w:pStyle w:val="ListParagraph"/>
        <w:numPr>
          <w:ilvl w:val="1"/>
          <w:numId w:val="9"/>
        </w:numPr>
        <w:tabs>
          <w:tab w:pos="1439" w:val="left" w:leader="none"/>
        </w:tabs>
        <w:spacing w:line="240" w:lineRule="auto" w:before="0" w:after="0"/>
        <w:ind w:left="1439" w:right="960" w:hanging="540"/>
        <w:jc w:val="both"/>
        <w:rPr>
          <w:sz w:val="24"/>
        </w:rPr>
      </w:pPr>
      <w:r>
        <w:rPr>
          <w:sz w:val="24"/>
        </w:rPr>
        <w:t>The</w:t>
      </w:r>
      <w:r>
        <w:rPr>
          <w:spacing w:val="-4"/>
          <w:sz w:val="24"/>
        </w:rPr>
        <w:t> </w:t>
      </w:r>
      <w:r>
        <w:rPr>
          <w:sz w:val="24"/>
        </w:rPr>
        <w:t>Senate</w:t>
      </w:r>
      <w:r>
        <w:rPr>
          <w:spacing w:val="-4"/>
          <w:sz w:val="24"/>
        </w:rPr>
        <w:t> </w:t>
      </w:r>
      <w:r>
        <w:rPr>
          <w:sz w:val="24"/>
        </w:rPr>
        <w:t>agenda</w:t>
      </w:r>
      <w:r>
        <w:rPr>
          <w:spacing w:val="-2"/>
          <w:sz w:val="24"/>
        </w:rPr>
        <w:t> </w:t>
      </w:r>
      <w:r>
        <w:rPr>
          <w:sz w:val="24"/>
        </w:rPr>
        <w:t>will</w:t>
      </w:r>
      <w:r>
        <w:rPr>
          <w:spacing w:val="-1"/>
          <w:sz w:val="24"/>
        </w:rPr>
        <w:t> </w:t>
      </w:r>
      <w:r>
        <w:rPr>
          <w:sz w:val="24"/>
        </w:rPr>
        <w:t>be</w:t>
      </w:r>
      <w:r>
        <w:rPr>
          <w:spacing w:val="-5"/>
          <w:sz w:val="24"/>
        </w:rPr>
        <w:t> </w:t>
      </w:r>
      <w:r>
        <w:rPr>
          <w:sz w:val="24"/>
        </w:rPr>
        <w:t>determined</w:t>
      </w:r>
      <w:r>
        <w:rPr>
          <w:spacing w:val="-2"/>
          <w:sz w:val="24"/>
        </w:rPr>
        <w:t> </w:t>
      </w:r>
      <w:r>
        <w:rPr>
          <w:sz w:val="24"/>
        </w:rPr>
        <w:t>in</w:t>
      </w:r>
      <w:r>
        <w:rPr>
          <w:spacing w:val="-1"/>
          <w:sz w:val="24"/>
        </w:rPr>
        <w:t> </w:t>
      </w:r>
      <w:r>
        <w:rPr>
          <w:sz w:val="24"/>
        </w:rPr>
        <w:t>advance</w:t>
      </w:r>
      <w:r>
        <w:rPr>
          <w:spacing w:val="-2"/>
          <w:sz w:val="24"/>
        </w:rPr>
        <w:t> </w:t>
      </w:r>
      <w:r>
        <w:rPr>
          <w:sz w:val="24"/>
        </w:rPr>
        <w:t>by</w:t>
      </w:r>
      <w:r>
        <w:rPr>
          <w:spacing w:val="-1"/>
          <w:sz w:val="24"/>
        </w:rPr>
        <w:t> </w:t>
      </w:r>
      <w:r>
        <w:rPr>
          <w:sz w:val="24"/>
        </w:rPr>
        <w:t>the</w:t>
      </w:r>
      <w:r>
        <w:rPr>
          <w:spacing w:val="-3"/>
          <w:sz w:val="24"/>
        </w:rPr>
        <w:t> </w:t>
      </w:r>
      <w:r>
        <w:rPr>
          <w:sz w:val="24"/>
        </w:rPr>
        <w:t>Executive</w:t>
      </w:r>
      <w:r>
        <w:rPr>
          <w:spacing w:val="-5"/>
          <w:sz w:val="24"/>
        </w:rPr>
        <w:t> </w:t>
      </w:r>
      <w:r>
        <w:rPr>
          <w:sz w:val="24"/>
        </w:rPr>
        <w:t>Committee,</w:t>
      </w:r>
      <w:r>
        <w:rPr>
          <w:spacing w:val="-3"/>
          <w:sz w:val="24"/>
        </w:rPr>
        <w:t> </w:t>
      </w:r>
      <w:r>
        <w:rPr>
          <w:sz w:val="24"/>
        </w:rPr>
        <w:t>and posted on the Senate Web site The Order</w:t>
      </w:r>
      <w:r>
        <w:rPr>
          <w:sz w:val="24"/>
        </w:rPr>
        <w:t> of</w:t>
      </w:r>
      <w:r>
        <w:rPr>
          <w:sz w:val="24"/>
        </w:rPr>
        <w:t> Business of the Senate shall be as </w:t>
      </w:r>
      <w:r>
        <w:rPr>
          <w:spacing w:val="-2"/>
          <w:sz w:val="24"/>
        </w:rPr>
        <w:t>follows:</w:t>
      </w:r>
    </w:p>
    <w:p>
      <w:pPr>
        <w:pStyle w:val="ListParagraph"/>
        <w:numPr>
          <w:ilvl w:val="2"/>
          <w:numId w:val="9"/>
        </w:numPr>
        <w:tabs>
          <w:tab w:pos="2878" w:val="left" w:leader="none"/>
        </w:tabs>
        <w:spacing w:line="286" w:lineRule="exact" w:before="0" w:after="0"/>
        <w:ind w:left="2878" w:right="0" w:hanging="361"/>
        <w:jc w:val="left"/>
        <w:rPr>
          <w:sz w:val="24"/>
        </w:rPr>
      </w:pPr>
      <w:r>
        <w:rPr>
          <w:sz w:val="24"/>
        </w:rPr>
        <w:t>Calling</w:t>
      </w:r>
      <w:r>
        <w:rPr>
          <w:spacing w:val="-9"/>
          <w:sz w:val="24"/>
        </w:rPr>
        <w:t> </w:t>
      </w:r>
      <w:r>
        <w:rPr>
          <w:sz w:val="24"/>
        </w:rPr>
        <w:t>the</w:t>
      </w:r>
      <w:r>
        <w:rPr>
          <w:spacing w:val="-8"/>
          <w:sz w:val="24"/>
        </w:rPr>
        <w:t> </w:t>
      </w:r>
      <w:r>
        <w:rPr>
          <w:sz w:val="24"/>
        </w:rPr>
        <w:t>meeting</w:t>
      </w:r>
      <w:r>
        <w:rPr>
          <w:spacing w:val="-9"/>
          <w:sz w:val="24"/>
        </w:rPr>
        <w:t> </w:t>
      </w:r>
      <w:r>
        <w:rPr>
          <w:sz w:val="24"/>
        </w:rPr>
        <w:t>to</w:t>
      </w:r>
      <w:r>
        <w:rPr>
          <w:spacing w:val="-5"/>
          <w:sz w:val="24"/>
        </w:rPr>
        <w:t> </w:t>
      </w:r>
      <w:r>
        <w:rPr>
          <w:spacing w:val="-4"/>
          <w:sz w:val="24"/>
        </w:rPr>
        <w:t>order</w:t>
      </w:r>
    </w:p>
    <w:p>
      <w:pPr>
        <w:pStyle w:val="ListParagraph"/>
        <w:numPr>
          <w:ilvl w:val="2"/>
          <w:numId w:val="9"/>
        </w:numPr>
        <w:tabs>
          <w:tab w:pos="2878" w:val="left" w:leader="none"/>
        </w:tabs>
        <w:spacing w:line="292" w:lineRule="exact" w:before="0" w:after="0"/>
        <w:ind w:left="2878" w:right="0" w:hanging="361"/>
        <w:jc w:val="left"/>
        <w:rPr>
          <w:sz w:val="24"/>
        </w:rPr>
      </w:pPr>
      <w:r>
        <w:rPr>
          <w:sz w:val="24"/>
        </w:rPr>
        <w:t>Calling</w:t>
      </w:r>
      <w:r>
        <w:rPr>
          <w:spacing w:val="-10"/>
          <w:sz w:val="24"/>
        </w:rPr>
        <w:t> </w:t>
      </w:r>
      <w:r>
        <w:rPr>
          <w:sz w:val="24"/>
        </w:rPr>
        <w:t>the</w:t>
      </w:r>
      <w:r>
        <w:rPr>
          <w:spacing w:val="-8"/>
          <w:sz w:val="24"/>
        </w:rPr>
        <w:t> </w:t>
      </w:r>
      <w:r>
        <w:rPr>
          <w:sz w:val="24"/>
        </w:rPr>
        <w:t>meeting</w:t>
      </w:r>
      <w:r>
        <w:rPr>
          <w:spacing w:val="-8"/>
          <w:sz w:val="24"/>
        </w:rPr>
        <w:t> </w:t>
      </w:r>
      <w:r>
        <w:rPr>
          <w:sz w:val="24"/>
        </w:rPr>
        <w:t>to</w:t>
      </w:r>
      <w:r>
        <w:rPr>
          <w:spacing w:val="-6"/>
          <w:sz w:val="24"/>
        </w:rPr>
        <w:t> </w:t>
      </w:r>
      <w:r>
        <w:rPr>
          <w:sz w:val="24"/>
        </w:rPr>
        <w:t>order</w:t>
      </w:r>
      <w:r>
        <w:rPr>
          <w:spacing w:val="-4"/>
          <w:sz w:val="24"/>
        </w:rPr>
        <w:t> </w:t>
      </w:r>
      <w:r>
        <w:rPr>
          <w:sz w:val="24"/>
        </w:rPr>
        <w:t>Approval</w:t>
      </w:r>
      <w:r>
        <w:rPr>
          <w:spacing w:val="-7"/>
          <w:sz w:val="24"/>
        </w:rPr>
        <w:t> </w:t>
      </w:r>
      <w:r>
        <w:rPr>
          <w:sz w:val="24"/>
        </w:rPr>
        <w:t>of</w:t>
      </w:r>
      <w:r>
        <w:rPr>
          <w:spacing w:val="-7"/>
          <w:sz w:val="24"/>
        </w:rPr>
        <w:t> </w:t>
      </w:r>
      <w:r>
        <w:rPr>
          <w:sz w:val="24"/>
        </w:rPr>
        <w:t>the</w:t>
      </w:r>
      <w:r>
        <w:rPr>
          <w:spacing w:val="-7"/>
          <w:sz w:val="24"/>
        </w:rPr>
        <w:t> </w:t>
      </w:r>
      <w:r>
        <w:rPr>
          <w:spacing w:val="-2"/>
          <w:sz w:val="24"/>
        </w:rPr>
        <w:t>minutes</w:t>
      </w:r>
    </w:p>
    <w:p>
      <w:pPr>
        <w:pStyle w:val="ListParagraph"/>
        <w:numPr>
          <w:ilvl w:val="2"/>
          <w:numId w:val="9"/>
        </w:numPr>
        <w:tabs>
          <w:tab w:pos="2878" w:val="left" w:leader="none"/>
        </w:tabs>
        <w:spacing w:line="294" w:lineRule="exact" w:before="0" w:after="0"/>
        <w:ind w:left="2878" w:right="0" w:hanging="361"/>
        <w:jc w:val="left"/>
        <w:rPr>
          <w:sz w:val="24"/>
        </w:rPr>
      </w:pPr>
      <w:r>
        <w:rPr>
          <w:spacing w:val="-2"/>
          <w:sz w:val="24"/>
        </w:rPr>
        <w:t>President's</w:t>
      </w:r>
      <w:r>
        <w:rPr>
          <w:spacing w:val="6"/>
          <w:sz w:val="24"/>
        </w:rPr>
        <w:t> </w:t>
      </w:r>
      <w:r>
        <w:rPr>
          <w:spacing w:val="-2"/>
          <w:sz w:val="24"/>
        </w:rPr>
        <w:t>Report</w:t>
      </w:r>
    </w:p>
    <w:p>
      <w:pPr>
        <w:pStyle w:val="ListParagraph"/>
        <w:numPr>
          <w:ilvl w:val="2"/>
          <w:numId w:val="9"/>
        </w:numPr>
        <w:tabs>
          <w:tab w:pos="2878" w:val="left" w:leader="none"/>
        </w:tabs>
        <w:spacing w:line="292" w:lineRule="exact" w:before="5" w:after="0"/>
        <w:ind w:left="2878" w:right="0" w:hanging="361"/>
        <w:jc w:val="left"/>
        <w:rPr>
          <w:sz w:val="24"/>
        </w:rPr>
      </w:pPr>
      <w:r>
        <w:rPr>
          <w:sz w:val="24"/>
        </w:rPr>
        <w:t>Committee</w:t>
      </w:r>
      <w:r>
        <w:rPr>
          <w:spacing w:val="-10"/>
          <w:sz w:val="24"/>
        </w:rPr>
        <w:t> </w:t>
      </w:r>
      <w:r>
        <w:rPr>
          <w:spacing w:val="-2"/>
          <w:sz w:val="24"/>
        </w:rPr>
        <w:t>Reports</w:t>
      </w:r>
    </w:p>
    <w:p>
      <w:pPr>
        <w:pStyle w:val="ListParagraph"/>
        <w:numPr>
          <w:ilvl w:val="2"/>
          <w:numId w:val="9"/>
        </w:numPr>
        <w:tabs>
          <w:tab w:pos="2878" w:val="left" w:leader="none"/>
        </w:tabs>
        <w:spacing w:line="291" w:lineRule="exact" w:before="0" w:after="0"/>
        <w:ind w:left="2878" w:right="0" w:hanging="361"/>
        <w:jc w:val="left"/>
        <w:rPr>
          <w:sz w:val="24"/>
        </w:rPr>
      </w:pPr>
      <w:r>
        <w:rPr>
          <w:sz w:val="24"/>
        </w:rPr>
        <w:t>Old</w:t>
      </w:r>
      <w:r>
        <w:rPr>
          <w:spacing w:val="-7"/>
          <w:sz w:val="24"/>
        </w:rPr>
        <w:t> </w:t>
      </w:r>
      <w:r>
        <w:rPr>
          <w:spacing w:val="-2"/>
          <w:sz w:val="24"/>
        </w:rPr>
        <w:t>Business</w:t>
      </w:r>
    </w:p>
    <w:p>
      <w:pPr>
        <w:pStyle w:val="ListParagraph"/>
        <w:numPr>
          <w:ilvl w:val="2"/>
          <w:numId w:val="9"/>
        </w:numPr>
        <w:tabs>
          <w:tab w:pos="2878" w:val="left" w:leader="none"/>
        </w:tabs>
        <w:spacing w:line="293" w:lineRule="exact" w:before="0" w:after="0"/>
        <w:ind w:left="2878" w:right="0" w:hanging="361"/>
        <w:jc w:val="left"/>
        <w:rPr>
          <w:sz w:val="24"/>
        </w:rPr>
      </w:pPr>
      <w:r>
        <w:rPr>
          <w:sz w:val="24"/>
        </w:rPr>
        <w:t>New</w:t>
      </w:r>
      <w:r>
        <w:rPr>
          <w:spacing w:val="-9"/>
          <w:sz w:val="24"/>
        </w:rPr>
        <w:t> </w:t>
      </w:r>
      <w:r>
        <w:rPr>
          <w:spacing w:val="-2"/>
          <w:sz w:val="24"/>
        </w:rPr>
        <w:t>Business</w:t>
      </w:r>
    </w:p>
    <w:p>
      <w:pPr>
        <w:pStyle w:val="ListParagraph"/>
        <w:numPr>
          <w:ilvl w:val="2"/>
          <w:numId w:val="9"/>
        </w:numPr>
        <w:tabs>
          <w:tab w:pos="2878" w:val="left" w:leader="none"/>
        </w:tabs>
        <w:spacing w:line="240" w:lineRule="auto" w:before="6" w:after="0"/>
        <w:ind w:left="2878" w:right="0" w:hanging="361"/>
        <w:jc w:val="left"/>
        <w:rPr>
          <w:sz w:val="24"/>
        </w:rPr>
      </w:pPr>
      <w:r>
        <w:rPr>
          <w:sz w:val="24"/>
        </w:rPr>
        <w:t>As</w:t>
      </w:r>
      <w:r>
        <w:rPr>
          <w:spacing w:val="-5"/>
          <w:sz w:val="24"/>
        </w:rPr>
        <w:t> </w:t>
      </w:r>
      <w:r>
        <w:rPr>
          <w:sz w:val="24"/>
        </w:rPr>
        <w:t>May</w:t>
      </w:r>
      <w:r>
        <w:rPr>
          <w:spacing w:val="-6"/>
          <w:sz w:val="24"/>
        </w:rPr>
        <w:t> </w:t>
      </w:r>
      <w:r>
        <w:rPr>
          <w:spacing w:val="-2"/>
          <w:sz w:val="24"/>
        </w:rPr>
        <w:t>Arise</w:t>
      </w:r>
    </w:p>
    <w:p>
      <w:pPr>
        <w:pStyle w:val="ListParagraph"/>
        <w:numPr>
          <w:ilvl w:val="1"/>
          <w:numId w:val="9"/>
        </w:numPr>
        <w:tabs>
          <w:tab w:pos="1439" w:val="left" w:leader="none"/>
        </w:tabs>
        <w:spacing w:line="240" w:lineRule="auto" w:before="3" w:after="0"/>
        <w:ind w:left="1439" w:right="3318" w:hanging="540"/>
        <w:jc w:val="left"/>
        <w:rPr>
          <w:sz w:val="24"/>
        </w:rPr>
      </w:pPr>
      <w:r>
        <w:rPr>
          <w:sz w:val="24"/>
        </w:rPr>
        <w:t>The</w:t>
      </w:r>
      <w:r>
        <w:rPr>
          <w:spacing w:val="-12"/>
          <w:sz w:val="24"/>
        </w:rPr>
        <w:t> </w:t>
      </w:r>
      <w:r>
        <w:rPr>
          <w:sz w:val="24"/>
        </w:rPr>
        <w:t>Senate</w:t>
      </w:r>
      <w:r>
        <w:rPr>
          <w:spacing w:val="-13"/>
          <w:sz w:val="24"/>
        </w:rPr>
        <w:t> </w:t>
      </w:r>
      <w:r>
        <w:rPr>
          <w:sz w:val="24"/>
        </w:rPr>
        <w:t>minutes</w:t>
      </w:r>
      <w:r>
        <w:rPr>
          <w:spacing w:val="-14"/>
          <w:sz w:val="24"/>
        </w:rPr>
        <w:t> </w:t>
      </w:r>
      <w:r>
        <w:rPr>
          <w:sz w:val="24"/>
        </w:rPr>
        <w:t>will</w:t>
      </w:r>
      <w:r>
        <w:rPr>
          <w:spacing w:val="-15"/>
          <w:sz w:val="24"/>
        </w:rPr>
        <w:t> </w:t>
      </w:r>
      <w:r>
        <w:rPr>
          <w:sz w:val="24"/>
        </w:rPr>
        <w:t>be</w:t>
      </w:r>
      <w:r>
        <w:rPr>
          <w:spacing w:val="-13"/>
          <w:sz w:val="24"/>
        </w:rPr>
        <w:t> </w:t>
      </w:r>
      <w:r>
        <w:rPr>
          <w:sz w:val="24"/>
        </w:rPr>
        <w:t>posted</w:t>
      </w:r>
      <w:r>
        <w:rPr>
          <w:spacing w:val="-11"/>
          <w:sz w:val="24"/>
        </w:rPr>
        <w:t> </w:t>
      </w:r>
      <w:r>
        <w:rPr>
          <w:sz w:val="24"/>
        </w:rPr>
        <w:t>on</w:t>
      </w:r>
      <w:r>
        <w:rPr>
          <w:spacing w:val="-11"/>
          <w:sz w:val="24"/>
        </w:rPr>
        <w:t> </w:t>
      </w:r>
      <w:r>
        <w:rPr>
          <w:sz w:val="24"/>
        </w:rPr>
        <w:t>the</w:t>
      </w:r>
      <w:r>
        <w:rPr>
          <w:spacing w:val="-13"/>
          <w:sz w:val="24"/>
        </w:rPr>
        <w:t> </w:t>
      </w:r>
      <w:r>
        <w:rPr>
          <w:sz w:val="24"/>
        </w:rPr>
        <w:t>Senate's</w:t>
      </w:r>
      <w:r>
        <w:rPr>
          <w:spacing w:val="-12"/>
          <w:sz w:val="24"/>
        </w:rPr>
        <w:t> </w:t>
      </w:r>
      <w:r>
        <w:rPr>
          <w:sz w:val="24"/>
        </w:rPr>
        <w:t>Web</w:t>
      </w:r>
      <w:r>
        <w:rPr>
          <w:spacing w:val="-12"/>
          <w:sz w:val="24"/>
        </w:rPr>
        <w:t> </w:t>
      </w:r>
      <w:r>
        <w:rPr>
          <w:sz w:val="24"/>
        </w:rPr>
        <w:t>site: </w:t>
      </w:r>
      <w:hyperlink r:id="rId8">
        <w:r>
          <w:rPr>
            <w:color w:val="0000FF"/>
            <w:spacing w:val="-2"/>
            <w:sz w:val="24"/>
            <w:u w:val="single" w:color="0000FF"/>
          </w:rPr>
          <w:t>https://www.wichita.edu/academics/facultysenate/</w:t>
        </w:r>
      </w:hyperlink>
      <w:hyperlink r:id="rId8">
        <w:r>
          <w:rPr>
            <w:spacing w:val="-2"/>
            <w:sz w:val="24"/>
            <w:u w:val="none"/>
          </w:rPr>
          <w:t>.</w:t>
        </w:r>
      </w:hyperlink>
    </w:p>
    <w:p>
      <w:pPr>
        <w:pStyle w:val="ListParagraph"/>
        <w:numPr>
          <w:ilvl w:val="1"/>
          <w:numId w:val="9"/>
        </w:numPr>
        <w:tabs>
          <w:tab w:pos="1440" w:val="left" w:leader="none"/>
        </w:tabs>
        <w:spacing w:line="240" w:lineRule="auto" w:before="3" w:after="0"/>
        <w:ind w:left="1440" w:right="2122" w:hanging="540"/>
        <w:jc w:val="left"/>
        <w:rPr>
          <w:sz w:val="24"/>
        </w:rPr>
      </w:pPr>
      <w:r>
        <w:rPr>
          <w:sz w:val="24"/>
        </w:rPr>
        <w:t>A</w:t>
      </w:r>
      <w:r>
        <w:rPr>
          <w:spacing w:val="-12"/>
          <w:sz w:val="24"/>
        </w:rPr>
        <w:t> </w:t>
      </w:r>
      <w:r>
        <w:rPr>
          <w:sz w:val="24"/>
        </w:rPr>
        <w:t>motion</w:t>
      </w:r>
      <w:r>
        <w:rPr>
          <w:spacing w:val="-10"/>
          <w:sz w:val="24"/>
        </w:rPr>
        <w:t> </w:t>
      </w:r>
      <w:r>
        <w:rPr>
          <w:sz w:val="24"/>
        </w:rPr>
        <w:t>to</w:t>
      </w:r>
      <w:r>
        <w:rPr>
          <w:spacing w:val="-11"/>
          <w:sz w:val="24"/>
        </w:rPr>
        <w:t> </w:t>
      </w:r>
      <w:r>
        <w:rPr>
          <w:sz w:val="24"/>
        </w:rPr>
        <w:t>create</w:t>
      </w:r>
      <w:r>
        <w:rPr>
          <w:spacing w:val="-8"/>
          <w:sz w:val="24"/>
        </w:rPr>
        <w:t> </w:t>
      </w:r>
      <w:r>
        <w:rPr>
          <w:sz w:val="24"/>
        </w:rPr>
        <w:t>a</w:t>
      </w:r>
      <w:r>
        <w:rPr>
          <w:spacing w:val="-8"/>
          <w:sz w:val="24"/>
        </w:rPr>
        <w:t> </w:t>
      </w:r>
      <w:r>
        <w:rPr>
          <w:sz w:val="24"/>
        </w:rPr>
        <w:t>revised</w:t>
      </w:r>
      <w:r>
        <w:rPr>
          <w:spacing w:val="-9"/>
          <w:sz w:val="24"/>
        </w:rPr>
        <w:t> </w:t>
      </w:r>
      <w:r>
        <w:rPr>
          <w:sz w:val="24"/>
        </w:rPr>
        <w:t>order</w:t>
      </w:r>
      <w:r>
        <w:rPr>
          <w:spacing w:val="-10"/>
          <w:sz w:val="24"/>
        </w:rPr>
        <w:t> </w:t>
      </w:r>
      <w:r>
        <w:rPr>
          <w:sz w:val="24"/>
        </w:rPr>
        <w:t>of</w:t>
      </w:r>
      <w:r>
        <w:rPr>
          <w:spacing w:val="-12"/>
          <w:sz w:val="24"/>
        </w:rPr>
        <w:t> </w:t>
      </w:r>
      <w:r>
        <w:rPr>
          <w:sz w:val="24"/>
        </w:rPr>
        <w:t>business</w:t>
      </w:r>
      <w:r>
        <w:rPr>
          <w:spacing w:val="-11"/>
          <w:sz w:val="24"/>
        </w:rPr>
        <w:t> </w:t>
      </w:r>
      <w:r>
        <w:rPr>
          <w:sz w:val="24"/>
        </w:rPr>
        <w:t>may</w:t>
      </w:r>
      <w:r>
        <w:rPr>
          <w:spacing w:val="-12"/>
          <w:sz w:val="24"/>
        </w:rPr>
        <w:t> </w:t>
      </w:r>
      <w:r>
        <w:rPr>
          <w:sz w:val="24"/>
        </w:rPr>
        <w:t>be</w:t>
      </w:r>
      <w:r>
        <w:rPr>
          <w:spacing w:val="-11"/>
          <w:sz w:val="24"/>
        </w:rPr>
        <w:t> </w:t>
      </w:r>
      <w:r>
        <w:rPr>
          <w:sz w:val="24"/>
        </w:rPr>
        <w:t>introduced</w:t>
      </w:r>
      <w:r>
        <w:rPr>
          <w:spacing w:val="-10"/>
          <w:sz w:val="24"/>
        </w:rPr>
        <w:t> </w:t>
      </w:r>
      <w:r>
        <w:rPr>
          <w:sz w:val="24"/>
        </w:rPr>
        <w:t>by</w:t>
      </w:r>
      <w:r>
        <w:rPr>
          <w:spacing w:val="-9"/>
          <w:sz w:val="24"/>
        </w:rPr>
        <w:t> </w:t>
      </w:r>
      <w:r>
        <w:rPr>
          <w:sz w:val="24"/>
        </w:rPr>
        <w:t>any member of the Senate, in accordance with Robert's Rules of Order.</w:t>
      </w:r>
    </w:p>
    <w:p>
      <w:pPr>
        <w:pStyle w:val="ListParagraph"/>
        <w:numPr>
          <w:ilvl w:val="1"/>
          <w:numId w:val="9"/>
        </w:numPr>
        <w:tabs>
          <w:tab w:pos="1439" w:val="left" w:leader="none"/>
        </w:tabs>
        <w:spacing w:line="240" w:lineRule="auto" w:before="0" w:after="0"/>
        <w:ind w:left="1439" w:right="957" w:hanging="540"/>
        <w:jc w:val="left"/>
        <w:rPr>
          <w:sz w:val="24"/>
        </w:rPr>
      </w:pPr>
      <w:r>
        <w:rPr>
          <w:sz w:val="24"/>
        </w:rPr>
        <w:t>Motions may be placed on the agenda by the Executive Committee with one discussion</w:t>
      </w:r>
      <w:r>
        <w:rPr>
          <w:spacing w:val="-9"/>
          <w:sz w:val="24"/>
        </w:rPr>
        <w:t> </w:t>
      </w:r>
      <w:r>
        <w:rPr>
          <w:sz w:val="24"/>
        </w:rPr>
        <w:t>scheduled.</w:t>
      </w:r>
      <w:r>
        <w:rPr>
          <w:spacing w:val="27"/>
          <w:sz w:val="24"/>
        </w:rPr>
        <w:t> </w:t>
      </w:r>
      <w:r>
        <w:rPr>
          <w:sz w:val="24"/>
        </w:rPr>
        <w:t>The</w:t>
      </w:r>
      <w:r>
        <w:rPr>
          <w:spacing w:val="-9"/>
          <w:sz w:val="24"/>
        </w:rPr>
        <w:t> </w:t>
      </w:r>
      <w:r>
        <w:rPr>
          <w:sz w:val="24"/>
        </w:rPr>
        <w:t>Executive</w:t>
      </w:r>
      <w:r>
        <w:rPr>
          <w:spacing w:val="-10"/>
          <w:sz w:val="24"/>
        </w:rPr>
        <w:t> </w:t>
      </w:r>
      <w:r>
        <w:rPr>
          <w:sz w:val="24"/>
        </w:rPr>
        <w:t>Committee</w:t>
      </w:r>
      <w:r>
        <w:rPr>
          <w:spacing w:val="-9"/>
          <w:sz w:val="24"/>
        </w:rPr>
        <w:t> </w:t>
      </w:r>
      <w:r>
        <w:rPr>
          <w:sz w:val="24"/>
        </w:rPr>
        <w:t>may</w:t>
      </w:r>
      <w:r>
        <w:rPr>
          <w:spacing w:val="-9"/>
          <w:sz w:val="24"/>
        </w:rPr>
        <w:t> </w:t>
      </w:r>
      <w:r>
        <w:rPr>
          <w:sz w:val="24"/>
        </w:rPr>
        <w:t>schedule</w:t>
      </w:r>
      <w:r>
        <w:rPr>
          <w:spacing w:val="-10"/>
          <w:sz w:val="24"/>
        </w:rPr>
        <w:t> </w:t>
      </w:r>
      <w:r>
        <w:rPr>
          <w:sz w:val="24"/>
        </w:rPr>
        <w:t>a</w:t>
      </w:r>
      <w:r>
        <w:rPr>
          <w:spacing w:val="-10"/>
          <w:sz w:val="24"/>
        </w:rPr>
        <w:t> </w:t>
      </w:r>
      <w:r>
        <w:rPr>
          <w:sz w:val="24"/>
        </w:rPr>
        <w:t>second</w:t>
      </w:r>
      <w:r>
        <w:rPr>
          <w:spacing w:val="-8"/>
          <w:sz w:val="24"/>
        </w:rPr>
        <w:t> </w:t>
      </w:r>
      <w:r>
        <w:rPr>
          <w:sz w:val="24"/>
        </w:rPr>
        <w:t>discussion, or one-third of the senate may vote to hold a second discussion.</w:t>
      </w:r>
      <w:r>
        <w:rPr>
          <w:spacing w:val="40"/>
          <w:sz w:val="24"/>
        </w:rPr>
        <w:t> </w:t>
      </w:r>
      <w:r>
        <w:rPr>
          <w:sz w:val="24"/>
        </w:rPr>
        <w:t>A second discussion may be waived by a separate vote of two-thirds of the senate.</w:t>
      </w:r>
    </w:p>
    <w:p>
      <w:pPr>
        <w:pStyle w:val="ListParagraph"/>
        <w:numPr>
          <w:ilvl w:val="1"/>
          <w:numId w:val="9"/>
        </w:numPr>
        <w:tabs>
          <w:tab w:pos="1438" w:val="left" w:leader="none"/>
        </w:tabs>
        <w:spacing w:line="240" w:lineRule="auto" w:before="61" w:after="0"/>
        <w:ind w:left="1438" w:right="0" w:hanging="539"/>
        <w:jc w:val="left"/>
        <w:rPr>
          <w:sz w:val="24"/>
        </w:rPr>
      </w:pPr>
      <w:r>
        <w:rPr>
          <w:sz w:val="24"/>
        </w:rPr>
        <w:t>Any</w:t>
      </w:r>
      <w:r>
        <w:rPr>
          <w:spacing w:val="-1"/>
          <w:sz w:val="24"/>
        </w:rPr>
        <w:t> </w:t>
      </w:r>
      <w:r>
        <w:rPr>
          <w:sz w:val="24"/>
        </w:rPr>
        <w:t>member</w:t>
      </w:r>
      <w:r>
        <w:rPr>
          <w:spacing w:val="-2"/>
          <w:sz w:val="24"/>
        </w:rPr>
        <w:t> </w:t>
      </w:r>
      <w:r>
        <w:rPr>
          <w:sz w:val="24"/>
        </w:rPr>
        <w:t>of</w:t>
      </w:r>
      <w:r>
        <w:rPr>
          <w:spacing w:val="-1"/>
          <w:sz w:val="24"/>
        </w:rPr>
        <w:t> </w:t>
      </w:r>
      <w:r>
        <w:rPr>
          <w:sz w:val="24"/>
        </w:rPr>
        <w:t>the</w:t>
      </w:r>
      <w:r>
        <w:rPr>
          <w:spacing w:val="-1"/>
          <w:sz w:val="24"/>
        </w:rPr>
        <w:t> </w:t>
      </w:r>
      <w:r>
        <w:rPr>
          <w:sz w:val="24"/>
        </w:rPr>
        <w:t>Faculty</w:t>
      </w:r>
      <w:r>
        <w:rPr>
          <w:spacing w:val="-2"/>
          <w:sz w:val="24"/>
        </w:rPr>
        <w:t> </w:t>
      </w:r>
      <w:r>
        <w:rPr>
          <w:sz w:val="24"/>
        </w:rPr>
        <w:t>may</w:t>
      </w:r>
      <w:r>
        <w:rPr>
          <w:spacing w:val="-1"/>
          <w:sz w:val="24"/>
        </w:rPr>
        <w:t> </w:t>
      </w:r>
      <w:r>
        <w:rPr>
          <w:sz w:val="24"/>
        </w:rPr>
        <w:t>request</w:t>
      </w:r>
      <w:r>
        <w:rPr>
          <w:spacing w:val="-2"/>
          <w:sz w:val="24"/>
        </w:rPr>
        <w:t> </w:t>
      </w:r>
      <w:r>
        <w:rPr>
          <w:sz w:val="24"/>
        </w:rPr>
        <w:t>in</w:t>
      </w:r>
      <w:r>
        <w:rPr>
          <w:spacing w:val="-1"/>
          <w:sz w:val="24"/>
        </w:rPr>
        <w:t> </w:t>
      </w:r>
      <w:r>
        <w:rPr>
          <w:sz w:val="24"/>
        </w:rPr>
        <w:t>writing</w:t>
      </w:r>
      <w:r>
        <w:rPr>
          <w:spacing w:val="-2"/>
          <w:sz w:val="24"/>
        </w:rPr>
        <w:t> </w:t>
      </w:r>
      <w:r>
        <w:rPr>
          <w:sz w:val="24"/>
        </w:rPr>
        <w:t>that</w:t>
      </w:r>
      <w:r>
        <w:rPr>
          <w:spacing w:val="-2"/>
          <w:sz w:val="24"/>
        </w:rPr>
        <w:t> </w:t>
      </w:r>
      <w:r>
        <w:rPr>
          <w:sz w:val="24"/>
        </w:rPr>
        <w:t>a</w:t>
      </w:r>
      <w:r>
        <w:rPr>
          <w:spacing w:val="-1"/>
          <w:sz w:val="24"/>
        </w:rPr>
        <w:t> </w:t>
      </w:r>
      <w:r>
        <w:rPr>
          <w:sz w:val="24"/>
        </w:rPr>
        <w:t>item</w:t>
      </w:r>
      <w:r>
        <w:rPr>
          <w:spacing w:val="-2"/>
          <w:sz w:val="24"/>
        </w:rPr>
        <w:t> </w:t>
      </w:r>
      <w:r>
        <w:rPr>
          <w:sz w:val="24"/>
        </w:rPr>
        <w:t>be</w:t>
      </w:r>
      <w:r>
        <w:rPr>
          <w:spacing w:val="-2"/>
          <w:sz w:val="24"/>
        </w:rPr>
        <w:t> </w:t>
      </w:r>
      <w:r>
        <w:rPr>
          <w:sz w:val="24"/>
        </w:rPr>
        <w:t>placed</w:t>
      </w:r>
      <w:r>
        <w:rPr>
          <w:spacing w:val="-2"/>
          <w:sz w:val="24"/>
        </w:rPr>
        <w:t> </w:t>
      </w:r>
      <w:r>
        <w:rPr>
          <w:sz w:val="24"/>
        </w:rPr>
        <w:t>on</w:t>
      </w:r>
      <w:r>
        <w:rPr>
          <w:spacing w:val="-1"/>
          <w:sz w:val="24"/>
        </w:rPr>
        <w:t> </w:t>
      </w:r>
      <w:r>
        <w:rPr>
          <w:spacing w:val="-5"/>
          <w:sz w:val="24"/>
        </w:rPr>
        <w:t>the</w:t>
      </w:r>
    </w:p>
    <w:p>
      <w:pPr>
        <w:pStyle w:val="BodyText"/>
        <w:tabs>
          <w:tab w:pos="9713" w:val="right" w:leader="none"/>
        </w:tabs>
        <w:spacing w:before="160"/>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1</w:t>
      </w:r>
    </w:p>
    <w:p>
      <w:pPr>
        <w:pStyle w:val="BodyText"/>
        <w:spacing w:after="0"/>
        <w:rPr>
          <w:rFonts w:ascii="Cambria"/>
        </w:rPr>
        <w:sectPr>
          <w:pgSz w:w="12240" w:h="15840"/>
          <w:pgMar w:top="860" w:bottom="280" w:left="1080" w:right="720"/>
        </w:sectPr>
      </w:pPr>
    </w:p>
    <w:p>
      <w:pPr>
        <w:pStyle w:val="BodyText"/>
        <w:spacing w:before="60"/>
        <w:ind w:left="1439" w:right="771"/>
      </w:pPr>
      <w:r>
        <w:rPr/>
        <w:t>Senate's</w:t>
      </w:r>
      <w:r>
        <w:rPr>
          <w:spacing w:val="-1"/>
        </w:rPr>
        <w:t> </w:t>
      </w:r>
      <w:r>
        <w:rPr/>
        <w:t>agenda. Upon receipt</w:t>
      </w:r>
      <w:r>
        <w:rPr>
          <w:spacing w:val="-1"/>
        </w:rPr>
        <w:t> </w:t>
      </w:r>
      <w:r>
        <w:rPr/>
        <w:t>of the</w:t>
      </w:r>
      <w:r>
        <w:rPr>
          <w:spacing w:val="-1"/>
        </w:rPr>
        <w:t> </w:t>
      </w:r>
      <w:r>
        <w:rPr/>
        <w:t>request, the Executive</w:t>
      </w:r>
      <w:r>
        <w:rPr>
          <w:spacing w:val="-1"/>
        </w:rPr>
        <w:t> </w:t>
      </w:r>
      <w:r>
        <w:rPr/>
        <w:t>Committee</w:t>
      </w:r>
      <w:r>
        <w:rPr>
          <w:spacing w:val="-2"/>
        </w:rPr>
        <w:t> </w:t>
      </w:r>
      <w:r>
        <w:rPr/>
        <w:t>shall</w:t>
      </w:r>
      <w:r>
        <w:rPr>
          <w:spacing w:val="-1"/>
        </w:rPr>
        <w:t> </w:t>
      </w:r>
      <w:r>
        <w:rPr/>
        <w:t>consider the issue, determine its relevance for the Faculty Senate, include the item on the agenda</w:t>
      </w:r>
      <w:r>
        <w:rPr>
          <w:spacing w:val="-4"/>
        </w:rPr>
        <w:t> </w:t>
      </w:r>
      <w:r>
        <w:rPr/>
        <w:t>of</w:t>
      </w:r>
      <w:r>
        <w:rPr>
          <w:spacing w:val="-2"/>
        </w:rPr>
        <w:t> </w:t>
      </w:r>
      <w:r>
        <w:rPr/>
        <w:t>either</w:t>
      </w:r>
      <w:r>
        <w:rPr>
          <w:spacing w:val="-5"/>
        </w:rPr>
        <w:t> </w:t>
      </w:r>
      <w:r>
        <w:rPr/>
        <w:t>of</w:t>
      </w:r>
      <w:r>
        <w:rPr>
          <w:spacing w:val="-4"/>
        </w:rPr>
        <w:t> </w:t>
      </w:r>
      <w:r>
        <w:rPr/>
        <w:t>the</w:t>
      </w:r>
      <w:r>
        <w:rPr>
          <w:spacing w:val="-5"/>
        </w:rPr>
        <w:t> </w:t>
      </w:r>
      <w:r>
        <w:rPr/>
        <w:t>next</w:t>
      </w:r>
      <w:r>
        <w:rPr>
          <w:spacing w:val="-4"/>
        </w:rPr>
        <w:t> </w:t>
      </w:r>
      <w:r>
        <w:rPr/>
        <w:t>two</w:t>
      </w:r>
      <w:r>
        <w:rPr>
          <w:spacing w:val="-3"/>
        </w:rPr>
        <w:t> </w:t>
      </w:r>
      <w:r>
        <w:rPr/>
        <w:t>meetings,</w:t>
      </w:r>
      <w:r>
        <w:rPr>
          <w:spacing w:val="-4"/>
        </w:rPr>
        <w:t> </w:t>
      </w:r>
      <w:r>
        <w:rPr/>
        <w:t>refer</w:t>
      </w:r>
      <w:r>
        <w:rPr>
          <w:spacing w:val="-4"/>
        </w:rPr>
        <w:t> </w:t>
      </w:r>
      <w:r>
        <w:rPr/>
        <w:t>the</w:t>
      </w:r>
      <w:r>
        <w:rPr>
          <w:spacing w:val="-5"/>
        </w:rPr>
        <w:t> </w:t>
      </w:r>
      <w:r>
        <w:rPr/>
        <w:t>item</w:t>
      </w:r>
      <w:r>
        <w:rPr>
          <w:spacing w:val="-4"/>
        </w:rPr>
        <w:t> </w:t>
      </w:r>
      <w:r>
        <w:rPr/>
        <w:t>to</w:t>
      </w:r>
      <w:r>
        <w:rPr>
          <w:spacing w:val="-3"/>
        </w:rPr>
        <w:t> </w:t>
      </w:r>
      <w:r>
        <w:rPr/>
        <w:t>a</w:t>
      </w:r>
      <w:r>
        <w:rPr>
          <w:spacing w:val="-5"/>
        </w:rPr>
        <w:t> </w:t>
      </w:r>
      <w:r>
        <w:rPr/>
        <w:t>committee,</w:t>
      </w:r>
      <w:r>
        <w:rPr>
          <w:spacing w:val="-5"/>
        </w:rPr>
        <w:t> </w:t>
      </w:r>
      <w:r>
        <w:rPr/>
        <w:t>or</w:t>
      </w:r>
      <w:r>
        <w:rPr>
          <w:spacing w:val="-2"/>
        </w:rPr>
        <w:t> </w:t>
      </w:r>
      <w:r>
        <w:rPr/>
        <w:t>redirect</w:t>
      </w:r>
      <w:r>
        <w:rPr>
          <w:spacing w:val="-4"/>
        </w:rPr>
        <w:t> </w:t>
      </w:r>
      <w:r>
        <w:rPr/>
        <w:t>it. It</w:t>
      </w:r>
      <w:r>
        <w:rPr>
          <w:spacing w:val="-5"/>
        </w:rPr>
        <w:t> </w:t>
      </w:r>
      <w:r>
        <w:rPr/>
        <w:t>shall</w:t>
      </w:r>
      <w:r>
        <w:rPr>
          <w:spacing w:val="-5"/>
        </w:rPr>
        <w:t> </w:t>
      </w:r>
      <w:r>
        <w:rPr/>
        <w:t>be</w:t>
      </w:r>
      <w:r>
        <w:rPr>
          <w:spacing w:val="-6"/>
        </w:rPr>
        <w:t> </w:t>
      </w:r>
      <w:r>
        <w:rPr/>
        <w:t>the</w:t>
      </w:r>
      <w:r>
        <w:rPr>
          <w:spacing w:val="-6"/>
        </w:rPr>
        <w:t> </w:t>
      </w:r>
      <w:r>
        <w:rPr/>
        <w:t>prerogative</w:t>
      </w:r>
      <w:r>
        <w:rPr>
          <w:spacing w:val="-4"/>
        </w:rPr>
        <w:t> </w:t>
      </w:r>
      <w:r>
        <w:rPr/>
        <w:t>of</w:t>
      </w:r>
      <w:r>
        <w:rPr>
          <w:spacing w:val="-5"/>
        </w:rPr>
        <w:t> </w:t>
      </w:r>
      <w:r>
        <w:rPr/>
        <w:t>the</w:t>
      </w:r>
      <w:r>
        <w:rPr>
          <w:spacing w:val="-6"/>
        </w:rPr>
        <w:t> </w:t>
      </w:r>
      <w:r>
        <w:rPr/>
        <w:t>President</w:t>
      </w:r>
      <w:r>
        <w:rPr>
          <w:spacing w:val="-5"/>
        </w:rPr>
        <w:t> </w:t>
      </w:r>
      <w:r>
        <w:rPr/>
        <w:t>of</w:t>
      </w:r>
      <w:r>
        <w:rPr>
          <w:spacing w:val="-5"/>
        </w:rPr>
        <w:t> </w:t>
      </w:r>
      <w:r>
        <w:rPr/>
        <w:t>the</w:t>
      </w:r>
      <w:r>
        <w:rPr>
          <w:spacing w:val="-6"/>
        </w:rPr>
        <w:t> </w:t>
      </w:r>
      <w:r>
        <w:rPr/>
        <w:t>Senate</w:t>
      </w:r>
      <w:r>
        <w:rPr>
          <w:spacing w:val="-6"/>
        </w:rPr>
        <w:t> </w:t>
      </w:r>
      <w:r>
        <w:rPr/>
        <w:t>to</w:t>
      </w:r>
      <w:r>
        <w:rPr>
          <w:spacing w:val="-4"/>
        </w:rPr>
        <w:t> </w:t>
      </w:r>
      <w:r>
        <w:rPr/>
        <w:t>create</w:t>
      </w:r>
      <w:r>
        <w:rPr>
          <w:spacing w:val="-4"/>
        </w:rPr>
        <w:t> </w:t>
      </w:r>
      <w:r>
        <w:rPr/>
        <w:t>an</w:t>
      </w:r>
      <w:r>
        <w:rPr>
          <w:spacing w:val="-5"/>
        </w:rPr>
        <w:t> </w:t>
      </w:r>
      <w:r>
        <w:rPr/>
        <w:t>ad</w:t>
      </w:r>
      <w:r>
        <w:rPr>
          <w:spacing w:val="-5"/>
        </w:rPr>
        <w:t> </w:t>
      </w:r>
      <w:r>
        <w:rPr/>
        <w:t>hoc</w:t>
      </w:r>
      <w:r>
        <w:rPr>
          <w:spacing w:val="-4"/>
        </w:rPr>
        <w:t> </w:t>
      </w:r>
      <w:r>
        <w:rPr/>
        <w:t>committee when the need arises.</w:t>
      </w:r>
    </w:p>
    <w:p>
      <w:pPr>
        <w:pStyle w:val="ListParagraph"/>
        <w:numPr>
          <w:ilvl w:val="1"/>
          <w:numId w:val="9"/>
        </w:numPr>
        <w:tabs>
          <w:tab w:pos="1439" w:val="left" w:leader="none"/>
        </w:tabs>
        <w:spacing w:line="240" w:lineRule="auto" w:before="0" w:after="0"/>
        <w:ind w:left="1439" w:right="1275" w:hanging="540"/>
        <w:jc w:val="left"/>
        <w:rPr>
          <w:sz w:val="24"/>
        </w:rPr>
      </w:pPr>
      <w:r>
        <w:rPr>
          <w:sz w:val="24"/>
        </w:rPr>
        <w:t>Any</w:t>
      </w:r>
      <w:r>
        <w:rPr>
          <w:spacing w:val="-10"/>
          <w:sz w:val="24"/>
        </w:rPr>
        <w:t> </w:t>
      </w:r>
      <w:r>
        <w:rPr>
          <w:sz w:val="24"/>
        </w:rPr>
        <w:t>item</w:t>
      </w:r>
      <w:r>
        <w:rPr>
          <w:spacing w:val="-10"/>
          <w:sz w:val="24"/>
        </w:rPr>
        <w:t> </w:t>
      </w:r>
      <w:r>
        <w:rPr>
          <w:sz w:val="24"/>
        </w:rPr>
        <w:t>that</w:t>
      </w:r>
      <w:r>
        <w:rPr>
          <w:spacing w:val="-10"/>
          <w:sz w:val="24"/>
        </w:rPr>
        <w:t> </w:t>
      </w:r>
      <w:r>
        <w:rPr>
          <w:sz w:val="24"/>
        </w:rPr>
        <w:t>has</w:t>
      </w:r>
      <w:r>
        <w:rPr>
          <w:spacing w:val="-8"/>
          <w:sz w:val="24"/>
        </w:rPr>
        <w:t> </w:t>
      </w:r>
      <w:r>
        <w:rPr>
          <w:sz w:val="24"/>
        </w:rPr>
        <w:t>the</w:t>
      </w:r>
      <w:r>
        <w:rPr>
          <w:spacing w:val="-9"/>
          <w:sz w:val="24"/>
        </w:rPr>
        <w:t> </w:t>
      </w:r>
      <w:r>
        <w:rPr>
          <w:sz w:val="24"/>
        </w:rPr>
        <w:t>support</w:t>
      </w:r>
      <w:r>
        <w:rPr>
          <w:spacing w:val="-10"/>
          <w:sz w:val="24"/>
        </w:rPr>
        <w:t> </w:t>
      </w:r>
      <w:r>
        <w:rPr>
          <w:sz w:val="24"/>
        </w:rPr>
        <w:t>of</w:t>
      </w:r>
      <w:r>
        <w:rPr>
          <w:spacing w:val="-9"/>
          <w:sz w:val="24"/>
        </w:rPr>
        <w:t> </w:t>
      </w:r>
      <w:r>
        <w:rPr>
          <w:sz w:val="24"/>
        </w:rPr>
        <w:t>five</w:t>
      </w:r>
      <w:r>
        <w:rPr>
          <w:spacing w:val="-9"/>
          <w:sz w:val="24"/>
        </w:rPr>
        <w:t> </w:t>
      </w:r>
      <w:r>
        <w:rPr>
          <w:sz w:val="24"/>
        </w:rPr>
        <w:t>or</w:t>
      </w:r>
      <w:r>
        <w:rPr>
          <w:spacing w:val="-10"/>
          <w:sz w:val="24"/>
        </w:rPr>
        <w:t> </w:t>
      </w:r>
      <w:r>
        <w:rPr>
          <w:sz w:val="24"/>
        </w:rPr>
        <w:t>more</w:t>
      </w:r>
      <w:r>
        <w:rPr>
          <w:spacing w:val="-9"/>
          <w:sz w:val="24"/>
        </w:rPr>
        <w:t> </w:t>
      </w:r>
      <w:r>
        <w:rPr>
          <w:sz w:val="24"/>
        </w:rPr>
        <w:t>senate</w:t>
      </w:r>
      <w:r>
        <w:rPr>
          <w:spacing w:val="-9"/>
          <w:sz w:val="24"/>
        </w:rPr>
        <w:t> </w:t>
      </w:r>
      <w:r>
        <w:rPr>
          <w:sz w:val="24"/>
        </w:rPr>
        <w:t>members</w:t>
      </w:r>
      <w:r>
        <w:rPr>
          <w:spacing w:val="-11"/>
          <w:sz w:val="24"/>
        </w:rPr>
        <w:t> </w:t>
      </w:r>
      <w:r>
        <w:rPr>
          <w:sz w:val="24"/>
        </w:rPr>
        <w:t>from</w:t>
      </w:r>
      <w:r>
        <w:rPr>
          <w:spacing w:val="-10"/>
          <w:sz w:val="24"/>
        </w:rPr>
        <w:t> </w:t>
      </w:r>
      <w:r>
        <w:rPr>
          <w:sz w:val="24"/>
        </w:rPr>
        <w:t>three</w:t>
      </w:r>
      <w:r>
        <w:rPr>
          <w:spacing w:val="-9"/>
          <w:sz w:val="24"/>
        </w:rPr>
        <w:t> </w:t>
      </w:r>
      <w:r>
        <w:rPr>
          <w:sz w:val="24"/>
        </w:rPr>
        <w:t>or</w:t>
      </w:r>
      <w:r>
        <w:rPr>
          <w:spacing w:val="-4"/>
          <w:sz w:val="24"/>
        </w:rPr>
        <w:t> </w:t>
      </w:r>
      <w:r>
        <w:rPr>
          <w:sz w:val="24"/>
        </w:rPr>
        <w:t>more divisions will automatically be placed on the agenda.</w:t>
      </w:r>
    </w:p>
    <w:p>
      <w:pPr>
        <w:pStyle w:val="ListParagraph"/>
        <w:numPr>
          <w:ilvl w:val="1"/>
          <w:numId w:val="9"/>
        </w:numPr>
        <w:tabs>
          <w:tab w:pos="1439" w:val="left" w:leader="none"/>
        </w:tabs>
        <w:spacing w:line="240" w:lineRule="auto" w:before="0" w:after="0"/>
        <w:ind w:left="1439" w:right="809" w:hanging="540"/>
        <w:jc w:val="left"/>
        <w:rPr>
          <w:sz w:val="24"/>
        </w:rPr>
      </w:pPr>
      <w:r>
        <w:rPr>
          <w:sz w:val="24"/>
        </w:rPr>
        <w:t>Senate minutes may be restricted to a recording of formal actions and brief descriptions</w:t>
      </w:r>
      <w:r>
        <w:rPr>
          <w:spacing w:val="-9"/>
          <w:sz w:val="24"/>
        </w:rPr>
        <w:t> </w:t>
      </w:r>
      <w:r>
        <w:rPr>
          <w:sz w:val="24"/>
        </w:rPr>
        <w:t>of</w:t>
      </w:r>
      <w:r>
        <w:rPr>
          <w:spacing w:val="-11"/>
          <w:sz w:val="24"/>
        </w:rPr>
        <w:t> </w:t>
      </w:r>
      <w:r>
        <w:rPr>
          <w:sz w:val="24"/>
        </w:rPr>
        <w:t>issues.</w:t>
      </w:r>
      <w:r>
        <w:rPr>
          <w:spacing w:val="-9"/>
          <w:sz w:val="24"/>
        </w:rPr>
        <w:t> </w:t>
      </w:r>
      <w:r>
        <w:rPr>
          <w:sz w:val="24"/>
        </w:rPr>
        <w:t>Any</w:t>
      </w:r>
      <w:r>
        <w:rPr>
          <w:spacing w:val="-11"/>
          <w:sz w:val="24"/>
        </w:rPr>
        <w:t> </w:t>
      </w:r>
      <w:r>
        <w:rPr>
          <w:sz w:val="24"/>
        </w:rPr>
        <w:t>member</w:t>
      </w:r>
      <w:r>
        <w:rPr>
          <w:spacing w:val="-11"/>
          <w:sz w:val="24"/>
        </w:rPr>
        <w:t> </w:t>
      </w:r>
      <w:r>
        <w:rPr>
          <w:sz w:val="24"/>
        </w:rPr>
        <w:t>of</w:t>
      </w:r>
      <w:r>
        <w:rPr>
          <w:spacing w:val="-11"/>
          <w:sz w:val="24"/>
        </w:rPr>
        <w:t> </w:t>
      </w:r>
      <w:r>
        <w:rPr>
          <w:sz w:val="24"/>
        </w:rPr>
        <w:t>the</w:t>
      </w:r>
      <w:r>
        <w:rPr>
          <w:spacing w:val="-11"/>
          <w:sz w:val="24"/>
        </w:rPr>
        <w:t> </w:t>
      </w:r>
      <w:r>
        <w:rPr>
          <w:sz w:val="24"/>
        </w:rPr>
        <w:t>Senate</w:t>
      </w:r>
      <w:r>
        <w:rPr>
          <w:spacing w:val="-7"/>
          <w:sz w:val="24"/>
        </w:rPr>
        <w:t> </w:t>
      </w:r>
      <w:r>
        <w:rPr>
          <w:sz w:val="24"/>
        </w:rPr>
        <w:t>can</w:t>
      </w:r>
      <w:r>
        <w:rPr>
          <w:spacing w:val="-8"/>
          <w:sz w:val="24"/>
        </w:rPr>
        <w:t> </w:t>
      </w:r>
      <w:r>
        <w:rPr>
          <w:sz w:val="24"/>
        </w:rPr>
        <w:t>submit</w:t>
      </w:r>
      <w:r>
        <w:rPr>
          <w:spacing w:val="-8"/>
          <w:sz w:val="24"/>
        </w:rPr>
        <w:t> </w:t>
      </w:r>
      <w:r>
        <w:rPr>
          <w:sz w:val="24"/>
        </w:rPr>
        <w:t>a</w:t>
      </w:r>
      <w:r>
        <w:rPr>
          <w:spacing w:val="-11"/>
          <w:sz w:val="24"/>
        </w:rPr>
        <w:t> </w:t>
      </w:r>
      <w:r>
        <w:rPr>
          <w:sz w:val="24"/>
        </w:rPr>
        <w:t>written</w:t>
      </w:r>
      <w:r>
        <w:rPr>
          <w:spacing w:val="-11"/>
          <w:sz w:val="24"/>
        </w:rPr>
        <w:t> </w:t>
      </w:r>
      <w:r>
        <w:rPr>
          <w:sz w:val="24"/>
        </w:rPr>
        <w:t>statement</w:t>
      </w:r>
      <w:r>
        <w:rPr>
          <w:spacing w:val="-6"/>
          <w:sz w:val="24"/>
        </w:rPr>
        <w:t> </w:t>
      </w:r>
      <w:r>
        <w:rPr>
          <w:sz w:val="24"/>
        </w:rPr>
        <w:t>to</w:t>
      </w:r>
      <w:r>
        <w:rPr>
          <w:spacing w:val="-5"/>
          <w:sz w:val="24"/>
        </w:rPr>
        <w:t> </w:t>
      </w:r>
      <w:r>
        <w:rPr>
          <w:sz w:val="24"/>
        </w:rPr>
        <w:t>be included in the minutes.</w:t>
      </w:r>
    </w:p>
    <w:p>
      <w:pPr>
        <w:pStyle w:val="ListParagraph"/>
        <w:numPr>
          <w:ilvl w:val="1"/>
          <w:numId w:val="9"/>
        </w:numPr>
        <w:tabs>
          <w:tab w:pos="1439" w:val="left" w:leader="none"/>
        </w:tabs>
        <w:spacing w:line="240" w:lineRule="auto" w:before="0" w:after="0"/>
        <w:ind w:left="1439" w:right="1092" w:hanging="540"/>
        <w:jc w:val="left"/>
        <w:rPr>
          <w:sz w:val="24"/>
        </w:rPr>
      </w:pPr>
      <w:r>
        <w:rPr>
          <w:sz w:val="24"/>
        </w:rPr>
        <w:t>The</w:t>
      </w:r>
      <w:r>
        <w:rPr>
          <w:spacing w:val="-8"/>
          <w:sz w:val="24"/>
        </w:rPr>
        <w:t> </w:t>
      </w:r>
      <w:r>
        <w:rPr>
          <w:sz w:val="24"/>
        </w:rPr>
        <w:t>Senate</w:t>
      </w:r>
      <w:r>
        <w:rPr>
          <w:spacing w:val="-9"/>
          <w:sz w:val="24"/>
        </w:rPr>
        <w:t> </w:t>
      </w:r>
      <w:r>
        <w:rPr>
          <w:sz w:val="24"/>
        </w:rPr>
        <w:t>president</w:t>
      </w:r>
      <w:r>
        <w:rPr>
          <w:spacing w:val="-10"/>
          <w:sz w:val="24"/>
        </w:rPr>
        <w:t> </w:t>
      </w:r>
      <w:r>
        <w:rPr>
          <w:sz w:val="24"/>
        </w:rPr>
        <w:t>shall</w:t>
      </w:r>
      <w:r>
        <w:rPr>
          <w:spacing w:val="-7"/>
          <w:sz w:val="24"/>
        </w:rPr>
        <w:t> </w:t>
      </w:r>
      <w:r>
        <w:rPr>
          <w:sz w:val="24"/>
        </w:rPr>
        <w:t>call</w:t>
      </w:r>
      <w:r>
        <w:rPr>
          <w:spacing w:val="-10"/>
          <w:sz w:val="24"/>
        </w:rPr>
        <w:t> </w:t>
      </w:r>
      <w:r>
        <w:rPr>
          <w:sz w:val="24"/>
        </w:rPr>
        <w:t>an</w:t>
      </w:r>
      <w:r>
        <w:rPr>
          <w:spacing w:val="-8"/>
          <w:sz w:val="24"/>
        </w:rPr>
        <w:t> </w:t>
      </w:r>
      <w:r>
        <w:rPr>
          <w:sz w:val="24"/>
        </w:rPr>
        <w:t>executive</w:t>
      </w:r>
      <w:r>
        <w:rPr>
          <w:spacing w:val="-9"/>
          <w:sz w:val="24"/>
        </w:rPr>
        <w:t> </w:t>
      </w:r>
      <w:r>
        <w:rPr>
          <w:sz w:val="24"/>
        </w:rPr>
        <w:t>session</w:t>
      </w:r>
      <w:r>
        <w:rPr>
          <w:spacing w:val="-8"/>
          <w:sz w:val="24"/>
        </w:rPr>
        <w:t> </w:t>
      </w:r>
      <w:r>
        <w:rPr>
          <w:sz w:val="24"/>
        </w:rPr>
        <w:t>if</w:t>
      </w:r>
      <w:r>
        <w:rPr>
          <w:spacing w:val="-9"/>
          <w:sz w:val="24"/>
        </w:rPr>
        <w:t> </w:t>
      </w:r>
      <w:r>
        <w:rPr>
          <w:sz w:val="24"/>
        </w:rPr>
        <w:t>there</w:t>
      </w:r>
      <w:r>
        <w:rPr>
          <w:spacing w:val="-11"/>
          <w:sz w:val="24"/>
        </w:rPr>
        <w:t> </w:t>
      </w:r>
      <w:r>
        <w:rPr>
          <w:sz w:val="24"/>
        </w:rPr>
        <w:t>is</w:t>
      </w:r>
      <w:r>
        <w:rPr>
          <w:spacing w:val="-7"/>
          <w:sz w:val="24"/>
        </w:rPr>
        <w:t> </w:t>
      </w:r>
      <w:r>
        <w:rPr>
          <w:sz w:val="24"/>
        </w:rPr>
        <w:t>a</w:t>
      </w:r>
      <w:r>
        <w:rPr>
          <w:spacing w:val="-9"/>
          <w:sz w:val="24"/>
        </w:rPr>
        <w:t> </w:t>
      </w:r>
      <w:r>
        <w:rPr>
          <w:sz w:val="24"/>
        </w:rPr>
        <w:t>motion</w:t>
      </w:r>
      <w:r>
        <w:rPr>
          <w:spacing w:val="-10"/>
          <w:sz w:val="24"/>
        </w:rPr>
        <w:t> </w:t>
      </w:r>
      <w:r>
        <w:rPr>
          <w:sz w:val="24"/>
        </w:rPr>
        <w:t>passed</w:t>
      </w:r>
      <w:r>
        <w:rPr>
          <w:spacing w:val="-6"/>
          <w:sz w:val="24"/>
        </w:rPr>
        <w:t> </w:t>
      </w:r>
      <w:r>
        <w:rPr>
          <w:sz w:val="24"/>
        </w:rPr>
        <w:t>by</w:t>
      </w:r>
      <w:r>
        <w:rPr>
          <w:spacing w:val="-5"/>
          <w:sz w:val="24"/>
        </w:rPr>
        <w:t> </w:t>
      </w:r>
      <w:r>
        <w:rPr>
          <w:sz w:val="24"/>
        </w:rPr>
        <w:t>a simple majority of those present.</w:t>
      </w:r>
    </w:p>
    <w:p>
      <w:pPr>
        <w:pStyle w:val="ListParagraph"/>
        <w:numPr>
          <w:ilvl w:val="1"/>
          <w:numId w:val="9"/>
        </w:numPr>
        <w:tabs>
          <w:tab w:pos="1439" w:val="left" w:leader="none"/>
        </w:tabs>
        <w:spacing w:line="240" w:lineRule="auto" w:before="0" w:after="0"/>
        <w:ind w:left="1439" w:right="815" w:hanging="540"/>
        <w:jc w:val="left"/>
        <w:rPr>
          <w:sz w:val="24"/>
        </w:rPr>
      </w:pPr>
      <w:r>
        <w:rPr>
          <w:sz w:val="24"/>
        </w:rPr>
        <w:t>The</w:t>
      </w:r>
      <w:r>
        <w:rPr>
          <w:spacing w:val="-7"/>
          <w:sz w:val="24"/>
        </w:rPr>
        <w:t> </w:t>
      </w:r>
      <w:r>
        <w:rPr>
          <w:sz w:val="24"/>
        </w:rPr>
        <w:t>Senate</w:t>
      </w:r>
      <w:r>
        <w:rPr>
          <w:spacing w:val="-8"/>
          <w:sz w:val="24"/>
        </w:rPr>
        <w:t> </w:t>
      </w:r>
      <w:r>
        <w:rPr>
          <w:sz w:val="24"/>
        </w:rPr>
        <w:t>shall</w:t>
      </w:r>
      <w:r>
        <w:rPr>
          <w:spacing w:val="-7"/>
          <w:sz w:val="24"/>
        </w:rPr>
        <w:t> </w:t>
      </w:r>
      <w:r>
        <w:rPr>
          <w:sz w:val="24"/>
        </w:rPr>
        <w:t>allow</w:t>
      </w:r>
      <w:r>
        <w:rPr>
          <w:spacing w:val="-6"/>
          <w:sz w:val="24"/>
        </w:rPr>
        <w:t> </w:t>
      </w:r>
      <w:r>
        <w:rPr>
          <w:sz w:val="24"/>
        </w:rPr>
        <w:t>audio</w:t>
      </w:r>
      <w:r>
        <w:rPr>
          <w:spacing w:val="-7"/>
          <w:sz w:val="24"/>
        </w:rPr>
        <w:t> </w:t>
      </w:r>
      <w:r>
        <w:rPr>
          <w:sz w:val="24"/>
        </w:rPr>
        <w:t>and/or</w:t>
      </w:r>
      <w:r>
        <w:rPr>
          <w:spacing w:val="-8"/>
          <w:sz w:val="24"/>
        </w:rPr>
        <w:t> </w:t>
      </w:r>
      <w:r>
        <w:rPr>
          <w:sz w:val="24"/>
        </w:rPr>
        <w:t>video</w:t>
      </w:r>
      <w:r>
        <w:rPr>
          <w:spacing w:val="-7"/>
          <w:sz w:val="24"/>
        </w:rPr>
        <w:t> </w:t>
      </w:r>
      <w:r>
        <w:rPr>
          <w:sz w:val="24"/>
        </w:rPr>
        <w:t>recordings</w:t>
      </w:r>
      <w:r>
        <w:rPr>
          <w:spacing w:val="-6"/>
          <w:sz w:val="24"/>
        </w:rPr>
        <w:t> </w:t>
      </w:r>
      <w:r>
        <w:rPr>
          <w:sz w:val="24"/>
        </w:rPr>
        <w:t>of</w:t>
      </w:r>
      <w:r>
        <w:rPr>
          <w:spacing w:val="-7"/>
          <w:sz w:val="24"/>
        </w:rPr>
        <w:t> </w:t>
      </w:r>
      <w:r>
        <w:rPr>
          <w:sz w:val="24"/>
        </w:rPr>
        <w:t>its</w:t>
      </w:r>
      <w:r>
        <w:rPr>
          <w:spacing w:val="-7"/>
          <w:sz w:val="24"/>
        </w:rPr>
        <w:t> </w:t>
      </w:r>
      <w:r>
        <w:rPr>
          <w:sz w:val="24"/>
        </w:rPr>
        <w:t>proceedings</w:t>
      </w:r>
      <w:r>
        <w:rPr>
          <w:spacing w:val="-6"/>
          <w:sz w:val="24"/>
        </w:rPr>
        <w:t> </w:t>
      </w:r>
      <w:r>
        <w:rPr>
          <w:sz w:val="24"/>
        </w:rPr>
        <w:t>following</w:t>
      </w:r>
      <w:r>
        <w:rPr>
          <w:spacing w:val="-7"/>
          <w:sz w:val="24"/>
        </w:rPr>
        <w:t> </w:t>
      </w:r>
      <w:r>
        <w:rPr>
          <w:sz w:val="24"/>
        </w:rPr>
        <w:t>the "Informal</w:t>
      </w:r>
      <w:r>
        <w:rPr>
          <w:spacing w:val="-4"/>
          <w:sz w:val="24"/>
        </w:rPr>
        <w:t> </w:t>
      </w:r>
      <w:r>
        <w:rPr>
          <w:sz w:val="24"/>
        </w:rPr>
        <w:t>Statement</w:t>
      </w:r>
      <w:r>
        <w:rPr>
          <w:spacing w:val="-4"/>
          <w:sz w:val="24"/>
        </w:rPr>
        <w:t> </w:t>
      </w:r>
      <w:r>
        <w:rPr>
          <w:sz w:val="24"/>
        </w:rPr>
        <w:t>and</w:t>
      </w:r>
      <w:r>
        <w:rPr>
          <w:spacing w:val="-3"/>
          <w:sz w:val="24"/>
        </w:rPr>
        <w:t> </w:t>
      </w:r>
      <w:r>
        <w:rPr>
          <w:sz w:val="24"/>
        </w:rPr>
        <w:t>Proposals."</w:t>
      </w:r>
      <w:r>
        <w:rPr>
          <w:spacing w:val="-3"/>
          <w:sz w:val="24"/>
        </w:rPr>
        <w:t> </w:t>
      </w:r>
      <w:r>
        <w:rPr>
          <w:sz w:val="24"/>
        </w:rPr>
        <w:t>A</w:t>
      </w:r>
      <w:r>
        <w:rPr>
          <w:spacing w:val="-4"/>
          <w:sz w:val="24"/>
        </w:rPr>
        <w:t> </w:t>
      </w:r>
      <w:r>
        <w:rPr>
          <w:sz w:val="24"/>
        </w:rPr>
        <w:t>privileged</w:t>
      </w:r>
      <w:r>
        <w:rPr>
          <w:spacing w:val="-4"/>
          <w:sz w:val="24"/>
        </w:rPr>
        <w:t> </w:t>
      </w:r>
      <w:r>
        <w:rPr>
          <w:sz w:val="24"/>
        </w:rPr>
        <w:t>motion</w:t>
      </w:r>
      <w:r>
        <w:rPr>
          <w:spacing w:val="-4"/>
          <w:sz w:val="24"/>
        </w:rPr>
        <w:t> </w:t>
      </w:r>
      <w:r>
        <w:rPr>
          <w:sz w:val="24"/>
        </w:rPr>
        <w:t>to</w:t>
      </w:r>
      <w:r>
        <w:rPr>
          <w:spacing w:val="-3"/>
          <w:sz w:val="24"/>
        </w:rPr>
        <w:t> </w:t>
      </w:r>
      <w:r>
        <w:rPr>
          <w:sz w:val="24"/>
        </w:rPr>
        <w:t>suspend</w:t>
      </w:r>
      <w:r>
        <w:rPr>
          <w:spacing w:val="-6"/>
          <w:sz w:val="24"/>
        </w:rPr>
        <w:t> </w:t>
      </w:r>
      <w:r>
        <w:rPr>
          <w:sz w:val="24"/>
        </w:rPr>
        <w:t>this</w:t>
      </w:r>
      <w:r>
        <w:rPr>
          <w:spacing w:val="-9"/>
          <w:sz w:val="24"/>
        </w:rPr>
        <w:t> </w:t>
      </w:r>
      <w:r>
        <w:rPr>
          <w:sz w:val="24"/>
        </w:rPr>
        <w:t>rule</w:t>
      </w:r>
      <w:r>
        <w:rPr>
          <w:spacing w:val="-9"/>
          <w:sz w:val="24"/>
        </w:rPr>
        <w:t> </w:t>
      </w:r>
      <w:r>
        <w:rPr>
          <w:sz w:val="24"/>
        </w:rPr>
        <w:t>may</w:t>
      </w:r>
      <w:r>
        <w:rPr>
          <w:spacing w:val="-9"/>
          <w:sz w:val="24"/>
        </w:rPr>
        <w:t> </w:t>
      </w:r>
      <w:r>
        <w:rPr>
          <w:sz w:val="24"/>
        </w:rPr>
        <w:t>be made during any meeting and shall require a simple majority of those present for </w:t>
      </w:r>
      <w:r>
        <w:rPr>
          <w:spacing w:val="-2"/>
          <w:sz w:val="24"/>
        </w:rPr>
        <w:t>passage.</w:t>
      </w:r>
    </w:p>
    <w:p>
      <w:pPr>
        <w:pStyle w:val="ListParagraph"/>
        <w:numPr>
          <w:ilvl w:val="1"/>
          <w:numId w:val="9"/>
        </w:numPr>
        <w:tabs>
          <w:tab w:pos="1439" w:val="left" w:leader="none"/>
        </w:tabs>
        <w:spacing w:line="240" w:lineRule="auto" w:before="0" w:after="0"/>
        <w:ind w:left="1439" w:right="830" w:hanging="540"/>
        <w:jc w:val="left"/>
        <w:rPr>
          <w:sz w:val="24"/>
        </w:rPr>
      </w:pPr>
      <w:r>
        <w:rPr>
          <w:sz w:val="24"/>
        </w:rPr>
        <w:t>Electronic meetings of the Faculty Senate shall be conducted through use of Internet meeting services designated by the President that support anonymous voting and support visible displays identifying those participating, identifying those seeking recognition to speak, showing (or permitting the retrieval of) the text of pending motions, and showing the results of votes. These electronic meetings of the Faculty Senate</w:t>
      </w:r>
      <w:r>
        <w:rPr>
          <w:spacing w:val="-1"/>
          <w:sz w:val="24"/>
        </w:rPr>
        <w:t> </w:t>
      </w:r>
      <w:r>
        <w:rPr>
          <w:sz w:val="24"/>
        </w:rPr>
        <w:t>shall</w:t>
      </w:r>
      <w:r>
        <w:rPr>
          <w:spacing w:val="-2"/>
          <w:sz w:val="24"/>
        </w:rPr>
        <w:t> </w:t>
      </w:r>
      <w:r>
        <w:rPr>
          <w:sz w:val="24"/>
        </w:rPr>
        <w:t>be</w:t>
      </w:r>
      <w:r>
        <w:rPr>
          <w:spacing w:val="-1"/>
          <w:sz w:val="24"/>
        </w:rPr>
        <w:t> </w:t>
      </w:r>
      <w:r>
        <w:rPr>
          <w:sz w:val="24"/>
        </w:rPr>
        <w:t>subject</w:t>
      </w:r>
      <w:r>
        <w:rPr>
          <w:spacing w:val="-2"/>
          <w:sz w:val="24"/>
        </w:rPr>
        <w:t> </w:t>
      </w:r>
      <w:r>
        <w:rPr>
          <w:sz w:val="24"/>
        </w:rPr>
        <w:t>to</w:t>
      </w:r>
      <w:r>
        <w:rPr>
          <w:spacing w:val="-1"/>
          <w:sz w:val="24"/>
        </w:rPr>
        <w:t> </w:t>
      </w:r>
      <w:r>
        <w:rPr>
          <w:sz w:val="24"/>
        </w:rPr>
        <w:t>all</w:t>
      </w:r>
      <w:r>
        <w:rPr>
          <w:spacing w:val="-2"/>
          <w:sz w:val="24"/>
        </w:rPr>
        <w:t> </w:t>
      </w:r>
      <w:r>
        <w:rPr>
          <w:sz w:val="24"/>
        </w:rPr>
        <w:t>rules</w:t>
      </w:r>
      <w:r>
        <w:rPr>
          <w:spacing w:val="-1"/>
          <w:sz w:val="24"/>
        </w:rPr>
        <w:t> </w:t>
      </w:r>
      <w:r>
        <w:rPr>
          <w:sz w:val="24"/>
        </w:rPr>
        <w:t>adopted</w:t>
      </w:r>
      <w:r>
        <w:rPr>
          <w:spacing w:val="-2"/>
          <w:sz w:val="24"/>
        </w:rPr>
        <w:t> </w:t>
      </w:r>
      <w:r>
        <w:rPr>
          <w:sz w:val="24"/>
        </w:rPr>
        <w:t>by</w:t>
      </w:r>
      <w:r>
        <w:rPr>
          <w:spacing w:val="-1"/>
          <w:sz w:val="24"/>
        </w:rPr>
        <w:t> </w:t>
      </w:r>
      <w:r>
        <w:rPr>
          <w:sz w:val="24"/>
        </w:rPr>
        <w:t>the</w:t>
      </w:r>
      <w:r>
        <w:rPr>
          <w:spacing w:val="-2"/>
          <w:sz w:val="24"/>
        </w:rPr>
        <w:t> </w:t>
      </w:r>
      <w:r>
        <w:rPr>
          <w:sz w:val="24"/>
        </w:rPr>
        <w:t>Faculty</w:t>
      </w:r>
      <w:r>
        <w:rPr>
          <w:spacing w:val="-2"/>
          <w:sz w:val="24"/>
        </w:rPr>
        <w:t> </w:t>
      </w:r>
      <w:r>
        <w:rPr>
          <w:sz w:val="24"/>
        </w:rPr>
        <w:t>Senate,</w:t>
      </w:r>
      <w:r>
        <w:rPr>
          <w:spacing w:val="-2"/>
          <w:sz w:val="24"/>
        </w:rPr>
        <w:t> </w:t>
      </w:r>
      <w:r>
        <w:rPr>
          <w:sz w:val="24"/>
        </w:rPr>
        <w:t>which</w:t>
      </w:r>
      <w:r>
        <w:rPr>
          <w:spacing w:val="-1"/>
          <w:sz w:val="24"/>
        </w:rPr>
        <w:t> </w:t>
      </w:r>
      <w:r>
        <w:rPr>
          <w:sz w:val="24"/>
        </w:rPr>
        <w:t>may</w:t>
      </w:r>
      <w:r>
        <w:rPr>
          <w:spacing w:val="-1"/>
          <w:sz w:val="24"/>
        </w:rPr>
        <w:t> </w:t>
      </w:r>
      <w:r>
        <w:rPr>
          <w:sz w:val="24"/>
        </w:rPr>
        <w:t>include any reasonable limitations on, and requirements for, Faculty Senate members’ participation.</w:t>
      </w:r>
      <w:r>
        <w:rPr>
          <w:spacing w:val="-8"/>
          <w:sz w:val="24"/>
        </w:rPr>
        <w:t> </w:t>
      </w:r>
      <w:r>
        <w:rPr>
          <w:sz w:val="24"/>
        </w:rPr>
        <w:t>An</w:t>
      </w:r>
      <w:r>
        <w:rPr>
          <w:spacing w:val="-8"/>
          <w:sz w:val="24"/>
        </w:rPr>
        <w:t> </w:t>
      </w:r>
      <w:r>
        <w:rPr>
          <w:sz w:val="24"/>
        </w:rPr>
        <w:t>anonymous</w:t>
      </w:r>
      <w:r>
        <w:rPr>
          <w:spacing w:val="-7"/>
          <w:sz w:val="24"/>
        </w:rPr>
        <w:t> </w:t>
      </w:r>
      <w:r>
        <w:rPr>
          <w:sz w:val="24"/>
        </w:rPr>
        <w:t>vote</w:t>
      </w:r>
      <w:r>
        <w:rPr>
          <w:spacing w:val="-9"/>
          <w:sz w:val="24"/>
        </w:rPr>
        <w:t> </w:t>
      </w:r>
      <w:r>
        <w:rPr>
          <w:sz w:val="24"/>
        </w:rPr>
        <w:t>conducted</w:t>
      </w:r>
      <w:r>
        <w:rPr>
          <w:spacing w:val="-8"/>
          <w:sz w:val="24"/>
        </w:rPr>
        <w:t> </w:t>
      </w:r>
      <w:r>
        <w:rPr>
          <w:sz w:val="24"/>
        </w:rPr>
        <w:t>through</w:t>
      </w:r>
      <w:r>
        <w:rPr>
          <w:spacing w:val="-7"/>
          <w:sz w:val="24"/>
        </w:rPr>
        <w:t> </w:t>
      </w:r>
      <w:r>
        <w:rPr>
          <w:sz w:val="24"/>
        </w:rPr>
        <w:t>the</w:t>
      </w:r>
      <w:r>
        <w:rPr>
          <w:spacing w:val="-9"/>
          <w:sz w:val="24"/>
        </w:rPr>
        <w:t> </w:t>
      </w:r>
      <w:r>
        <w:rPr>
          <w:sz w:val="24"/>
        </w:rPr>
        <w:t>designated</w:t>
      </w:r>
      <w:r>
        <w:rPr>
          <w:spacing w:val="-6"/>
          <w:sz w:val="24"/>
        </w:rPr>
        <w:t> </w:t>
      </w:r>
      <w:r>
        <w:rPr>
          <w:sz w:val="24"/>
        </w:rPr>
        <w:t>Internet</w:t>
      </w:r>
      <w:r>
        <w:rPr>
          <w:spacing w:val="-8"/>
          <w:sz w:val="24"/>
        </w:rPr>
        <w:t> </w:t>
      </w:r>
      <w:r>
        <w:rPr>
          <w:sz w:val="24"/>
        </w:rPr>
        <w:t>meeting service</w:t>
      </w:r>
      <w:r>
        <w:rPr>
          <w:spacing w:val="-9"/>
          <w:sz w:val="24"/>
        </w:rPr>
        <w:t> </w:t>
      </w:r>
      <w:r>
        <w:rPr>
          <w:sz w:val="24"/>
        </w:rPr>
        <w:t>shall</w:t>
      </w:r>
      <w:r>
        <w:rPr>
          <w:spacing w:val="-8"/>
          <w:sz w:val="24"/>
        </w:rPr>
        <w:t> </w:t>
      </w:r>
      <w:r>
        <w:rPr>
          <w:sz w:val="24"/>
        </w:rPr>
        <w:t>be</w:t>
      </w:r>
      <w:r>
        <w:rPr>
          <w:spacing w:val="-12"/>
          <w:sz w:val="24"/>
        </w:rPr>
        <w:t> </w:t>
      </w:r>
      <w:r>
        <w:rPr>
          <w:sz w:val="24"/>
        </w:rPr>
        <w:t>deemed</w:t>
      </w:r>
      <w:r>
        <w:rPr>
          <w:spacing w:val="-9"/>
          <w:sz w:val="24"/>
        </w:rPr>
        <w:t> </w:t>
      </w:r>
      <w:r>
        <w:rPr>
          <w:sz w:val="24"/>
        </w:rPr>
        <w:t>a</w:t>
      </w:r>
      <w:r>
        <w:rPr>
          <w:spacing w:val="-7"/>
          <w:sz w:val="24"/>
        </w:rPr>
        <w:t> </w:t>
      </w:r>
      <w:r>
        <w:rPr>
          <w:sz w:val="24"/>
        </w:rPr>
        <w:t>ballot</w:t>
      </w:r>
      <w:r>
        <w:rPr>
          <w:spacing w:val="-8"/>
          <w:sz w:val="24"/>
        </w:rPr>
        <w:t> </w:t>
      </w:r>
      <w:r>
        <w:rPr>
          <w:sz w:val="24"/>
        </w:rPr>
        <w:t>vote,</w:t>
      </w:r>
      <w:r>
        <w:rPr>
          <w:spacing w:val="-9"/>
          <w:sz w:val="24"/>
        </w:rPr>
        <w:t> </w:t>
      </w:r>
      <w:r>
        <w:rPr>
          <w:sz w:val="24"/>
        </w:rPr>
        <w:t>fulfilling</w:t>
      </w:r>
      <w:r>
        <w:rPr>
          <w:spacing w:val="-9"/>
          <w:sz w:val="24"/>
        </w:rPr>
        <w:t> </w:t>
      </w:r>
      <w:r>
        <w:rPr>
          <w:sz w:val="24"/>
        </w:rPr>
        <w:t>any</w:t>
      </w:r>
      <w:r>
        <w:rPr>
          <w:spacing w:val="-11"/>
          <w:sz w:val="24"/>
        </w:rPr>
        <w:t> </w:t>
      </w:r>
      <w:r>
        <w:rPr>
          <w:sz w:val="24"/>
        </w:rPr>
        <w:t>requirement</w:t>
      </w:r>
      <w:r>
        <w:rPr>
          <w:spacing w:val="-8"/>
          <w:sz w:val="24"/>
        </w:rPr>
        <w:t> </w:t>
      </w:r>
      <w:r>
        <w:rPr>
          <w:sz w:val="24"/>
        </w:rPr>
        <w:t>in</w:t>
      </w:r>
      <w:r>
        <w:rPr>
          <w:spacing w:val="-8"/>
          <w:sz w:val="24"/>
        </w:rPr>
        <w:t> </w:t>
      </w:r>
      <w:r>
        <w:rPr>
          <w:sz w:val="24"/>
        </w:rPr>
        <w:t>the</w:t>
      </w:r>
      <w:r>
        <w:rPr>
          <w:spacing w:val="-12"/>
          <w:sz w:val="24"/>
        </w:rPr>
        <w:t> </w:t>
      </w:r>
      <w:r>
        <w:rPr>
          <w:sz w:val="24"/>
        </w:rPr>
        <w:t>bylaws</w:t>
      </w:r>
      <w:r>
        <w:rPr>
          <w:spacing w:val="-8"/>
          <w:sz w:val="24"/>
        </w:rPr>
        <w:t> </w:t>
      </w:r>
      <w:r>
        <w:rPr>
          <w:sz w:val="24"/>
        </w:rPr>
        <w:t>or</w:t>
      </w:r>
      <w:r>
        <w:rPr>
          <w:spacing w:val="-11"/>
          <w:sz w:val="24"/>
        </w:rPr>
        <w:t> </w:t>
      </w:r>
      <w:r>
        <w:rPr>
          <w:sz w:val="24"/>
        </w:rPr>
        <w:t>rules that a vote be conducted by ballot.</w:t>
      </w:r>
    </w:p>
    <w:p>
      <w:pPr>
        <w:pStyle w:val="ListParagraph"/>
        <w:numPr>
          <w:ilvl w:val="0"/>
          <w:numId w:val="10"/>
        </w:numPr>
        <w:tabs>
          <w:tab w:pos="1798" w:val="left" w:leader="none"/>
        </w:tabs>
        <w:spacing w:line="240" w:lineRule="auto" w:before="0" w:after="0"/>
        <w:ind w:left="1798" w:right="903" w:hanging="360"/>
        <w:jc w:val="left"/>
        <w:rPr>
          <w:sz w:val="24"/>
        </w:rPr>
      </w:pPr>
      <w:r>
        <w:rPr>
          <w:sz w:val="24"/>
        </w:rPr>
        <w:t>Login information - The Faculty Senate Liaison shall send by e-mail to every member of the Faculty Senate the time of the meeting, the URL and codes necessary to connect to the Internet meeting service, and, as an alternative and backup to the audio connection included within the Internet service, the phone number</w:t>
      </w:r>
      <w:r>
        <w:rPr>
          <w:spacing w:val="-8"/>
          <w:sz w:val="24"/>
        </w:rPr>
        <w:t> </w:t>
      </w:r>
      <w:r>
        <w:rPr>
          <w:sz w:val="24"/>
        </w:rPr>
        <w:t>and</w:t>
      </w:r>
      <w:r>
        <w:rPr>
          <w:spacing w:val="-8"/>
          <w:sz w:val="24"/>
        </w:rPr>
        <w:t> </w:t>
      </w:r>
      <w:r>
        <w:rPr>
          <w:sz w:val="24"/>
        </w:rPr>
        <w:t>access</w:t>
      </w:r>
      <w:r>
        <w:rPr>
          <w:spacing w:val="-6"/>
          <w:sz w:val="24"/>
        </w:rPr>
        <w:t> </w:t>
      </w:r>
      <w:r>
        <w:rPr>
          <w:sz w:val="24"/>
        </w:rPr>
        <w:t>code(s)</w:t>
      </w:r>
      <w:r>
        <w:rPr>
          <w:spacing w:val="-8"/>
          <w:sz w:val="24"/>
        </w:rPr>
        <w:t> </w:t>
      </w:r>
      <w:r>
        <w:rPr>
          <w:sz w:val="24"/>
        </w:rPr>
        <w:t>the</w:t>
      </w:r>
      <w:r>
        <w:rPr>
          <w:spacing w:val="-9"/>
          <w:sz w:val="24"/>
        </w:rPr>
        <w:t> </w:t>
      </w:r>
      <w:r>
        <w:rPr>
          <w:sz w:val="24"/>
        </w:rPr>
        <w:t>member</w:t>
      </w:r>
      <w:r>
        <w:rPr>
          <w:spacing w:val="-9"/>
          <w:sz w:val="24"/>
        </w:rPr>
        <w:t> </w:t>
      </w:r>
      <w:r>
        <w:rPr>
          <w:sz w:val="24"/>
        </w:rPr>
        <w:t>needs</w:t>
      </w:r>
      <w:r>
        <w:rPr>
          <w:spacing w:val="-7"/>
          <w:sz w:val="24"/>
        </w:rPr>
        <w:t> </w:t>
      </w:r>
      <w:r>
        <w:rPr>
          <w:sz w:val="24"/>
        </w:rPr>
        <w:t>to</w:t>
      </w:r>
      <w:r>
        <w:rPr>
          <w:spacing w:val="-7"/>
          <w:sz w:val="24"/>
        </w:rPr>
        <w:t> </w:t>
      </w:r>
      <w:r>
        <w:rPr>
          <w:sz w:val="24"/>
        </w:rPr>
        <w:t>participate</w:t>
      </w:r>
      <w:r>
        <w:rPr>
          <w:spacing w:val="-10"/>
          <w:sz w:val="24"/>
        </w:rPr>
        <w:t> </w:t>
      </w:r>
      <w:r>
        <w:rPr>
          <w:sz w:val="24"/>
        </w:rPr>
        <w:t>aurally</w:t>
      </w:r>
      <w:r>
        <w:rPr>
          <w:spacing w:val="-8"/>
          <w:sz w:val="24"/>
        </w:rPr>
        <w:t> </w:t>
      </w:r>
      <w:r>
        <w:rPr>
          <w:sz w:val="24"/>
        </w:rPr>
        <w:t>by</w:t>
      </w:r>
      <w:r>
        <w:rPr>
          <w:spacing w:val="-7"/>
          <w:sz w:val="24"/>
        </w:rPr>
        <w:t> </w:t>
      </w:r>
      <w:r>
        <w:rPr>
          <w:sz w:val="24"/>
        </w:rPr>
        <w:t>telephone.</w:t>
      </w:r>
    </w:p>
    <w:p>
      <w:pPr>
        <w:pStyle w:val="ListParagraph"/>
        <w:numPr>
          <w:ilvl w:val="0"/>
          <w:numId w:val="10"/>
        </w:numPr>
        <w:tabs>
          <w:tab w:pos="1798" w:val="left" w:leader="none"/>
        </w:tabs>
        <w:spacing w:line="240" w:lineRule="auto" w:before="0" w:after="0"/>
        <w:ind w:left="1798" w:right="775" w:hanging="360"/>
        <w:jc w:val="left"/>
        <w:rPr>
          <w:sz w:val="24"/>
        </w:rPr>
      </w:pPr>
      <w:r>
        <w:rPr>
          <w:sz w:val="24"/>
        </w:rPr>
        <w:t>Signing</w:t>
      </w:r>
      <w:r>
        <w:rPr>
          <w:spacing w:val="-7"/>
          <w:sz w:val="24"/>
        </w:rPr>
        <w:t> </w:t>
      </w:r>
      <w:r>
        <w:rPr>
          <w:sz w:val="24"/>
        </w:rPr>
        <w:t>in</w:t>
      </w:r>
      <w:r>
        <w:rPr>
          <w:spacing w:val="-6"/>
          <w:sz w:val="24"/>
        </w:rPr>
        <w:t> </w:t>
      </w:r>
      <w:r>
        <w:rPr>
          <w:sz w:val="24"/>
        </w:rPr>
        <w:t>and</w:t>
      </w:r>
      <w:r>
        <w:rPr>
          <w:spacing w:val="-7"/>
          <w:sz w:val="24"/>
        </w:rPr>
        <w:t> </w:t>
      </w:r>
      <w:r>
        <w:rPr>
          <w:sz w:val="24"/>
        </w:rPr>
        <w:t>out</w:t>
      </w:r>
      <w:r>
        <w:rPr>
          <w:spacing w:val="-7"/>
          <w:sz w:val="24"/>
        </w:rPr>
        <w:t> </w:t>
      </w:r>
      <w:r>
        <w:rPr>
          <w:sz w:val="24"/>
        </w:rPr>
        <w:t>-</w:t>
      </w:r>
      <w:r>
        <w:rPr>
          <w:spacing w:val="-7"/>
          <w:sz w:val="24"/>
        </w:rPr>
        <w:t> </w:t>
      </w:r>
      <w:r>
        <w:rPr>
          <w:sz w:val="24"/>
        </w:rPr>
        <w:t>Senators</w:t>
      </w:r>
      <w:r>
        <w:rPr>
          <w:spacing w:val="-6"/>
          <w:sz w:val="24"/>
        </w:rPr>
        <w:t> </w:t>
      </w:r>
      <w:r>
        <w:rPr>
          <w:sz w:val="24"/>
        </w:rPr>
        <w:t>shall</w:t>
      </w:r>
      <w:r>
        <w:rPr>
          <w:spacing w:val="-7"/>
          <w:sz w:val="24"/>
        </w:rPr>
        <w:t> </w:t>
      </w:r>
      <w:r>
        <w:rPr>
          <w:sz w:val="24"/>
        </w:rPr>
        <w:t>identify</w:t>
      </w:r>
      <w:r>
        <w:rPr>
          <w:spacing w:val="-7"/>
          <w:sz w:val="24"/>
        </w:rPr>
        <w:t> </w:t>
      </w:r>
      <w:r>
        <w:rPr>
          <w:sz w:val="24"/>
        </w:rPr>
        <w:t>themselves</w:t>
      </w:r>
      <w:r>
        <w:rPr>
          <w:spacing w:val="-7"/>
          <w:sz w:val="24"/>
        </w:rPr>
        <w:t> </w:t>
      </w:r>
      <w:r>
        <w:rPr>
          <w:sz w:val="24"/>
        </w:rPr>
        <w:t>as</w:t>
      </w:r>
      <w:r>
        <w:rPr>
          <w:spacing w:val="-6"/>
          <w:sz w:val="24"/>
        </w:rPr>
        <w:t> </w:t>
      </w:r>
      <w:r>
        <w:rPr>
          <w:sz w:val="24"/>
        </w:rPr>
        <w:t>required</w:t>
      </w:r>
      <w:r>
        <w:rPr>
          <w:spacing w:val="-6"/>
          <w:sz w:val="24"/>
        </w:rPr>
        <w:t> </w:t>
      </w:r>
      <w:r>
        <w:rPr>
          <w:sz w:val="24"/>
        </w:rPr>
        <w:t>to</w:t>
      </w:r>
      <w:r>
        <w:rPr>
          <w:spacing w:val="-6"/>
          <w:sz w:val="24"/>
        </w:rPr>
        <w:t> </w:t>
      </w:r>
      <w:r>
        <w:rPr>
          <w:sz w:val="24"/>
        </w:rPr>
        <w:t>sign</w:t>
      </w:r>
      <w:r>
        <w:rPr>
          <w:spacing w:val="-7"/>
          <w:sz w:val="24"/>
        </w:rPr>
        <w:t> </w:t>
      </w:r>
      <w:r>
        <w:rPr>
          <w:sz w:val="24"/>
        </w:rPr>
        <w:t>in</w:t>
      </w:r>
      <w:r>
        <w:rPr>
          <w:spacing w:val="-6"/>
          <w:sz w:val="24"/>
        </w:rPr>
        <w:t> </w:t>
      </w:r>
      <w:r>
        <w:rPr>
          <w:sz w:val="24"/>
        </w:rPr>
        <w:t>to</w:t>
      </w:r>
      <w:r>
        <w:rPr>
          <w:spacing w:val="-6"/>
          <w:sz w:val="24"/>
        </w:rPr>
        <w:t> </w:t>
      </w:r>
      <w:r>
        <w:rPr>
          <w:sz w:val="24"/>
        </w:rPr>
        <w:t>the Internet meeting service, and shall maintain Internet and audio access throughout the meeting whenever present, but shall sign out upon any departure before adjournment. Participants should display their name rather than phone number or id when possible.</w:t>
      </w:r>
    </w:p>
    <w:p>
      <w:pPr>
        <w:pStyle w:val="ListParagraph"/>
        <w:numPr>
          <w:ilvl w:val="0"/>
          <w:numId w:val="10"/>
        </w:numPr>
        <w:tabs>
          <w:tab w:pos="1798" w:val="left" w:leader="none"/>
        </w:tabs>
        <w:spacing w:line="240" w:lineRule="auto" w:before="1" w:after="0"/>
        <w:ind w:left="1798" w:right="706" w:hanging="360"/>
        <w:jc w:val="left"/>
        <w:rPr>
          <w:sz w:val="24"/>
        </w:rPr>
      </w:pPr>
      <w:r>
        <w:rPr>
          <w:sz w:val="24"/>
        </w:rPr>
        <w:t>Quorum calls - The presence of a quorum shall be established by the Faculty Senate</w:t>
      </w:r>
      <w:r>
        <w:rPr>
          <w:spacing w:val="-1"/>
          <w:sz w:val="24"/>
        </w:rPr>
        <w:t> </w:t>
      </w:r>
      <w:r>
        <w:rPr>
          <w:sz w:val="24"/>
        </w:rPr>
        <w:t>Liaison</w:t>
      </w:r>
      <w:r>
        <w:rPr>
          <w:spacing w:val="-2"/>
          <w:sz w:val="24"/>
        </w:rPr>
        <w:t> </w:t>
      </w:r>
      <w:r>
        <w:rPr>
          <w:sz w:val="24"/>
        </w:rPr>
        <w:t>at</w:t>
      </w:r>
      <w:r>
        <w:rPr>
          <w:spacing w:val="-2"/>
          <w:sz w:val="24"/>
        </w:rPr>
        <w:t> </w:t>
      </w:r>
      <w:r>
        <w:rPr>
          <w:sz w:val="24"/>
        </w:rPr>
        <w:t>the</w:t>
      </w:r>
      <w:r>
        <w:rPr>
          <w:spacing w:val="-1"/>
          <w:sz w:val="24"/>
        </w:rPr>
        <w:t> </w:t>
      </w:r>
      <w:r>
        <w:rPr>
          <w:sz w:val="24"/>
        </w:rPr>
        <w:t>beginning</w:t>
      </w:r>
      <w:r>
        <w:rPr>
          <w:spacing w:val="-2"/>
          <w:sz w:val="24"/>
        </w:rPr>
        <w:t> </w:t>
      </w:r>
      <w:r>
        <w:rPr>
          <w:sz w:val="24"/>
        </w:rPr>
        <w:t>of</w:t>
      </w:r>
      <w:r>
        <w:rPr>
          <w:spacing w:val="-1"/>
          <w:sz w:val="24"/>
        </w:rPr>
        <w:t> </w:t>
      </w:r>
      <w:r>
        <w:rPr>
          <w:sz w:val="24"/>
        </w:rPr>
        <w:t>the</w:t>
      </w:r>
      <w:r>
        <w:rPr>
          <w:spacing w:val="-2"/>
          <w:sz w:val="24"/>
        </w:rPr>
        <w:t> </w:t>
      </w:r>
      <w:r>
        <w:rPr>
          <w:sz w:val="24"/>
        </w:rPr>
        <w:t>meeting.</w:t>
      </w:r>
      <w:r>
        <w:rPr>
          <w:spacing w:val="-2"/>
          <w:sz w:val="24"/>
        </w:rPr>
        <w:t> </w:t>
      </w:r>
      <w:r>
        <w:rPr>
          <w:sz w:val="24"/>
        </w:rPr>
        <w:t>Thereafter,</w:t>
      </w:r>
      <w:r>
        <w:rPr>
          <w:spacing w:val="-2"/>
          <w:sz w:val="24"/>
        </w:rPr>
        <w:t> </w:t>
      </w:r>
      <w:r>
        <w:rPr>
          <w:sz w:val="24"/>
        </w:rPr>
        <w:t>the</w:t>
      </w:r>
      <w:r>
        <w:rPr>
          <w:spacing w:val="-2"/>
          <w:sz w:val="24"/>
        </w:rPr>
        <w:t> </w:t>
      </w:r>
      <w:r>
        <w:rPr>
          <w:sz w:val="24"/>
        </w:rPr>
        <w:t>continued</w:t>
      </w:r>
      <w:r>
        <w:rPr>
          <w:spacing w:val="-2"/>
          <w:sz w:val="24"/>
        </w:rPr>
        <w:t> </w:t>
      </w:r>
      <w:r>
        <w:rPr>
          <w:sz w:val="24"/>
        </w:rPr>
        <w:t>presence of</w:t>
      </w:r>
      <w:r>
        <w:rPr>
          <w:spacing w:val="-7"/>
          <w:sz w:val="24"/>
        </w:rPr>
        <w:t> </w:t>
      </w:r>
      <w:r>
        <w:rPr>
          <w:sz w:val="24"/>
        </w:rPr>
        <w:t>a</w:t>
      </w:r>
      <w:r>
        <w:rPr>
          <w:spacing w:val="-7"/>
          <w:sz w:val="24"/>
        </w:rPr>
        <w:t> </w:t>
      </w:r>
      <w:r>
        <w:rPr>
          <w:sz w:val="24"/>
        </w:rPr>
        <w:t>quorum</w:t>
      </w:r>
      <w:r>
        <w:rPr>
          <w:spacing w:val="-6"/>
          <w:sz w:val="24"/>
        </w:rPr>
        <w:t> </w:t>
      </w:r>
      <w:r>
        <w:rPr>
          <w:sz w:val="24"/>
        </w:rPr>
        <w:t>shall</w:t>
      </w:r>
      <w:r>
        <w:rPr>
          <w:spacing w:val="-6"/>
          <w:sz w:val="24"/>
        </w:rPr>
        <w:t> </w:t>
      </w:r>
      <w:r>
        <w:rPr>
          <w:sz w:val="24"/>
        </w:rPr>
        <w:t>be</w:t>
      </w:r>
      <w:r>
        <w:rPr>
          <w:spacing w:val="-7"/>
          <w:sz w:val="24"/>
        </w:rPr>
        <w:t> </w:t>
      </w:r>
      <w:r>
        <w:rPr>
          <w:sz w:val="24"/>
        </w:rPr>
        <w:t>determined</w:t>
      </w:r>
      <w:r>
        <w:rPr>
          <w:spacing w:val="-6"/>
          <w:sz w:val="24"/>
        </w:rPr>
        <w:t> </w:t>
      </w:r>
      <w:r>
        <w:rPr>
          <w:sz w:val="24"/>
        </w:rPr>
        <w:t>by</w:t>
      </w:r>
      <w:r>
        <w:rPr>
          <w:spacing w:val="-5"/>
          <w:sz w:val="24"/>
        </w:rPr>
        <w:t> </w:t>
      </w:r>
      <w:r>
        <w:rPr>
          <w:sz w:val="24"/>
        </w:rPr>
        <w:t>the</w:t>
      </w:r>
      <w:r>
        <w:rPr>
          <w:spacing w:val="-7"/>
          <w:sz w:val="24"/>
        </w:rPr>
        <w:t> </w:t>
      </w:r>
      <w:r>
        <w:rPr>
          <w:sz w:val="24"/>
        </w:rPr>
        <w:t>online</w:t>
      </w:r>
      <w:r>
        <w:rPr>
          <w:spacing w:val="-7"/>
          <w:sz w:val="24"/>
        </w:rPr>
        <w:t> </w:t>
      </w:r>
      <w:r>
        <w:rPr>
          <w:sz w:val="24"/>
        </w:rPr>
        <w:t>list</w:t>
      </w:r>
      <w:r>
        <w:rPr>
          <w:spacing w:val="-6"/>
          <w:sz w:val="24"/>
        </w:rPr>
        <w:t> </w:t>
      </w:r>
      <w:r>
        <w:rPr>
          <w:sz w:val="24"/>
        </w:rPr>
        <w:t>of</w:t>
      </w:r>
      <w:r>
        <w:rPr>
          <w:spacing w:val="-6"/>
          <w:sz w:val="24"/>
        </w:rPr>
        <w:t> </w:t>
      </w:r>
      <w:r>
        <w:rPr>
          <w:sz w:val="24"/>
        </w:rPr>
        <w:t>participating</w:t>
      </w:r>
      <w:r>
        <w:rPr>
          <w:spacing w:val="-6"/>
          <w:sz w:val="24"/>
        </w:rPr>
        <w:t> </w:t>
      </w:r>
      <w:r>
        <w:rPr>
          <w:sz w:val="24"/>
        </w:rPr>
        <w:t>members,</w:t>
      </w:r>
      <w:r>
        <w:rPr>
          <w:spacing w:val="-7"/>
          <w:sz w:val="24"/>
        </w:rPr>
        <w:t> </w:t>
      </w:r>
      <w:r>
        <w:rPr>
          <w:sz w:val="24"/>
        </w:rPr>
        <w:t>unless any</w:t>
      </w:r>
      <w:r>
        <w:rPr>
          <w:spacing w:val="-6"/>
          <w:sz w:val="24"/>
        </w:rPr>
        <w:t> </w:t>
      </w:r>
      <w:r>
        <w:rPr>
          <w:sz w:val="24"/>
        </w:rPr>
        <w:t>member</w:t>
      </w:r>
      <w:r>
        <w:rPr>
          <w:spacing w:val="-7"/>
          <w:sz w:val="24"/>
        </w:rPr>
        <w:t> </w:t>
      </w:r>
      <w:r>
        <w:rPr>
          <w:sz w:val="24"/>
        </w:rPr>
        <w:t>demands</w:t>
      </w:r>
      <w:r>
        <w:rPr>
          <w:spacing w:val="-10"/>
          <w:sz w:val="24"/>
        </w:rPr>
        <w:t> </w:t>
      </w:r>
      <w:r>
        <w:rPr>
          <w:sz w:val="24"/>
        </w:rPr>
        <w:t>a</w:t>
      </w:r>
      <w:r>
        <w:rPr>
          <w:spacing w:val="-9"/>
          <w:sz w:val="24"/>
        </w:rPr>
        <w:t> </w:t>
      </w:r>
      <w:r>
        <w:rPr>
          <w:sz w:val="24"/>
        </w:rPr>
        <w:t>quorum</w:t>
      </w:r>
      <w:r>
        <w:rPr>
          <w:spacing w:val="-10"/>
          <w:sz w:val="24"/>
        </w:rPr>
        <w:t> </w:t>
      </w:r>
      <w:r>
        <w:rPr>
          <w:sz w:val="24"/>
        </w:rPr>
        <w:t>count.</w:t>
      </w:r>
      <w:r>
        <w:rPr>
          <w:spacing w:val="-8"/>
          <w:sz w:val="24"/>
        </w:rPr>
        <w:t> </w:t>
      </w:r>
      <w:r>
        <w:rPr>
          <w:sz w:val="24"/>
        </w:rPr>
        <w:t>Such</w:t>
      </w:r>
      <w:r>
        <w:rPr>
          <w:spacing w:val="-8"/>
          <w:sz w:val="24"/>
        </w:rPr>
        <w:t> </w:t>
      </w:r>
      <w:r>
        <w:rPr>
          <w:sz w:val="24"/>
        </w:rPr>
        <w:t>a</w:t>
      </w:r>
      <w:r>
        <w:rPr>
          <w:spacing w:val="-7"/>
          <w:sz w:val="24"/>
        </w:rPr>
        <w:t> </w:t>
      </w:r>
      <w:r>
        <w:rPr>
          <w:sz w:val="24"/>
        </w:rPr>
        <w:t>demand</w:t>
      </w:r>
      <w:r>
        <w:rPr>
          <w:spacing w:val="-10"/>
          <w:sz w:val="24"/>
        </w:rPr>
        <w:t> </w:t>
      </w:r>
      <w:r>
        <w:rPr>
          <w:sz w:val="24"/>
        </w:rPr>
        <w:t>may</w:t>
      </w:r>
      <w:r>
        <w:rPr>
          <w:spacing w:val="-8"/>
          <w:sz w:val="24"/>
        </w:rPr>
        <w:t> </w:t>
      </w:r>
      <w:r>
        <w:rPr>
          <w:sz w:val="24"/>
        </w:rPr>
        <w:t>be</w:t>
      </w:r>
      <w:r>
        <w:rPr>
          <w:spacing w:val="-7"/>
          <w:sz w:val="24"/>
        </w:rPr>
        <w:t> </w:t>
      </w:r>
      <w:r>
        <w:rPr>
          <w:sz w:val="24"/>
        </w:rPr>
        <w:t>made</w:t>
      </w:r>
      <w:r>
        <w:rPr>
          <w:spacing w:val="-9"/>
          <w:sz w:val="24"/>
        </w:rPr>
        <w:t> </w:t>
      </w:r>
      <w:r>
        <w:rPr>
          <w:sz w:val="24"/>
        </w:rPr>
        <w:t>following</w:t>
      </w:r>
      <w:r>
        <w:rPr>
          <w:spacing w:val="-8"/>
          <w:sz w:val="24"/>
        </w:rPr>
        <w:t> </w:t>
      </w:r>
      <w:r>
        <w:rPr>
          <w:sz w:val="24"/>
        </w:rPr>
        <w:t>any vote for which the announced totals add to less than a quorum.</w:t>
      </w:r>
    </w:p>
    <w:p>
      <w:pPr>
        <w:pStyle w:val="ListParagraph"/>
        <w:numPr>
          <w:ilvl w:val="0"/>
          <w:numId w:val="10"/>
        </w:numPr>
        <w:tabs>
          <w:tab w:pos="1798" w:val="left" w:leader="none"/>
        </w:tabs>
        <w:spacing w:line="240" w:lineRule="auto" w:before="1" w:after="0"/>
        <w:ind w:left="1798" w:right="843" w:hanging="360"/>
        <w:jc w:val="left"/>
        <w:rPr>
          <w:sz w:val="24"/>
        </w:rPr>
      </w:pPr>
      <w:r>
        <w:rPr>
          <w:sz w:val="24"/>
        </w:rPr>
        <w:t>Technical</w:t>
      </w:r>
      <w:r>
        <w:rPr>
          <w:spacing w:val="-4"/>
          <w:sz w:val="24"/>
        </w:rPr>
        <w:t> </w:t>
      </w:r>
      <w:r>
        <w:rPr>
          <w:sz w:val="24"/>
        </w:rPr>
        <w:t>requirements</w:t>
      </w:r>
      <w:r>
        <w:rPr>
          <w:spacing w:val="-6"/>
          <w:sz w:val="24"/>
        </w:rPr>
        <w:t> </w:t>
      </w:r>
      <w:r>
        <w:rPr>
          <w:sz w:val="24"/>
        </w:rPr>
        <w:t>and</w:t>
      </w:r>
      <w:r>
        <w:rPr>
          <w:spacing w:val="-6"/>
          <w:sz w:val="24"/>
        </w:rPr>
        <w:t> </w:t>
      </w:r>
      <w:r>
        <w:rPr>
          <w:sz w:val="24"/>
        </w:rPr>
        <w:t>malfunctions</w:t>
      </w:r>
      <w:r>
        <w:rPr>
          <w:spacing w:val="-6"/>
          <w:sz w:val="24"/>
        </w:rPr>
        <w:t> </w:t>
      </w:r>
      <w:r>
        <w:rPr>
          <w:sz w:val="24"/>
        </w:rPr>
        <w:t>-</w:t>
      </w:r>
      <w:r>
        <w:rPr>
          <w:spacing w:val="-6"/>
          <w:sz w:val="24"/>
        </w:rPr>
        <w:t> </w:t>
      </w:r>
      <w:r>
        <w:rPr>
          <w:sz w:val="24"/>
        </w:rPr>
        <w:t>Each</w:t>
      </w:r>
      <w:r>
        <w:rPr>
          <w:spacing w:val="-3"/>
          <w:sz w:val="24"/>
        </w:rPr>
        <w:t> </w:t>
      </w:r>
      <w:r>
        <w:rPr>
          <w:sz w:val="24"/>
        </w:rPr>
        <w:t>member</w:t>
      </w:r>
      <w:r>
        <w:rPr>
          <w:spacing w:val="-7"/>
          <w:sz w:val="24"/>
        </w:rPr>
        <w:t> </w:t>
      </w:r>
      <w:r>
        <w:rPr>
          <w:sz w:val="24"/>
        </w:rPr>
        <w:t>is</w:t>
      </w:r>
      <w:r>
        <w:rPr>
          <w:spacing w:val="-5"/>
          <w:sz w:val="24"/>
        </w:rPr>
        <w:t> </w:t>
      </w:r>
      <w:r>
        <w:rPr>
          <w:sz w:val="24"/>
        </w:rPr>
        <w:t>responsible</w:t>
      </w:r>
      <w:r>
        <w:rPr>
          <w:spacing w:val="-6"/>
          <w:sz w:val="24"/>
        </w:rPr>
        <w:t> </w:t>
      </w:r>
      <w:r>
        <w:rPr>
          <w:sz w:val="24"/>
        </w:rPr>
        <w:t>for</w:t>
      </w:r>
      <w:r>
        <w:rPr>
          <w:spacing w:val="-6"/>
          <w:sz w:val="24"/>
        </w:rPr>
        <w:t> </w:t>
      </w:r>
      <w:r>
        <w:rPr>
          <w:sz w:val="24"/>
        </w:rPr>
        <w:t>his</w:t>
      </w:r>
      <w:r>
        <w:rPr>
          <w:spacing w:val="-5"/>
          <w:sz w:val="24"/>
        </w:rPr>
        <w:t> </w:t>
      </w:r>
      <w:r>
        <w:rPr>
          <w:sz w:val="24"/>
        </w:rPr>
        <w:t>or her</w:t>
      </w:r>
      <w:r>
        <w:rPr>
          <w:spacing w:val="-7"/>
          <w:sz w:val="24"/>
        </w:rPr>
        <w:t> </w:t>
      </w:r>
      <w:r>
        <w:rPr>
          <w:sz w:val="24"/>
        </w:rPr>
        <w:t>audio</w:t>
      </w:r>
      <w:r>
        <w:rPr>
          <w:spacing w:val="-11"/>
          <w:sz w:val="24"/>
        </w:rPr>
        <w:t> </w:t>
      </w:r>
      <w:r>
        <w:rPr>
          <w:sz w:val="24"/>
        </w:rPr>
        <w:t>and</w:t>
      </w:r>
      <w:r>
        <w:rPr>
          <w:spacing w:val="-7"/>
          <w:sz w:val="24"/>
        </w:rPr>
        <w:t> </w:t>
      </w:r>
      <w:r>
        <w:rPr>
          <w:sz w:val="24"/>
        </w:rPr>
        <w:t>Internet</w:t>
      </w:r>
      <w:r>
        <w:rPr>
          <w:spacing w:val="-9"/>
          <w:sz w:val="24"/>
        </w:rPr>
        <w:t> </w:t>
      </w:r>
      <w:r>
        <w:rPr>
          <w:sz w:val="24"/>
        </w:rPr>
        <w:t>connections</w:t>
      </w:r>
      <w:r>
        <w:rPr>
          <w:spacing w:val="-9"/>
          <w:sz w:val="24"/>
        </w:rPr>
        <w:t> </w:t>
      </w:r>
      <w:r>
        <w:rPr>
          <w:sz w:val="24"/>
        </w:rPr>
        <w:t>as</w:t>
      </w:r>
      <w:r>
        <w:rPr>
          <w:spacing w:val="-9"/>
          <w:sz w:val="24"/>
        </w:rPr>
        <w:t> </w:t>
      </w:r>
      <w:r>
        <w:rPr>
          <w:sz w:val="24"/>
        </w:rPr>
        <w:t>well</w:t>
      </w:r>
      <w:r>
        <w:rPr>
          <w:spacing w:val="-9"/>
          <w:sz w:val="24"/>
        </w:rPr>
        <w:t> </w:t>
      </w:r>
      <w:r>
        <w:rPr>
          <w:sz w:val="24"/>
        </w:rPr>
        <w:t>as</w:t>
      </w:r>
      <w:r>
        <w:rPr>
          <w:spacing w:val="-10"/>
          <w:sz w:val="24"/>
        </w:rPr>
        <w:t> </w:t>
      </w:r>
      <w:r>
        <w:rPr>
          <w:sz w:val="24"/>
        </w:rPr>
        <w:t>their</w:t>
      </w:r>
      <w:r>
        <w:rPr>
          <w:spacing w:val="-11"/>
          <w:sz w:val="24"/>
        </w:rPr>
        <w:t> </w:t>
      </w:r>
      <w:r>
        <w:rPr>
          <w:sz w:val="24"/>
        </w:rPr>
        <w:t>own</w:t>
      </w:r>
      <w:r>
        <w:rPr>
          <w:spacing w:val="-9"/>
          <w:sz w:val="24"/>
        </w:rPr>
        <w:t> </w:t>
      </w:r>
      <w:r>
        <w:rPr>
          <w:sz w:val="24"/>
        </w:rPr>
        <w:t>devices;</w:t>
      </w:r>
      <w:r>
        <w:rPr>
          <w:spacing w:val="-9"/>
          <w:sz w:val="24"/>
        </w:rPr>
        <w:t> </w:t>
      </w:r>
      <w:r>
        <w:rPr>
          <w:sz w:val="24"/>
        </w:rPr>
        <w:t>no</w:t>
      </w:r>
      <w:r>
        <w:rPr>
          <w:spacing w:val="-9"/>
          <w:sz w:val="24"/>
        </w:rPr>
        <w:t> </w:t>
      </w:r>
      <w:r>
        <w:rPr>
          <w:sz w:val="24"/>
        </w:rPr>
        <w:t>action</w:t>
      </w:r>
      <w:r>
        <w:rPr>
          <w:spacing w:val="-9"/>
          <w:sz w:val="24"/>
        </w:rPr>
        <w:t> </w:t>
      </w:r>
      <w:r>
        <w:rPr>
          <w:sz w:val="24"/>
        </w:rPr>
        <w:t>shall</w:t>
      </w:r>
      <w:r>
        <w:rPr>
          <w:spacing w:val="-9"/>
          <w:sz w:val="24"/>
        </w:rPr>
        <w:t> </w:t>
      </w:r>
      <w:r>
        <w:rPr>
          <w:sz w:val="24"/>
        </w:rPr>
        <w:t>be invalidated on the grounds that the loss of, or poor quality of, a member’s individual connection prevented participation in the meeting.</w:t>
      </w:r>
    </w:p>
    <w:p>
      <w:pPr>
        <w:pStyle w:val="ListParagraph"/>
        <w:numPr>
          <w:ilvl w:val="0"/>
          <w:numId w:val="10"/>
        </w:numPr>
        <w:tabs>
          <w:tab w:pos="1800" w:val="left" w:leader="none"/>
        </w:tabs>
        <w:spacing w:line="240" w:lineRule="auto" w:before="0" w:after="0"/>
        <w:ind w:left="1800" w:right="984" w:hanging="360"/>
        <w:jc w:val="left"/>
        <w:rPr>
          <w:sz w:val="24"/>
        </w:rPr>
      </w:pPr>
      <w:r>
        <w:rPr>
          <w:sz w:val="24"/>
        </w:rPr>
        <w:t>Forced disconnections - The Faculty Senate President may cause or direct the disconnection or muting of a participant’s connection if it is causing undue interference with the meeting. The decision to do so, which is subject to an undebatable</w:t>
      </w:r>
      <w:r>
        <w:rPr>
          <w:spacing w:val="-6"/>
          <w:sz w:val="24"/>
        </w:rPr>
        <w:t> </w:t>
      </w:r>
      <w:r>
        <w:rPr>
          <w:sz w:val="24"/>
        </w:rPr>
        <w:t>appeal</w:t>
      </w:r>
      <w:r>
        <w:rPr>
          <w:spacing w:val="-7"/>
          <w:sz w:val="24"/>
        </w:rPr>
        <w:t> </w:t>
      </w:r>
      <w:r>
        <w:rPr>
          <w:sz w:val="24"/>
        </w:rPr>
        <w:t>that</w:t>
      </w:r>
      <w:r>
        <w:rPr>
          <w:spacing w:val="-7"/>
          <w:sz w:val="24"/>
        </w:rPr>
        <w:t> </w:t>
      </w:r>
      <w:r>
        <w:rPr>
          <w:sz w:val="24"/>
        </w:rPr>
        <w:t>can</w:t>
      </w:r>
      <w:r>
        <w:rPr>
          <w:spacing w:val="-9"/>
          <w:sz w:val="24"/>
        </w:rPr>
        <w:t> </w:t>
      </w:r>
      <w:r>
        <w:rPr>
          <w:sz w:val="24"/>
        </w:rPr>
        <w:t>be</w:t>
      </w:r>
      <w:r>
        <w:rPr>
          <w:spacing w:val="-13"/>
          <w:sz w:val="24"/>
        </w:rPr>
        <w:t> </w:t>
      </w:r>
      <w:r>
        <w:rPr>
          <w:sz w:val="24"/>
        </w:rPr>
        <w:t>made</w:t>
      </w:r>
      <w:r>
        <w:rPr>
          <w:spacing w:val="-11"/>
          <w:sz w:val="24"/>
        </w:rPr>
        <w:t> </w:t>
      </w:r>
      <w:r>
        <w:rPr>
          <w:sz w:val="24"/>
        </w:rPr>
        <w:t>by</w:t>
      </w:r>
      <w:r>
        <w:rPr>
          <w:spacing w:val="-9"/>
          <w:sz w:val="24"/>
        </w:rPr>
        <w:t> </w:t>
      </w:r>
      <w:r>
        <w:rPr>
          <w:sz w:val="24"/>
        </w:rPr>
        <w:t>any</w:t>
      </w:r>
      <w:r>
        <w:rPr>
          <w:spacing w:val="-12"/>
          <w:sz w:val="24"/>
        </w:rPr>
        <w:t> </w:t>
      </w:r>
      <w:r>
        <w:rPr>
          <w:sz w:val="24"/>
        </w:rPr>
        <w:t>member,</w:t>
      </w:r>
      <w:r>
        <w:rPr>
          <w:spacing w:val="-10"/>
          <w:sz w:val="24"/>
        </w:rPr>
        <w:t> </w:t>
      </w:r>
      <w:r>
        <w:rPr>
          <w:sz w:val="24"/>
        </w:rPr>
        <w:t>shall</w:t>
      </w:r>
      <w:r>
        <w:rPr>
          <w:spacing w:val="-12"/>
          <w:sz w:val="24"/>
        </w:rPr>
        <w:t> </w:t>
      </w:r>
      <w:r>
        <w:rPr>
          <w:sz w:val="24"/>
        </w:rPr>
        <w:t>be</w:t>
      </w:r>
      <w:r>
        <w:rPr>
          <w:spacing w:val="-8"/>
          <w:sz w:val="24"/>
        </w:rPr>
        <w:t> </w:t>
      </w:r>
      <w:r>
        <w:rPr>
          <w:sz w:val="24"/>
        </w:rPr>
        <w:t>announced</w:t>
      </w:r>
      <w:r>
        <w:rPr>
          <w:spacing w:val="-9"/>
          <w:sz w:val="24"/>
        </w:rPr>
        <w:t> </w:t>
      </w:r>
      <w:r>
        <w:rPr>
          <w:sz w:val="24"/>
        </w:rPr>
        <w:t>during the meeting, and recorded in the minutes.</w:t>
      </w:r>
    </w:p>
    <w:p>
      <w:pPr>
        <w:pStyle w:val="ListParagraph"/>
        <w:numPr>
          <w:ilvl w:val="0"/>
          <w:numId w:val="10"/>
        </w:numPr>
        <w:tabs>
          <w:tab w:pos="1798" w:val="left" w:leader="none"/>
        </w:tabs>
        <w:spacing w:line="240" w:lineRule="auto" w:before="60" w:after="0"/>
        <w:ind w:left="1798" w:right="0" w:hanging="359"/>
        <w:jc w:val="left"/>
        <w:rPr>
          <w:sz w:val="24"/>
        </w:rPr>
      </w:pPr>
      <w:r>
        <w:rPr>
          <w:sz w:val="24"/>
        </w:rPr>
        <w:t>Assignment</w:t>
      </w:r>
      <w:r>
        <w:rPr>
          <w:spacing w:val="-6"/>
          <w:sz w:val="24"/>
        </w:rPr>
        <w:t> </w:t>
      </w:r>
      <w:r>
        <w:rPr>
          <w:sz w:val="24"/>
        </w:rPr>
        <w:t>of</w:t>
      </w:r>
      <w:r>
        <w:rPr>
          <w:spacing w:val="-6"/>
          <w:sz w:val="24"/>
        </w:rPr>
        <w:t> </w:t>
      </w:r>
      <w:r>
        <w:rPr>
          <w:sz w:val="24"/>
        </w:rPr>
        <w:t>the</w:t>
      </w:r>
      <w:r>
        <w:rPr>
          <w:spacing w:val="-7"/>
          <w:sz w:val="24"/>
        </w:rPr>
        <w:t> </w:t>
      </w:r>
      <w:r>
        <w:rPr>
          <w:sz w:val="24"/>
        </w:rPr>
        <w:t>floor</w:t>
      </w:r>
      <w:r>
        <w:rPr>
          <w:spacing w:val="-7"/>
          <w:sz w:val="24"/>
        </w:rPr>
        <w:t> </w:t>
      </w:r>
      <w:r>
        <w:rPr>
          <w:sz w:val="24"/>
        </w:rPr>
        <w:t>-</w:t>
      </w:r>
      <w:r>
        <w:rPr>
          <w:spacing w:val="-5"/>
          <w:sz w:val="24"/>
        </w:rPr>
        <w:t> </w:t>
      </w:r>
      <w:r>
        <w:rPr>
          <w:sz w:val="24"/>
        </w:rPr>
        <w:t>To</w:t>
      </w:r>
      <w:r>
        <w:rPr>
          <w:spacing w:val="-5"/>
          <w:sz w:val="24"/>
        </w:rPr>
        <w:t> </w:t>
      </w:r>
      <w:r>
        <w:rPr>
          <w:sz w:val="24"/>
        </w:rPr>
        <w:t>seek</w:t>
      </w:r>
      <w:r>
        <w:rPr>
          <w:spacing w:val="-5"/>
          <w:sz w:val="24"/>
        </w:rPr>
        <w:t> </w:t>
      </w:r>
      <w:r>
        <w:rPr>
          <w:sz w:val="24"/>
        </w:rPr>
        <w:t>recognition</w:t>
      </w:r>
      <w:r>
        <w:rPr>
          <w:spacing w:val="-5"/>
          <w:sz w:val="24"/>
        </w:rPr>
        <w:t> </w:t>
      </w:r>
      <w:r>
        <w:rPr>
          <w:sz w:val="24"/>
        </w:rPr>
        <w:t>by</w:t>
      </w:r>
      <w:r>
        <w:rPr>
          <w:spacing w:val="-5"/>
          <w:sz w:val="24"/>
        </w:rPr>
        <w:t> </w:t>
      </w:r>
      <w:r>
        <w:rPr>
          <w:sz w:val="24"/>
        </w:rPr>
        <w:t>the</w:t>
      </w:r>
      <w:r>
        <w:rPr>
          <w:spacing w:val="-7"/>
          <w:sz w:val="24"/>
        </w:rPr>
        <w:t> </w:t>
      </w:r>
      <w:r>
        <w:rPr>
          <w:sz w:val="24"/>
        </w:rPr>
        <w:t>Faculty</w:t>
      </w:r>
      <w:r>
        <w:rPr>
          <w:spacing w:val="-6"/>
          <w:sz w:val="24"/>
        </w:rPr>
        <w:t> </w:t>
      </w:r>
      <w:r>
        <w:rPr>
          <w:sz w:val="24"/>
        </w:rPr>
        <w:t>Senate</w:t>
      </w:r>
      <w:r>
        <w:rPr>
          <w:spacing w:val="-7"/>
          <w:sz w:val="24"/>
        </w:rPr>
        <w:t> </w:t>
      </w:r>
      <w:r>
        <w:rPr>
          <w:sz w:val="24"/>
        </w:rPr>
        <w:t>President,</w:t>
      </w:r>
      <w:r>
        <w:rPr>
          <w:spacing w:val="-6"/>
          <w:sz w:val="24"/>
        </w:rPr>
        <w:t> </w:t>
      </w:r>
      <w:r>
        <w:rPr>
          <w:spacing w:val="-10"/>
          <w:sz w:val="24"/>
        </w:rPr>
        <w:t>a</w:t>
      </w:r>
    </w:p>
    <w:p>
      <w:pPr>
        <w:pStyle w:val="BodyText"/>
        <w:tabs>
          <w:tab w:pos="9580" w:val="left" w:leader="none"/>
        </w:tabs>
        <w:spacing w:before="36"/>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2</w:t>
      </w:r>
    </w:p>
    <w:p>
      <w:pPr>
        <w:pStyle w:val="BodyText"/>
        <w:spacing w:after="0"/>
        <w:rPr>
          <w:rFonts w:ascii="Cambria"/>
        </w:rPr>
        <w:sectPr>
          <w:pgSz w:w="12240" w:h="15840"/>
          <w:pgMar w:top="520" w:bottom="280" w:left="1080" w:right="720"/>
        </w:sectPr>
      </w:pPr>
    </w:p>
    <w:p>
      <w:pPr>
        <w:pStyle w:val="BodyText"/>
        <w:spacing w:before="60"/>
        <w:ind w:left="1798" w:right="955"/>
      </w:pPr>
      <w:r>
        <w:rPr/>
        <w:t>participant</w:t>
      </w:r>
      <w:r>
        <w:rPr>
          <w:spacing w:val="-5"/>
        </w:rPr>
        <w:t> </w:t>
      </w:r>
      <w:r>
        <w:rPr/>
        <w:t>shall</w:t>
      </w:r>
      <w:r>
        <w:rPr>
          <w:spacing w:val="-5"/>
        </w:rPr>
        <w:t> </w:t>
      </w:r>
      <w:r>
        <w:rPr/>
        <w:t>activate</w:t>
      </w:r>
      <w:r>
        <w:rPr>
          <w:spacing w:val="-5"/>
        </w:rPr>
        <w:t> </w:t>
      </w:r>
      <w:r>
        <w:rPr/>
        <w:t>the</w:t>
      </w:r>
      <w:r>
        <w:rPr>
          <w:spacing w:val="-4"/>
        </w:rPr>
        <w:t> </w:t>
      </w:r>
      <w:r>
        <w:rPr/>
        <w:t>raised</w:t>
      </w:r>
      <w:r>
        <w:rPr>
          <w:spacing w:val="-4"/>
        </w:rPr>
        <w:t> </w:t>
      </w:r>
      <w:r>
        <w:rPr/>
        <w:t>hand</w:t>
      </w:r>
      <w:r>
        <w:rPr>
          <w:spacing w:val="-4"/>
        </w:rPr>
        <w:t> </w:t>
      </w:r>
      <w:r>
        <w:rPr/>
        <w:t>feature</w:t>
      </w:r>
      <w:r>
        <w:rPr>
          <w:spacing w:val="-4"/>
        </w:rPr>
        <w:t> </w:t>
      </w:r>
      <w:r>
        <w:rPr/>
        <w:t>on</w:t>
      </w:r>
      <w:r>
        <w:rPr>
          <w:spacing w:val="-4"/>
        </w:rPr>
        <w:t> </w:t>
      </w:r>
      <w:r>
        <w:rPr/>
        <w:t>the</w:t>
      </w:r>
      <w:r>
        <w:rPr>
          <w:spacing w:val="-4"/>
        </w:rPr>
        <w:t> </w:t>
      </w:r>
      <w:r>
        <w:rPr/>
        <w:t>Internet</w:t>
      </w:r>
      <w:r>
        <w:rPr>
          <w:spacing w:val="-5"/>
        </w:rPr>
        <w:t> </w:t>
      </w:r>
      <w:r>
        <w:rPr/>
        <w:t>meeting</w:t>
      </w:r>
      <w:r>
        <w:rPr>
          <w:spacing w:val="-5"/>
        </w:rPr>
        <w:t> </w:t>
      </w:r>
      <w:r>
        <w:rPr/>
        <w:t>service or its equivalent for other platforms. The Faculty Senate President or their delegate will monitor order in the case of multiple participants seeking </w:t>
      </w:r>
      <w:r>
        <w:rPr>
          <w:spacing w:val="-2"/>
        </w:rPr>
        <w:t>recognition.</w:t>
      </w:r>
    </w:p>
    <w:p>
      <w:pPr>
        <w:pStyle w:val="ListParagraph"/>
        <w:numPr>
          <w:ilvl w:val="0"/>
          <w:numId w:val="10"/>
        </w:numPr>
        <w:tabs>
          <w:tab w:pos="1798" w:val="left" w:leader="none"/>
        </w:tabs>
        <w:spacing w:line="240" w:lineRule="auto" w:before="0" w:after="0"/>
        <w:ind w:left="1798" w:right="917" w:hanging="360"/>
        <w:jc w:val="left"/>
        <w:rPr>
          <w:sz w:val="24"/>
        </w:rPr>
      </w:pPr>
      <w:r>
        <w:rPr>
          <w:sz w:val="24"/>
        </w:rPr>
        <w:t>Interrupting</w:t>
      </w:r>
      <w:r>
        <w:rPr>
          <w:spacing w:val="-7"/>
          <w:sz w:val="24"/>
        </w:rPr>
        <w:t> </w:t>
      </w:r>
      <w:r>
        <w:rPr>
          <w:sz w:val="24"/>
        </w:rPr>
        <w:t>a</w:t>
      </w:r>
      <w:r>
        <w:rPr>
          <w:spacing w:val="-7"/>
          <w:sz w:val="24"/>
        </w:rPr>
        <w:t> </w:t>
      </w:r>
      <w:r>
        <w:rPr>
          <w:sz w:val="24"/>
        </w:rPr>
        <w:t>member</w:t>
      </w:r>
      <w:r>
        <w:rPr>
          <w:spacing w:val="-7"/>
          <w:sz w:val="24"/>
        </w:rPr>
        <w:t> </w:t>
      </w:r>
      <w:r>
        <w:rPr>
          <w:sz w:val="24"/>
        </w:rPr>
        <w:t>-</w:t>
      </w:r>
      <w:r>
        <w:rPr>
          <w:spacing w:val="-5"/>
          <w:sz w:val="24"/>
        </w:rPr>
        <w:t> </w:t>
      </w:r>
      <w:r>
        <w:rPr>
          <w:sz w:val="24"/>
        </w:rPr>
        <w:t>A</w:t>
      </w:r>
      <w:r>
        <w:rPr>
          <w:spacing w:val="-7"/>
          <w:sz w:val="24"/>
        </w:rPr>
        <w:t> </w:t>
      </w:r>
      <w:r>
        <w:rPr>
          <w:sz w:val="24"/>
        </w:rPr>
        <w:t>member</w:t>
      </w:r>
      <w:r>
        <w:rPr>
          <w:spacing w:val="-7"/>
          <w:sz w:val="24"/>
        </w:rPr>
        <w:t> </w:t>
      </w:r>
      <w:r>
        <w:rPr>
          <w:sz w:val="24"/>
        </w:rPr>
        <w:t>who</w:t>
      </w:r>
      <w:r>
        <w:rPr>
          <w:spacing w:val="-7"/>
          <w:sz w:val="24"/>
        </w:rPr>
        <w:t> </w:t>
      </w:r>
      <w:r>
        <w:rPr>
          <w:sz w:val="24"/>
        </w:rPr>
        <w:t>intends</w:t>
      </w:r>
      <w:r>
        <w:rPr>
          <w:spacing w:val="-7"/>
          <w:sz w:val="24"/>
        </w:rPr>
        <w:t> </w:t>
      </w:r>
      <w:r>
        <w:rPr>
          <w:sz w:val="24"/>
        </w:rPr>
        <w:t>to</w:t>
      </w:r>
      <w:r>
        <w:rPr>
          <w:spacing w:val="-6"/>
          <w:sz w:val="24"/>
        </w:rPr>
        <w:t> </w:t>
      </w:r>
      <w:r>
        <w:rPr>
          <w:sz w:val="24"/>
        </w:rPr>
        <w:t>make</w:t>
      </w:r>
      <w:r>
        <w:rPr>
          <w:spacing w:val="-7"/>
          <w:sz w:val="24"/>
        </w:rPr>
        <w:t> </w:t>
      </w:r>
      <w:r>
        <w:rPr>
          <w:sz w:val="24"/>
        </w:rPr>
        <w:t>a</w:t>
      </w:r>
      <w:r>
        <w:rPr>
          <w:spacing w:val="-7"/>
          <w:sz w:val="24"/>
        </w:rPr>
        <w:t> </w:t>
      </w:r>
      <w:r>
        <w:rPr>
          <w:sz w:val="24"/>
        </w:rPr>
        <w:t>motion</w:t>
      </w:r>
      <w:r>
        <w:rPr>
          <w:spacing w:val="-7"/>
          <w:sz w:val="24"/>
        </w:rPr>
        <w:t> </w:t>
      </w:r>
      <w:r>
        <w:rPr>
          <w:sz w:val="24"/>
        </w:rPr>
        <w:t>or</w:t>
      </w:r>
      <w:r>
        <w:rPr>
          <w:spacing w:val="-7"/>
          <w:sz w:val="24"/>
        </w:rPr>
        <w:t> </w:t>
      </w:r>
      <w:r>
        <w:rPr>
          <w:sz w:val="24"/>
        </w:rPr>
        <w:t>request</w:t>
      </w:r>
      <w:r>
        <w:rPr>
          <w:spacing w:val="-7"/>
          <w:sz w:val="24"/>
        </w:rPr>
        <w:t> </w:t>
      </w:r>
      <w:r>
        <w:rPr>
          <w:sz w:val="24"/>
        </w:rPr>
        <w:t>that under the rules may interrupt a speaker shall use the raised hand feature on the internet meeting service, its equivalent for other platforms, or communicate the intent for motion in the chat feature; and shall thereafter wait a reasonable time for the Faculty Senate President instructions before attempting to interrupt the speaker by voice.</w:t>
      </w:r>
    </w:p>
    <w:p>
      <w:pPr>
        <w:pStyle w:val="ListParagraph"/>
        <w:numPr>
          <w:ilvl w:val="0"/>
          <w:numId w:val="10"/>
        </w:numPr>
        <w:tabs>
          <w:tab w:pos="1798" w:val="left" w:leader="none"/>
        </w:tabs>
        <w:spacing w:line="240" w:lineRule="auto" w:before="0" w:after="0"/>
        <w:ind w:left="1798" w:right="948" w:hanging="360"/>
        <w:jc w:val="both"/>
        <w:rPr>
          <w:sz w:val="24"/>
        </w:rPr>
      </w:pPr>
      <w:r>
        <w:rPr>
          <w:sz w:val="24"/>
        </w:rPr>
        <w:t>Motions submitted in writing - A member intending to make a main motion, to offer</w:t>
      </w:r>
      <w:r>
        <w:rPr>
          <w:sz w:val="24"/>
        </w:rPr>
        <w:t> an amendment, or to propose instructions, shall, before or after</w:t>
      </w:r>
      <w:r>
        <w:rPr>
          <w:sz w:val="24"/>
        </w:rPr>
        <w:t> being recognized,</w:t>
      </w:r>
      <w:r>
        <w:rPr>
          <w:spacing w:val="-12"/>
          <w:sz w:val="24"/>
        </w:rPr>
        <w:t> </w:t>
      </w:r>
      <w:r>
        <w:rPr>
          <w:sz w:val="24"/>
        </w:rPr>
        <w:t>post</w:t>
      </w:r>
      <w:r>
        <w:rPr>
          <w:spacing w:val="-11"/>
          <w:sz w:val="24"/>
        </w:rPr>
        <w:t> </w:t>
      </w:r>
      <w:r>
        <w:rPr>
          <w:sz w:val="24"/>
        </w:rPr>
        <w:t>the</w:t>
      </w:r>
      <w:r>
        <w:rPr>
          <w:spacing w:val="-11"/>
          <w:sz w:val="24"/>
        </w:rPr>
        <w:t> </w:t>
      </w:r>
      <w:r>
        <w:rPr>
          <w:sz w:val="24"/>
        </w:rPr>
        <w:t>motion</w:t>
      </w:r>
      <w:r>
        <w:rPr>
          <w:spacing w:val="-12"/>
          <w:sz w:val="24"/>
        </w:rPr>
        <w:t> </w:t>
      </w:r>
      <w:r>
        <w:rPr>
          <w:sz w:val="24"/>
        </w:rPr>
        <w:t>in</w:t>
      </w:r>
      <w:r>
        <w:rPr>
          <w:spacing w:val="-10"/>
          <w:sz w:val="24"/>
        </w:rPr>
        <w:t> </w:t>
      </w:r>
      <w:r>
        <w:rPr>
          <w:sz w:val="24"/>
        </w:rPr>
        <w:t>writing</w:t>
      </w:r>
      <w:r>
        <w:rPr>
          <w:spacing w:val="-11"/>
          <w:sz w:val="24"/>
        </w:rPr>
        <w:t> </w:t>
      </w:r>
      <w:r>
        <w:rPr>
          <w:sz w:val="24"/>
        </w:rPr>
        <w:t>as</w:t>
      </w:r>
      <w:r>
        <w:rPr>
          <w:spacing w:val="-10"/>
          <w:sz w:val="24"/>
        </w:rPr>
        <w:t> </w:t>
      </w:r>
      <w:r>
        <w:rPr>
          <w:sz w:val="24"/>
        </w:rPr>
        <w:t>designated</w:t>
      </w:r>
      <w:r>
        <w:rPr>
          <w:spacing w:val="-11"/>
          <w:sz w:val="24"/>
        </w:rPr>
        <w:t> </w:t>
      </w:r>
      <w:r>
        <w:rPr>
          <w:sz w:val="24"/>
        </w:rPr>
        <w:t>by</w:t>
      </w:r>
      <w:r>
        <w:rPr>
          <w:spacing w:val="-10"/>
          <w:sz w:val="24"/>
        </w:rPr>
        <w:t> </w:t>
      </w:r>
      <w:r>
        <w:rPr>
          <w:sz w:val="24"/>
        </w:rPr>
        <w:t>the</w:t>
      </w:r>
      <w:r>
        <w:rPr>
          <w:spacing w:val="-10"/>
          <w:sz w:val="24"/>
        </w:rPr>
        <w:t> </w:t>
      </w:r>
      <w:r>
        <w:rPr>
          <w:sz w:val="24"/>
        </w:rPr>
        <w:t>Recording</w:t>
      </w:r>
      <w:r>
        <w:rPr>
          <w:spacing w:val="40"/>
          <w:sz w:val="24"/>
        </w:rPr>
        <w:t> </w:t>
      </w:r>
      <w:r>
        <w:rPr>
          <w:sz w:val="24"/>
        </w:rPr>
        <w:t>Secretary for this purpose.</w:t>
      </w:r>
    </w:p>
    <w:p>
      <w:pPr>
        <w:pStyle w:val="ListParagraph"/>
        <w:numPr>
          <w:ilvl w:val="0"/>
          <w:numId w:val="10"/>
        </w:numPr>
        <w:tabs>
          <w:tab w:pos="1798" w:val="left" w:leader="none"/>
        </w:tabs>
        <w:spacing w:line="240" w:lineRule="auto" w:before="0" w:after="0"/>
        <w:ind w:left="1798" w:right="935" w:hanging="360"/>
        <w:jc w:val="left"/>
        <w:rPr>
          <w:sz w:val="24"/>
        </w:rPr>
      </w:pPr>
      <w:r>
        <w:rPr>
          <w:sz w:val="24"/>
        </w:rPr>
        <w:t>Display</w:t>
      </w:r>
      <w:r>
        <w:rPr>
          <w:spacing w:val="-6"/>
          <w:sz w:val="24"/>
        </w:rPr>
        <w:t> </w:t>
      </w:r>
      <w:r>
        <w:rPr>
          <w:sz w:val="24"/>
        </w:rPr>
        <w:t>of</w:t>
      </w:r>
      <w:r>
        <w:rPr>
          <w:spacing w:val="-7"/>
          <w:sz w:val="24"/>
        </w:rPr>
        <w:t> </w:t>
      </w:r>
      <w:r>
        <w:rPr>
          <w:sz w:val="24"/>
        </w:rPr>
        <w:t>motions</w:t>
      </w:r>
      <w:r>
        <w:rPr>
          <w:spacing w:val="-7"/>
          <w:sz w:val="24"/>
        </w:rPr>
        <w:t> </w:t>
      </w:r>
      <w:r>
        <w:rPr>
          <w:sz w:val="24"/>
        </w:rPr>
        <w:t>-</w:t>
      </w:r>
      <w:r>
        <w:rPr>
          <w:spacing w:val="-7"/>
          <w:sz w:val="24"/>
        </w:rPr>
        <w:t> </w:t>
      </w:r>
      <w:r>
        <w:rPr>
          <w:sz w:val="24"/>
        </w:rPr>
        <w:t>Motions</w:t>
      </w:r>
      <w:r>
        <w:rPr>
          <w:spacing w:val="-7"/>
          <w:sz w:val="24"/>
        </w:rPr>
        <w:t> </w:t>
      </w:r>
      <w:r>
        <w:rPr>
          <w:sz w:val="24"/>
        </w:rPr>
        <w:t>coming</w:t>
      </w:r>
      <w:r>
        <w:rPr>
          <w:spacing w:val="-7"/>
          <w:sz w:val="24"/>
        </w:rPr>
        <w:t> </w:t>
      </w:r>
      <w:r>
        <w:rPr>
          <w:sz w:val="24"/>
        </w:rPr>
        <w:t>before</w:t>
      </w:r>
      <w:r>
        <w:rPr>
          <w:spacing w:val="-7"/>
          <w:sz w:val="24"/>
        </w:rPr>
        <w:t> </w:t>
      </w:r>
      <w:r>
        <w:rPr>
          <w:sz w:val="24"/>
        </w:rPr>
        <w:t>the</w:t>
      </w:r>
      <w:r>
        <w:rPr>
          <w:spacing w:val="-6"/>
          <w:sz w:val="24"/>
        </w:rPr>
        <w:t> </w:t>
      </w:r>
      <w:r>
        <w:rPr>
          <w:sz w:val="24"/>
        </w:rPr>
        <w:t>Faculty</w:t>
      </w:r>
      <w:r>
        <w:rPr>
          <w:spacing w:val="-7"/>
          <w:sz w:val="24"/>
        </w:rPr>
        <w:t> </w:t>
      </w:r>
      <w:r>
        <w:rPr>
          <w:sz w:val="24"/>
        </w:rPr>
        <w:t>Senate</w:t>
      </w:r>
      <w:r>
        <w:rPr>
          <w:spacing w:val="-8"/>
          <w:sz w:val="24"/>
        </w:rPr>
        <w:t> </w:t>
      </w:r>
      <w:r>
        <w:rPr>
          <w:sz w:val="24"/>
        </w:rPr>
        <w:t>will</w:t>
      </w:r>
      <w:r>
        <w:rPr>
          <w:spacing w:val="-7"/>
          <w:sz w:val="24"/>
        </w:rPr>
        <w:t> </w:t>
      </w:r>
      <w:r>
        <w:rPr>
          <w:sz w:val="24"/>
        </w:rPr>
        <w:t>be</w:t>
      </w:r>
      <w:r>
        <w:rPr>
          <w:spacing w:val="-8"/>
          <w:sz w:val="24"/>
        </w:rPr>
        <w:t> </w:t>
      </w:r>
      <w:r>
        <w:rPr>
          <w:sz w:val="24"/>
        </w:rPr>
        <w:t>e-mailed to the Faculty Senate President prior to the meeting for electronic display. The Recording Secretary shall communicate any amendments, or revisions to the motion, via the Internet meeting service chat feature.</w:t>
      </w:r>
    </w:p>
    <w:p>
      <w:pPr>
        <w:pStyle w:val="ListParagraph"/>
        <w:numPr>
          <w:ilvl w:val="0"/>
          <w:numId w:val="10"/>
        </w:numPr>
        <w:tabs>
          <w:tab w:pos="1798" w:val="left" w:leader="none"/>
        </w:tabs>
        <w:spacing w:line="240" w:lineRule="auto" w:before="0" w:after="0"/>
        <w:ind w:left="1798" w:right="1360" w:hanging="360"/>
        <w:jc w:val="left"/>
        <w:rPr>
          <w:sz w:val="24"/>
        </w:rPr>
      </w:pPr>
      <w:r>
        <w:rPr>
          <w:sz w:val="24"/>
        </w:rPr>
        <w:t>Video</w:t>
      </w:r>
      <w:r>
        <w:rPr>
          <w:spacing w:val="-12"/>
          <w:sz w:val="24"/>
        </w:rPr>
        <w:t> </w:t>
      </w:r>
      <w:r>
        <w:rPr>
          <w:sz w:val="24"/>
        </w:rPr>
        <w:t>display</w:t>
      </w:r>
      <w:r>
        <w:rPr>
          <w:spacing w:val="-12"/>
          <w:sz w:val="24"/>
        </w:rPr>
        <w:t> </w:t>
      </w:r>
      <w:r>
        <w:rPr>
          <w:sz w:val="24"/>
        </w:rPr>
        <w:t>-</w:t>
      </w:r>
      <w:r>
        <w:rPr>
          <w:spacing w:val="-13"/>
          <w:sz w:val="24"/>
        </w:rPr>
        <w:t> </w:t>
      </w:r>
      <w:r>
        <w:rPr>
          <w:sz w:val="24"/>
        </w:rPr>
        <w:t>The</w:t>
      </w:r>
      <w:r>
        <w:rPr>
          <w:spacing w:val="-12"/>
          <w:sz w:val="24"/>
        </w:rPr>
        <w:t> </w:t>
      </w:r>
      <w:r>
        <w:rPr>
          <w:sz w:val="24"/>
        </w:rPr>
        <w:t>Faculty</w:t>
      </w:r>
      <w:r>
        <w:rPr>
          <w:spacing w:val="-12"/>
          <w:sz w:val="24"/>
        </w:rPr>
        <w:t> </w:t>
      </w:r>
      <w:r>
        <w:rPr>
          <w:sz w:val="24"/>
        </w:rPr>
        <w:t>Senate</w:t>
      </w:r>
      <w:r>
        <w:rPr>
          <w:spacing w:val="-12"/>
          <w:sz w:val="24"/>
        </w:rPr>
        <w:t> </w:t>
      </w:r>
      <w:r>
        <w:rPr>
          <w:sz w:val="24"/>
        </w:rPr>
        <w:t>President</w:t>
      </w:r>
      <w:r>
        <w:rPr>
          <w:spacing w:val="-11"/>
          <w:sz w:val="24"/>
        </w:rPr>
        <w:t> </w:t>
      </w:r>
      <w:r>
        <w:rPr>
          <w:sz w:val="24"/>
        </w:rPr>
        <w:t>and</w:t>
      </w:r>
      <w:r>
        <w:rPr>
          <w:spacing w:val="-12"/>
          <w:sz w:val="24"/>
        </w:rPr>
        <w:t> </w:t>
      </w:r>
      <w:r>
        <w:rPr>
          <w:sz w:val="24"/>
        </w:rPr>
        <w:t>any</w:t>
      </w:r>
      <w:r>
        <w:rPr>
          <w:spacing w:val="-13"/>
          <w:sz w:val="24"/>
        </w:rPr>
        <w:t> </w:t>
      </w:r>
      <w:r>
        <w:rPr>
          <w:sz w:val="24"/>
        </w:rPr>
        <w:t>participant</w:t>
      </w:r>
      <w:r>
        <w:rPr>
          <w:spacing w:val="-13"/>
          <w:sz w:val="24"/>
        </w:rPr>
        <w:t> </w:t>
      </w:r>
      <w:r>
        <w:rPr>
          <w:sz w:val="24"/>
        </w:rPr>
        <w:t>recognized to speak shall activate their camera while speaking whenever possible.</w:t>
      </w:r>
    </w:p>
    <w:p>
      <w:pPr>
        <w:pStyle w:val="ListParagraph"/>
        <w:numPr>
          <w:ilvl w:val="1"/>
          <w:numId w:val="9"/>
        </w:numPr>
        <w:tabs>
          <w:tab w:pos="1439" w:val="left" w:leader="none"/>
        </w:tabs>
        <w:spacing w:line="240" w:lineRule="auto" w:before="0" w:after="0"/>
        <w:ind w:left="1439" w:right="807" w:hanging="540"/>
        <w:jc w:val="left"/>
        <w:rPr>
          <w:sz w:val="24"/>
        </w:rPr>
      </w:pPr>
      <w:r>
        <w:rPr>
          <w:sz w:val="24"/>
        </w:rPr>
        <w:t>Electronic</w:t>
      </w:r>
      <w:r>
        <w:rPr>
          <w:spacing w:val="-1"/>
          <w:sz w:val="24"/>
        </w:rPr>
        <w:t> </w:t>
      </w:r>
      <w:r>
        <w:rPr>
          <w:sz w:val="24"/>
        </w:rPr>
        <w:t>Voting - Votes shall</w:t>
      </w:r>
      <w:r>
        <w:rPr>
          <w:spacing w:val="-1"/>
          <w:sz w:val="24"/>
        </w:rPr>
        <w:t> </w:t>
      </w:r>
      <w:r>
        <w:rPr>
          <w:sz w:val="24"/>
        </w:rPr>
        <w:t>be</w:t>
      </w:r>
      <w:r>
        <w:rPr>
          <w:spacing w:val="-1"/>
          <w:sz w:val="24"/>
        </w:rPr>
        <w:t> </w:t>
      </w:r>
      <w:r>
        <w:rPr>
          <w:sz w:val="24"/>
        </w:rPr>
        <w:t>taken</w:t>
      </w:r>
      <w:r>
        <w:rPr>
          <w:spacing w:val="-1"/>
          <w:sz w:val="24"/>
        </w:rPr>
        <w:t> </w:t>
      </w:r>
      <w:r>
        <w:rPr>
          <w:sz w:val="24"/>
        </w:rPr>
        <w:t>by the voting</w:t>
      </w:r>
      <w:r>
        <w:rPr>
          <w:spacing w:val="-1"/>
          <w:sz w:val="24"/>
        </w:rPr>
        <w:t> </w:t>
      </w:r>
      <w:r>
        <w:rPr>
          <w:sz w:val="24"/>
        </w:rPr>
        <w:t>feature of the Internet</w:t>
      </w:r>
      <w:r>
        <w:rPr>
          <w:spacing w:val="-1"/>
          <w:sz w:val="24"/>
        </w:rPr>
        <w:t> </w:t>
      </w:r>
      <w:r>
        <w:rPr>
          <w:sz w:val="24"/>
        </w:rPr>
        <w:t>meeting service, using the anonymous feature when secret ballot is called, unless a different method is ordered by the Faculty Senate Executive Committee or required by the rules. When appropriate, other permissible methods of voting are by electronic roll call or by audible roll call. The Faculty Senate President announcement of the voting result</w:t>
      </w:r>
      <w:r>
        <w:rPr>
          <w:spacing w:val="-7"/>
          <w:sz w:val="24"/>
        </w:rPr>
        <w:t> </w:t>
      </w:r>
      <w:r>
        <w:rPr>
          <w:sz w:val="24"/>
        </w:rPr>
        <w:t>shall</w:t>
      </w:r>
      <w:r>
        <w:rPr>
          <w:spacing w:val="-7"/>
          <w:sz w:val="24"/>
        </w:rPr>
        <w:t> </w:t>
      </w:r>
      <w:r>
        <w:rPr>
          <w:sz w:val="24"/>
        </w:rPr>
        <w:t>include</w:t>
      </w:r>
      <w:r>
        <w:rPr>
          <w:spacing w:val="-8"/>
          <w:sz w:val="24"/>
        </w:rPr>
        <w:t> </w:t>
      </w:r>
      <w:r>
        <w:rPr>
          <w:sz w:val="24"/>
        </w:rPr>
        <w:t>the</w:t>
      </w:r>
      <w:r>
        <w:rPr>
          <w:spacing w:val="-8"/>
          <w:sz w:val="24"/>
        </w:rPr>
        <w:t> </w:t>
      </w:r>
      <w:r>
        <w:rPr>
          <w:sz w:val="24"/>
        </w:rPr>
        <w:t>number</w:t>
      </w:r>
      <w:r>
        <w:rPr>
          <w:spacing w:val="-7"/>
          <w:sz w:val="24"/>
        </w:rPr>
        <w:t> </w:t>
      </w:r>
      <w:r>
        <w:rPr>
          <w:sz w:val="24"/>
        </w:rPr>
        <w:t>of</w:t>
      </w:r>
      <w:r>
        <w:rPr>
          <w:spacing w:val="-7"/>
          <w:sz w:val="24"/>
        </w:rPr>
        <w:t> </w:t>
      </w:r>
      <w:r>
        <w:rPr>
          <w:sz w:val="24"/>
        </w:rPr>
        <w:t>members</w:t>
      </w:r>
      <w:r>
        <w:rPr>
          <w:spacing w:val="-7"/>
          <w:sz w:val="24"/>
        </w:rPr>
        <w:t> </w:t>
      </w:r>
      <w:r>
        <w:rPr>
          <w:sz w:val="24"/>
        </w:rPr>
        <w:t>voting</w:t>
      </w:r>
      <w:r>
        <w:rPr>
          <w:spacing w:val="-7"/>
          <w:sz w:val="24"/>
        </w:rPr>
        <w:t> </w:t>
      </w:r>
      <w:r>
        <w:rPr>
          <w:sz w:val="24"/>
        </w:rPr>
        <w:t>on</w:t>
      </w:r>
      <w:r>
        <w:rPr>
          <w:spacing w:val="-10"/>
          <w:sz w:val="24"/>
        </w:rPr>
        <w:t> </w:t>
      </w:r>
      <w:r>
        <w:rPr>
          <w:sz w:val="24"/>
        </w:rPr>
        <w:t>each</w:t>
      </w:r>
      <w:r>
        <w:rPr>
          <w:spacing w:val="-9"/>
          <w:sz w:val="24"/>
        </w:rPr>
        <w:t> </w:t>
      </w:r>
      <w:r>
        <w:rPr>
          <w:sz w:val="24"/>
        </w:rPr>
        <w:t>side</w:t>
      </w:r>
      <w:r>
        <w:rPr>
          <w:spacing w:val="-8"/>
          <w:sz w:val="24"/>
        </w:rPr>
        <w:t> </w:t>
      </w:r>
      <w:r>
        <w:rPr>
          <w:sz w:val="24"/>
        </w:rPr>
        <w:t>of</w:t>
      </w:r>
      <w:r>
        <w:rPr>
          <w:spacing w:val="-10"/>
          <w:sz w:val="24"/>
        </w:rPr>
        <w:t> </w:t>
      </w:r>
      <w:r>
        <w:rPr>
          <w:sz w:val="24"/>
        </w:rPr>
        <w:t>the</w:t>
      </w:r>
      <w:r>
        <w:rPr>
          <w:spacing w:val="-8"/>
          <w:sz w:val="24"/>
        </w:rPr>
        <w:t> </w:t>
      </w:r>
      <w:r>
        <w:rPr>
          <w:sz w:val="24"/>
        </w:rPr>
        <w:t>question.</w:t>
      </w:r>
      <w:r>
        <w:rPr>
          <w:spacing w:val="-11"/>
          <w:sz w:val="24"/>
        </w:rPr>
        <w:t> </w:t>
      </w:r>
      <w:r>
        <w:rPr>
          <w:sz w:val="24"/>
        </w:rPr>
        <w:t>When necessary,</w:t>
      </w:r>
      <w:r>
        <w:rPr>
          <w:spacing w:val="-8"/>
          <w:sz w:val="24"/>
        </w:rPr>
        <w:t> </w:t>
      </w:r>
      <w:r>
        <w:rPr>
          <w:sz w:val="24"/>
        </w:rPr>
        <w:t>secure</w:t>
      </w:r>
      <w:r>
        <w:rPr>
          <w:spacing w:val="-3"/>
          <w:sz w:val="24"/>
        </w:rPr>
        <w:t> </w:t>
      </w:r>
      <w:r>
        <w:rPr>
          <w:sz w:val="24"/>
        </w:rPr>
        <w:t>ballots</w:t>
      </w:r>
      <w:r>
        <w:rPr>
          <w:spacing w:val="-4"/>
          <w:sz w:val="24"/>
        </w:rPr>
        <w:t> </w:t>
      </w:r>
      <w:r>
        <w:rPr>
          <w:sz w:val="24"/>
        </w:rPr>
        <w:t>will</w:t>
      </w:r>
      <w:r>
        <w:rPr>
          <w:spacing w:val="-4"/>
          <w:sz w:val="24"/>
        </w:rPr>
        <w:t> </w:t>
      </w:r>
      <w:r>
        <w:rPr>
          <w:sz w:val="24"/>
        </w:rPr>
        <w:t>be</w:t>
      </w:r>
      <w:r>
        <w:rPr>
          <w:spacing w:val="-3"/>
          <w:sz w:val="24"/>
        </w:rPr>
        <w:t> </w:t>
      </w:r>
      <w:r>
        <w:rPr>
          <w:sz w:val="24"/>
        </w:rPr>
        <w:t>distributed</w:t>
      </w:r>
      <w:r>
        <w:rPr>
          <w:spacing w:val="-4"/>
          <w:sz w:val="24"/>
        </w:rPr>
        <w:t> </w:t>
      </w:r>
      <w:r>
        <w:rPr>
          <w:sz w:val="24"/>
        </w:rPr>
        <w:t>via</w:t>
      </w:r>
      <w:r>
        <w:rPr>
          <w:spacing w:val="-7"/>
          <w:sz w:val="24"/>
        </w:rPr>
        <w:t> </w:t>
      </w:r>
      <w:r>
        <w:rPr>
          <w:sz w:val="24"/>
        </w:rPr>
        <w:t>the</w:t>
      </w:r>
      <w:r>
        <w:rPr>
          <w:spacing w:val="-7"/>
          <w:sz w:val="24"/>
        </w:rPr>
        <w:t> </w:t>
      </w:r>
      <w:r>
        <w:rPr>
          <w:sz w:val="24"/>
        </w:rPr>
        <w:t>designated</w:t>
      </w:r>
      <w:r>
        <w:rPr>
          <w:spacing w:val="-4"/>
          <w:sz w:val="24"/>
        </w:rPr>
        <w:t> </w:t>
      </w:r>
      <w:r>
        <w:rPr>
          <w:sz w:val="24"/>
        </w:rPr>
        <w:t>secure</w:t>
      </w:r>
      <w:r>
        <w:rPr>
          <w:spacing w:val="-3"/>
          <w:sz w:val="24"/>
        </w:rPr>
        <w:t> </w:t>
      </w:r>
      <w:r>
        <w:rPr>
          <w:sz w:val="24"/>
        </w:rPr>
        <w:t>tool</w:t>
      </w:r>
      <w:r>
        <w:rPr>
          <w:spacing w:val="-4"/>
          <w:sz w:val="24"/>
        </w:rPr>
        <w:t> </w:t>
      </w:r>
      <w:r>
        <w:rPr>
          <w:sz w:val="24"/>
        </w:rPr>
        <w:t>to</w:t>
      </w:r>
      <w:r>
        <w:rPr>
          <w:spacing w:val="-3"/>
          <w:sz w:val="24"/>
        </w:rPr>
        <w:t> </w:t>
      </w:r>
      <w:r>
        <w:rPr>
          <w:sz w:val="24"/>
        </w:rPr>
        <w:t>Senators who attended meetings where discussions or presentations were made regarding the voting issue. Electronic proxy vote is prohibited.</w:t>
      </w:r>
    </w:p>
    <w:p>
      <w:pPr>
        <w:pStyle w:val="ListParagraph"/>
        <w:numPr>
          <w:ilvl w:val="1"/>
          <w:numId w:val="9"/>
        </w:numPr>
        <w:tabs>
          <w:tab w:pos="1439" w:val="left" w:leader="none"/>
        </w:tabs>
        <w:spacing w:line="240" w:lineRule="auto" w:before="0" w:after="0"/>
        <w:ind w:left="1439" w:right="817" w:hanging="540"/>
        <w:jc w:val="left"/>
        <w:rPr>
          <w:sz w:val="24"/>
        </w:rPr>
      </w:pPr>
      <w:r>
        <w:rPr>
          <w:sz w:val="24"/>
        </w:rPr>
        <w:t>Dual mode meetings (simultaneous in-person and electronic) may be held when appropriate, at the discretion of the Faculty Senate President.</w:t>
      </w:r>
      <w:r>
        <w:rPr>
          <w:spacing w:val="80"/>
          <w:sz w:val="24"/>
        </w:rPr>
        <w:t> </w:t>
      </w:r>
      <w:r>
        <w:rPr>
          <w:sz w:val="24"/>
        </w:rPr>
        <w:t>The Faculty Senate Past</w:t>
      </w:r>
      <w:r>
        <w:rPr>
          <w:spacing w:val="-7"/>
          <w:sz w:val="24"/>
        </w:rPr>
        <w:t> </w:t>
      </w:r>
      <w:r>
        <w:rPr>
          <w:sz w:val="24"/>
        </w:rPr>
        <w:t>President,</w:t>
      </w:r>
      <w:r>
        <w:rPr>
          <w:spacing w:val="-7"/>
          <w:sz w:val="24"/>
        </w:rPr>
        <w:t> </w:t>
      </w:r>
      <w:r>
        <w:rPr>
          <w:sz w:val="24"/>
        </w:rPr>
        <w:t>or</w:t>
      </w:r>
      <w:r>
        <w:rPr>
          <w:spacing w:val="-7"/>
          <w:sz w:val="24"/>
        </w:rPr>
        <w:t> </w:t>
      </w:r>
      <w:r>
        <w:rPr>
          <w:sz w:val="24"/>
        </w:rPr>
        <w:t>designee</w:t>
      </w:r>
      <w:r>
        <w:rPr>
          <w:spacing w:val="-8"/>
          <w:sz w:val="24"/>
        </w:rPr>
        <w:t> </w:t>
      </w:r>
      <w:r>
        <w:rPr>
          <w:sz w:val="24"/>
        </w:rPr>
        <w:t>of</w:t>
      </w:r>
      <w:r>
        <w:rPr>
          <w:spacing w:val="-7"/>
          <w:sz w:val="24"/>
        </w:rPr>
        <w:t> </w:t>
      </w:r>
      <w:r>
        <w:rPr>
          <w:sz w:val="24"/>
        </w:rPr>
        <w:t>the</w:t>
      </w:r>
      <w:r>
        <w:rPr>
          <w:spacing w:val="-7"/>
          <w:sz w:val="24"/>
        </w:rPr>
        <w:t> </w:t>
      </w:r>
      <w:r>
        <w:rPr>
          <w:sz w:val="24"/>
        </w:rPr>
        <w:t>Faculty</w:t>
      </w:r>
      <w:r>
        <w:rPr>
          <w:spacing w:val="-7"/>
          <w:sz w:val="24"/>
        </w:rPr>
        <w:t> </w:t>
      </w:r>
      <w:r>
        <w:rPr>
          <w:sz w:val="24"/>
        </w:rPr>
        <w:t>Senate</w:t>
      </w:r>
      <w:r>
        <w:rPr>
          <w:spacing w:val="-7"/>
          <w:sz w:val="24"/>
        </w:rPr>
        <w:t> </w:t>
      </w:r>
      <w:r>
        <w:rPr>
          <w:sz w:val="24"/>
        </w:rPr>
        <w:t>President,</w:t>
      </w:r>
      <w:r>
        <w:rPr>
          <w:spacing w:val="-7"/>
          <w:sz w:val="24"/>
        </w:rPr>
        <w:t> </w:t>
      </w:r>
      <w:r>
        <w:rPr>
          <w:sz w:val="24"/>
        </w:rPr>
        <w:t>shall</w:t>
      </w:r>
      <w:r>
        <w:rPr>
          <w:spacing w:val="-7"/>
          <w:sz w:val="24"/>
        </w:rPr>
        <w:t> </w:t>
      </w:r>
      <w:r>
        <w:rPr>
          <w:sz w:val="24"/>
        </w:rPr>
        <w:t>co-chair</w:t>
      </w:r>
      <w:r>
        <w:rPr>
          <w:spacing w:val="-8"/>
          <w:sz w:val="24"/>
        </w:rPr>
        <w:t> </w:t>
      </w:r>
      <w:r>
        <w:rPr>
          <w:sz w:val="24"/>
        </w:rPr>
        <w:t>the</w:t>
      </w:r>
      <w:r>
        <w:rPr>
          <w:spacing w:val="-8"/>
          <w:sz w:val="24"/>
        </w:rPr>
        <w:t> </w:t>
      </w:r>
      <w:r>
        <w:rPr>
          <w:sz w:val="24"/>
        </w:rPr>
        <w:t>meeting to facilitate participation.</w:t>
      </w:r>
      <w:r>
        <w:rPr>
          <w:spacing w:val="40"/>
          <w:sz w:val="24"/>
        </w:rPr>
        <w:t> </w:t>
      </w:r>
      <w:r>
        <w:rPr>
          <w:sz w:val="24"/>
        </w:rPr>
        <w:t>The above rules apply, except as adjustments may be required to ensure voting security and participation. Whenever possible, voting method for dual mode meetings shall be specified in advance so that, for example, faculty attending in person will know to bring their laptop for an all-electronic vote.</w:t>
      </w:r>
    </w:p>
    <w:p>
      <w:pPr>
        <w:pStyle w:val="BodyText"/>
        <w:spacing w:before="4"/>
      </w:pPr>
    </w:p>
    <w:p>
      <w:pPr>
        <w:pStyle w:val="ListParagraph"/>
        <w:numPr>
          <w:ilvl w:val="0"/>
          <w:numId w:val="9"/>
        </w:numPr>
        <w:tabs>
          <w:tab w:pos="898" w:val="left" w:leader="none"/>
        </w:tabs>
        <w:spacing w:line="240" w:lineRule="auto" w:before="1" w:after="0"/>
        <w:ind w:left="898" w:right="0" w:hanging="546"/>
        <w:jc w:val="left"/>
        <w:rPr>
          <w:sz w:val="24"/>
        </w:rPr>
      </w:pPr>
      <w:r>
        <w:rPr>
          <w:sz w:val="24"/>
        </w:rPr>
        <w:t>Elected</w:t>
      </w:r>
      <w:r>
        <w:rPr>
          <w:spacing w:val="-15"/>
          <w:sz w:val="24"/>
        </w:rPr>
        <w:t> </w:t>
      </w:r>
      <w:r>
        <w:rPr>
          <w:spacing w:val="-2"/>
          <w:sz w:val="24"/>
        </w:rPr>
        <w:t>Officers</w:t>
      </w:r>
    </w:p>
    <w:p>
      <w:pPr>
        <w:pStyle w:val="ListParagraph"/>
        <w:numPr>
          <w:ilvl w:val="1"/>
          <w:numId w:val="9"/>
        </w:numPr>
        <w:tabs>
          <w:tab w:pos="1438" w:val="left" w:leader="none"/>
        </w:tabs>
        <w:spacing w:line="240" w:lineRule="auto" w:before="13" w:after="0"/>
        <w:ind w:left="1438" w:right="0" w:hanging="542"/>
        <w:jc w:val="left"/>
        <w:rPr>
          <w:sz w:val="24"/>
        </w:rPr>
      </w:pPr>
      <w:r>
        <w:rPr>
          <w:sz w:val="24"/>
        </w:rPr>
        <w:t>Elected</w:t>
      </w:r>
      <w:r>
        <w:rPr>
          <w:spacing w:val="-11"/>
          <w:sz w:val="24"/>
        </w:rPr>
        <w:t> </w:t>
      </w:r>
      <w:r>
        <w:rPr>
          <w:sz w:val="24"/>
        </w:rPr>
        <w:t>officers</w:t>
      </w:r>
      <w:r>
        <w:rPr>
          <w:spacing w:val="-6"/>
          <w:sz w:val="24"/>
        </w:rPr>
        <w:t> </w:t>
      </w:r>
      <w:r>
        <w:rPr>
          <w:sz w:val="24"/>
        </w:rPr>
        <w:t>of</w:t>
      </w:r>
      <w:r>
        <w:rPr>
          <w:spacing w:val="-7"/>
          <w:sz w:val="24"/>
        </w:rPr>
        <w:t> </w:t>
      </w:r>
      <w:r>
        <w:rPr>
          <w:sz w:val="24"/>
        </w:rPr>
        <w:t>the</w:t>
      </w:r>
      <w:r>
        <w:rPr>
          <w:spacing w:val="-8"/>
          <w:sz w:val="24"/>
        </w:rPr>
        <w:t> </w:t>
      </w:r>
      <w:r>
        <w:rPr>
          <w:sz w:val="24"/>
        </w:rPr>
        <w:t>Faculty</w:t>
      </w:r>
      <w:r>
        <w:rPr>
          <w:spacing w:val="-8"/>
          <w:sz w:val="24"/>
        </w:rPr>
        <w:t> </w:t>
      </w:r>
      <w:r>
        <w:rPr>
          <w:sz w:val="24"/>
        </w:rPr>
        <w:t>Senate</w:t>
      </w:r>
      <w:r>
        <w:rPr>
          <w:spacing w:val="-8"/>
          <w:sz w:val="24"/>
        </w:rPr>
        <w:t> </w:t>
      </w:r>
      <w:r>
        <w:rPr>
          <w:sz w:val="24"/>
        </w:rPr>
        <w:t>shall</w:t>
      </w:r>
      <w:r>
        <w:rPr>
          <w:spacing w:val="-7"/>
          <w:sz w:val="24"/>
        </w:rPr>
        <w:t> </w:t>
      </w:r>
      <w:r>
        <w:rPr>
          <w:sz w:val="24"/>
        </w:rPr>
        <w:t>have</w:t>
      </w:r>
      <w:r>
        <w:rPr>
          <w:spacing w:val="-8"/>
          <w:sz w:val="24"/>
        </w:rPr>
        <w:t> </w:t>
      </w:r>
      <w:r>
        <w:rPr>
          <w:sz w:val="24"/>
        </w:rPr>
        <w:t>the</w:t>
      </w:r>
      <w:r>
        <w:rPr>
          <w:spacing w:val="-8"/>
          <w:sz w:val="24"/>
        </w:rPr>
        <w:t> </w:t>
      </w:r>
      <w:r>
        <w:rPr>
          <w:sz w:val="24"/>
        </w:rPr>
        <w:t>following</w:t>
      </w:r>
      <w:r>
        <w:rPr>
          <w:spacing w:val="-7"/>
          <w:sz w:val="24"/>
        </w:rPr>
        <w:t> </w:t>
      </w:r>
      <w:r>
        <w:rPr>
          <w:spacing w:val="-2"/>
          <w:sz w:val="24"/>
        </w:rPr>
        <w:t>responsibilities:</w:t>
      </w:r>
    </w:p>
    <w:p>
      <w:pPr>
        <w:pStyle w:val="ListParagraph"/>
        <w:numPr>
          <w:ilvl w:val="2"/>
          <w:numId w:val="9"/>
        </w:numPr>
        <w:tabs>
          <w:tab w:pos="1798" w:val="left" w:leader="none"/>
        </w:tabs>
        <w:spacing w:line="240" w:lineRule="auto" w:before="2" w:after="0"/>
        <w:ind w:left="1798" w:right="1051" w:hanging="360"/>
        <w:jc w:val="left"/>
        <w:rPr>
          <w:sz w:val="24"/>
        </w:rPr>
      </w:pPr>
      <w:r>
        <w:rPr>
          <w:sz w:val="24"/>
        </w:rPr>
        <w:t>Past President: Attend Executive Committee meetings; Provide information regarding previous actions of the Senate; Sit on Faculty Senate Budget and Planning</w:t>
      </w:r>
      <w:r>
        <w:rPr>
          <w:spacing w:val="-8"/>
          <w:sz w:val="24"/>
        </w:rPr>
        <w:t> </w:t>
      </w:r>
      <w:r>
        <w:rPr>
          <w:sz w:val="24"/>
        </w:rPr>
        <w:t>committee;</w:t>
      </w:r>
      <w:r>
        <w:rPr>
          <w:spacing w:val="-9"/>
          <w:sz w:val="24"/>
        </w:rPr>
        <w:t> </w:t>
      </w:r>
      <w:r>
        <w:rPr>
          <w:sz w:val="24"/>
        </w:rPr>
        <w:t>May</w:t>
      </w:r>
      <w:r>
        <w:rPr>
          <w:spacing w:val="-7"/>
          <w:sz w:val="24"/>
        </w:rPr>
        <w:t> </w:t>
      </w:r>
      <w:r>
        <w:rPr>
          <w:sz w:val="24"/>
        </w:rPr>
        <w:t>serve</w:t>
      </w:r>
      <w:r>
        <w:rPr>
          <w:spacing w:val="-9"/>
          <w:sz w:val="24"/>
        </w:rPr>
        <w:t> </w:t>
      </w:r>
      <w:r>
        <w:rPr>
          <w:sz w:val="24"/>
        </w:rPr>
        <w:t>as</w:t>
      </w:r>
      <w:r>
        <w:rPr>
          <w:spacing w:val="-5"/>
          <w:sz w:val="24"/>
        </w:rPr>
        <w:t> </w:t>
      </w:r>
      <w:r>
        <w:rPr>
          <w:sz w:val="24"/>
        </w:rPr>
        <w:t>an</w:t>
      </w:r>
      <w:r>
        <w:rPr>
          <w:spacing w:val="-8"/>
          <w:sz w:val="24"/>
        </w:rPr>
        <w:t> </w:t>
      </w:r>
      <w:r>
        <w:rPr>
          <w:sz w:val="24"/>
        </w:rPr>
        <w:t>Ombudsperson</w:t>
      </w:r>
      <w:r>
        <w:rPr>
          <w:spacing w:val="-8"/>
          <w:sz w:val="24"/>
        </w:rPr>
        <w:t> </w:t>
      </w:r>
      <w:r>
        <w:rPr>
          <w:sz w:val="24"/>
        </w:rPr>
        <w:t>for</w:t>
      </w:r>
      <w:r>
        <w:rPr>
          <w:spacing w:val="-8"/>
          <w:sz w:val="24"/>
        </w:rPr>
        <w:t> </w:t>
      </w:r>
      <w:r>
        <w:rPr>
          <w:sz w:val="24"/>
        </w:rPr>
        <w:t>the</w:t>
      </w:r>
      <w:r>
        <w:rPr>
          <w:spacing w:val="-9"/>
          <w:sz w:val="24"/>
        </w:rPr>
        <w:t> </w:t>
      </w:r>
      <w:r>
        <w:rPr>
          <w:sz w:val="24"/>
        </w:rPr>
        <w:t>Faculty</w:t>
      </w:r>
      <w:r>
        <w:rPr>
          <w:spacing w:val="-8"/>
          <w:sz w:val="24"/>
        </w:rPr>
        <w:t> </w:t>
      </w:r>
      <w:r>
        <w:rPr>
          <w:sz w:val="24"/>
        </w:rPr>
        <w:t>for</w:t>
      </w:r>
      <w:r>
        <w:rPr>
          <w:spacing w:val="-6"/>
          <w:sz w:val="24"/>
        </w:rPr>
        <w:t> </w:t>
      </w:r>
      <w:r>
        <w:rPr>
          <w:sz w:val="24"/>
        </w:rPr>
        <w:t>a</w:t>
      </w:r>
      <w:r>
        <w:rPr>
          <w:spacing w:val="-9"/>
          <w:sz w:val="24"/>
        </w:rPr>
        <w:t> </w:t>
      </w:r>
      <w:r>
        <w:rPr>
          <w:sz w:val="24"/>
        </w:rPr>
        <w:t>three year term.</w:t>
      </w:r>
    </w:p>
    <w:p>
      <w:pPr>
        <w:pStyle w:val="ListParagraph"/>
        <w:numPr>
          <w:ilvl w:val="2"/>
          <w:numId w:val="9"/>
        </w:numPr>
        <w:tabs>
          <w:tab w:pos="1798" w:val="left" w:leader="none"/>
        </w:tabs>
        <w:spacing w:line="240" w:lineRule="auto" w:before="0" w:after="0"/>
        <w:ind w:left="1798" w:right="1030" w:hanging="360"/>
        <w:jc w:val="left"/>
        <w:rPr>
          <w:sz w:val="24"/>
        </w:rPr>
      </w:pPr>
      <w:r>
        <w:rPr>
          <w:sz w:val="24"/>
        </w:rPr>
        <w:t>President: Preside over Faculty Senate, Executive Committee, and Faculty Senate</w:t>
      </w:r>
      <w:r>
        <w:rPr>
          <w:spacing w:val="-15"/>
          <w:sz w:val="24"/>
        </w:rPr>
        <w:t> </w:t>
      </w:r>
      <w:r>
        <w:rPr>
          <w:sz w:val="24"/>
        </w:rPr>
        <w:t>Budget</w:t>
      </w:r>
      <w:r>
        <w:rPr>
          <w:spacing w:val="-15"/>
          <w:sz w:val="24"/>
        </w:rPr>
        <w:t> </w:t>
      </w:r>
      <w:r>
        <w:rPr>
          <w:sz w:val="24"/>
        </w:rPr>
        <w:t>and</w:t>
      </w:r>
      <w:r>
        <w:rPr>
          <w:spacing w:val="-14"/>
          <w:sz w:val="24"/>
        </w:rPr>
        <w:t> </w:t>
      </w:r>
      <w:r>
        <w:rPr>
          <w:sz w:val="24"/>
        </w:rPr>
        <w:t>Planning</w:t>
      </w:r>
      <w:r>
        <w:rPr>
          <w:spacing w:val="-15"/>
          <w:sz w:val="24"/>
        </w:rPr>
        <w:t> </w:t>
      </w:r>
      <w:r>
        <w:rPr>
          <w:sz w:val="24"/>
        </w:rPr>
        <w:t>committee</w:t>
      </w:r>
      <w:r>
        <w:rPr>
          <w:spacing w:val="-15"/>
          <w:sz w:val="24"/>
        </w:rPr>
        <w:t> </w:t>
      </w:r>
      <w:r>
        <w:rPr>
          <w:sz w:val="24"/>
        </w:rPr>
        <w:t>meetings;</w:t>
      </w:r>
      <w:r>
        <w:rPr>
          <w:spacing w:val="-14"/>
          <w:sz w:val="24"/>
        </w:rPr>
        <w:t> </w:t>
      </w:r>
      <w:r>
        <w:rPr>
          <w:sz w:val="24"/>
        </w:rPr>
        <w:t>Represent</w:t>
      </w:r>
      <w:r>
        <w:rPr>
          <w:spacing w:val="-14"/>
          <w:sz w:val="24"/>
        </w:rPr>
        <w:t> </w:t>
      </w:r>
      <w:r>
        <w:rPr>
          <w:sz w:val="24"/>
        </w:rPr>
        <w:t>WSU</w:t>
      </w:r>
      <w:r>
        <w:rPr>
          <w:spacing w:val="-14"/>
          <w:sz w:val="24"/>
        </w:rPr>
        <w:t> </w:t>
      </w:r>
      <w:r>
        <w:rPr>
          <w:sz w:val="24"/>
        </w:rPr>
        <w:t>at</w:t>
      </w:r>
      <w:r>
        <w:rPr>
          <w:spacing w:val="-14"/>
          <w:sz w:val="24"/>
        </w:rPr>
        <w:t> </w:t>
      </w:r>
      <w:r>
        <w:rPr>
          <w:sz w:val="24"/>
        </w:rPr>
        <w:t>Council</w:t>
      </w:r>
      <w:r>
        <w:rPr>
          <w:spacing w:val="-9"/>
          <w:sz w:val="24"/>
        </w:rPr>
        <w:t> </w:t>
      </w:r>
      <w:r>
        <w:rPr>
          <w:sz w:val="24"/>
        </w:rPr>
        <w:t>of Faculty Senate Presidents (COFSP) at monthly KBOR meetings; Serve on University governance committees; Serve as a liaison with Presidents of the other Senates and the Student Government Association; Supervise Faculty Senate Administrative Assistant: Serve as the University Grand Marshall.</w:t>
      </w:r>
    </w:p>
    <w:p>
      <w:pPr>
        <w:pStyle w:val="ListParagraph"/>
        <w:numPr>
          <w:ilvl w:val="2"/>
          <w:numId w:val="9"/>
        </w:numPr>
        <w:tabs>
          <w:tab w:pos="1798" w:val="left" w:leader="none"/>
        </w:tabs>
        <w:spacing w:line="240" w:lineRule="auto" w:before="74" w:after="0"/>
        <w:ind w:left="1798" w:right="897" w:hanging="360"/>
        <w:jc w:val="left"/>
        <w:rPr>
          <w:sz w:val="24"/>
        </w:rPr>
      </w:pPr>
      <w:r>
        <w:rPr>
          <w:sz w:val="24"/>
        </w:rPr>
        <w:t>President</w:t>
      </w:r>
      <w:r>
        <w:rPr>
          <w:spacing w:val="-14"/>
          <w:sz w:val="24"/>
        </w:rPr>
        <w:t> </w:t>
      </w:r>
      <w:r>
        <w:rPr>
          <w:sz w:val="24"/>
        </w:rPr>
        <w:t>Elect:</w:t>
      </w:r>
      <w:r>
        <w:rPr>
          <w:spacing w:val="30"/>
          <w:sz w:val="24"/>
        </w:rPr>
        <w:t> </w:t>
      </w:r>
      <w:r>
        <w:rPr>
          <w:sz w:val="24"/>
        </w:rPr>
        <w:t>Sit</w:t>
      </w:r>
      <w:r>
        <w:rPr>
          <w:spacing w:val="-12"/>
          <w:sz w:val="24"/>
        </w:rPr>
        <w:t> </w:t>
      </w:r>
      <w:r>
        <w:rPr>
          <w:sz w:val="24"/>
        </w:rPr>
        <w:t>on</w:t>
      </w:r>
      <w:r>
        <w:rPr>
          <w:spacing w:val="-11"/>
          <w:sz w:val="24"/>
        </w:rPr>
        <w:t> </w:t>
      </w:r>
      <w:r>
        <w:rPr>
          <w:sz w:val="24"/>
        </w:rPr>
        <w:t>Faculty</w:t>
      </w:r>
      <w:r>
        <w:rPr>
          <w:spacing w:val="-12"/>
          <w:sz w:val="24"/>
        </w:rPr>
        <w:t> </w:t>
      </w:r>
      <w:r>
        <w:rPr>
          <w:sz w:val="24"/>
        </w:rPr>
        <w:t>Senate</w:t>
      </w:r>
      <w:r>
        <w:rPr>
          <w:spacing w:val="-11"/>
          <w:sz w:val="24"/>
        </w:rPr>
        <w:t> </w:t>
      </w:r>
      <w:r>
        <w:rPr>
          <w:sz w:val="24"/>
        </w:rPr>
        <w:t>Budget</w:t>
      </w:r>
      <w:r>
        <w:rPr>
          <w:spacing w:val="-9"/>
          <w:sz w:val="24"/>
        </w:rPr>
        <w:t> </w:t>
      </w:r>
      <w:r>
        <w:rPr>
          <w:sz w:val="24"/>
        </w:rPr>
        <w:t>and</w:t>
      </w:r>
      <w:r>
        <w:rPr>
          <w:spacing w:val="-7"/>
          <w:sz w:val="24"/>
        </w:rPr>
        <w:t> </w:t>
      </w:r>
      <w:r>
        <w:rPr>
          <w:sz w:val="24"/>
        </w:rPr>
        <w:t>Planning</w:t>
      </w:r>
      <w:r>
        <w:rPr>
          <w:spacing w:val="-12"/>
          <w:sz w:val="24"/>
        </w:rPr>
        <w:t> </w:t>
      </w:r>
      <w:r>
        <w:rPr>
          <w:sz w:val="24"/>
        </w:rPr>
        <w:t>committee;</w:t>
      </w:r>
      <w:r>
        <w:rPr>
          <w:spacing w:val="-13"/>
          <w:sz w:val="24"/>
        </w:rPr>
        <w:t> </w:t>
      </w:r>
      <w:r>
        <w:rPr>
          <w:sz w:val="24"/>
        </w:rPr>
        <w:t>Chair</w:t>
      </w:r>
      <w:r>
        <w:rPr>
          <w:spacing w:val="-9"/>
          <w:sz w:val="24"/>
        </w:rPr>
        <w:t> </w:t>
      </w:r>
      <w:r>
        <w:rPr>
          <w:sz w:val="24"/>
        </w:rPr>
        <w:t>the Senate Rules committee; Serve as Election Commissioner for SGA election;</w:t>
      </w:r>
    </w:p>
    <w:p>
      <w:pPr>
        <w:pStyle w:val="BodyText"/>
        <w:tabs>
          <w:tab w:pos="9713" w:val="right" w:leader="none"/>
        </w:tabs>
        <w:spacing w:line="226" w:lineRule="exact"/>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3</w:t>
      </w:r>
    </w:p>
    <w:p>
      <w:pPr>
        <w:pStyle w:val="BodyText"/>
        <w:spacing w:after="0" w:line="226" w:lineRule="exact"/>
        <w:rPr>
          <w:rFonts w:ascii="Cambria"/>
        </w:rPr>
        <w:sectPr>
          <w:pgSz w:w="12240" w:h="15840"/>
          <w:pgMar w:top="520" w:bottom="280" w:left="1080" w:right="720"/>
        </w:sectPr>
      </w:pPr>
    </w:p>
    <w:p>
      <w:pPr>
        <w:pStyle w:val="BodyText"/>
        <w:spacing w:before="60"/>
        <w:ind w:left="1798" w:right="955"/>
      </w:pPr>
      <w:r>
        <w:rPr/>
        <w:t>May</w:t>
      </w:r>
      <w:r>
        <w:rPr>
          <w:spacing w:val="-4"/>
        </w:rPr>
        <w:t> </w:t>
      </w:r>
      <w:r>
        <w:rPr/>
        <w:t>attend</w:t>
      </w:r>
      <w:r>
        <w:rPr>
          <w:spacing w:val="-5"/>
        </w:rPr>
        <w:t> </w:t>
      </w:r>
      <w:r>
        <w:rPr/>
        <w:t>COFSP</w:t>
      </w:r>
      <w:r>
        <w:rPr>
          <w:spacing w:val="-4"/>
        </w:rPr>
        <w:t> </w:t>
      </w:r>
      <w:r>
        <w:rPr/>
        <w:t>meetings</w:t>
      </w:r>
      <w:r>
        <w:rPr>
          <w:spacing w:val="-5"/>
        </w:rPr>
        <w:t> </w:t>
      </w:r>
      <w:r>
        <w:rPr/>
        <w:t>during</w:t>
      </w:r>
      <w:r>
        <w:rPr>
          <w:spacing w:val="-4"/>
        </w:rPr>
        <w:t> </w:t>
      </w:r>
      <w:r>
        <w:rPr/>
        <w:t>the</w:t>
      </w:r>
      <w:r>
        <w:rPr>
          <w:spacing w:val="-4"/>
        </w:rPr>
        <w:t> </w:t>
      </w:r>
      <w:r>
        <w:rPr/>
        <w:t>Spring</w:t>
      </w:r>
      <w:r>
        <w:rPr>
          <w:spacing w:val="-4"/>
        </w:rPr>
        <w:t> </w:t>
      </w:r>
      <w:r>
        <w:rPr/>
        <w:t>semester;</w:t>
      </w:r>
      <w:r>
        <w:rPr>
          <w:spacing w:val="-5"/>
        </w:rPr>
        <w:t> </w:t>
      </w:r>
      <w:r>
        <w:rPr/>
        <w:t>Serve</w:t>
      </w:r>
      <w:r>
        <w:rPr>
          <w:spacing w:val="-4"/>
        </w:rPr>
        <w:t> </w:t>
      </w:r>
      <w:r>
        <w:rPr/>
        <w:t>on</w:t>
      </w:r>
      <w:r>
        <w:rPr>
          <w:spacing w:val="-4"/>
        </w:rPr>
        <w:t> </w:t>
      </w:r>
      <w:r>
        <w:rPr/>
        <w:t>KBOR transfer articulation council.</w:t>
      </w:r>
    </w:p>
    <w:p>
      <w:pPr>
        <w:pStyle w:val="ListParagraph"/>
        <w:numPr>
          <w:ilvl w:val="2"/>
          <w:numId w:val="9"/>
        </w:numPr>
        <w:tabs>
          <w:tab w:pos="1798" w:val="left" w:leader="none"/>
        </w:tabs>
        <w:spacing w:line="240" w:lineRule="auto" w:before="0" w:after="0"/>
        <w:ind w:left="1798" w:right="1720" w:hanging="360"/>
        <w:jc w:val="left"/>
        <w:rPr>
          <w:sz w:val="24"/>
        </w:rPr>
      </w:pPr>
      <w:r>
        <w:rPr>
          <w:sz w:val="24"/>
        </w:rPr>
        <w:t>Vice President: Oversee elections to the Faculty Senate, determining eligibility</w:t>
      </w:r>
      <w:r>
        <w:rPr>
          <w:spacing w:val="-15"/>
          <w:sz w:val="24"/>
        </w:rPr>
        <w:t> </w:t>
      </w:r>
      <w:r>
        <w:rPr>
          <w:sz w:val="24"/>
        </w:rPr>
        <w:t>of</w:t>
      </w:r>
      <w:r>
        <w:rPr>
          <w:spacing w:val="-15"/>
          <w:sz w:val="24"/>
        </w:rPr>
        <w:t> </w:t>
      </w:r>
      <w:r>
        <w:rPr>
          <w:sz w:val="24"/>
        </w:rPr>
        <w:t>nominees</w:t>
      </w:r>
      <w:r>
        <w:rPr>
          <w:spacing w:val="-14"/>
          <w:sz w:val="24"/>
        </w:rPr>
        <w:t> </w:t>
      </w:r>
      <w:r>
        <w:rPr>
          <w:sz w:val="24"/>
        </w:rPr>
        <w:t>and</w:t>
      </w:r>
      <w:r>
        <w:rPr>
          <w:spacing w:val="-12"/>
          <w:sz w:val="24"/>
        </w:rPr>
        <w:t> </w:t>
      </w:r>
      <w:r>
        <w:rPr>
          <w:sz w:val="24"/>
        </w:rPr>
        <w:t>confirming</w:t>
      </w:r>
      <w:r>
        <w:rPr>
          <w:spacing w:val="-15"/>
          <w:sz w:val="24"/>
        </w:rPr>
        <w:t> </w:t>
      </w:r>
      <w:r>
        <w:rPr>
          <w:sz w:val="24"/>
        </w:rPr>
        <w:t>their</w:t>
      </w:r>
      <w:r>
        <w:rPr>
          <w:spacing w:val="-15"/>
          <w:sz w:val="24"/>
        </w:rPr>
        <w:t> </w:t>
      </w:r>
      <w:r>
        <w:rPr>
          <w:sz w:val="24"/>
        </w:rPr>
        <w:t>willingness</w:t>
      </w:r>
      <w:r>
        <w:rPr>
          <w:spacing w:val="-14"/>
          <w:sz w:val="24"/>
        </w:rPr>
        <w:t> </w:t>
      </w:r>
      <w:r>
        <w:rPr>
          <w:sz w:val="24"/>
        </w:rPr>
        <w:t>to</w:t>
      </w:r>
      <w:r>
        <w:rPr>
          <w:spacing w:val="-13"/>
          <w:sz w:val="24"/>
        </w:rPr>
        <w:t> </w:t>
      </w:r>
      <w:r>
        <w:rPr>
          <w:sz w:val="24"/>
        </w:rPr>
        <w:t>serve;</w:t>
      </w:r>
      <w:r>
        <w:rPr>
          <w:spacing w:val="-14"/>
          <w:sz w:val="24"/>
        </w:rPr>
        <w:t> </w:t>
      </w:r>
      <w:r>
        <w:rPr>
          <w:sz w:val="24"/>
        </w:rPr>
        <w:t>Preside over Senate and Executive Committee meetings in the absence of the President; Serve on the Faculty Senate Rules Committee.</w:t>
      </w:r>
    </w:p>
    <w:p>
      <w:pPr>
        <w:pStyle w:val="ListParagraph"/>
        <w:numPr>
          <w:ilvl w:val="2"/>
          <w:numId w:val="9"/>
        </w:numPr>
        <w:tabs>
          <w:tab w:pos="1798" w:val="left" w:leader="none"/>
        </w:tabs>
        <w:spacing w:line="240" w:lineRule="auto" w:before="0" w:after="0"/>
        <w:ind w:left="1798" w:right="798" w:hanging="360"/>
        <w:jc w:val="left"/>
        <w:rPr>
          <w:sz w:val="24"/>
        </w:rPr>
      </w:pPr>
      <w:r>
        <w:rPr>
          <w:sz w:val="24"/>
        </w:rPr>
        <w:t>Secretary:</w:t>
      </w:r>
      <w:r>
        <w:rPr>
          <w:spacing w:val="40"/>
          <w:sz w:val="24"/>
        </w:rPr>
        <w:t> </w:t>
      </w:r>
      <w:r>
        <w:rPr>
          <w:sz w:val="24"/>
        </w:rPr>
        <w:t>Take and post the minutes of the Faculty Senate; Route policies adopted</w:t>
      </w:r>
      <w:r>
        <w:rPr>
          <w:spacing w:val="-8"/>
          <w:sz w:val="24"/>
        </w:rPr>
        <w:t> </w:t>
      </w:r>
      <w:r>
        <w:rPr>
          <w:sz w:val="24"/>
        </w:rPr>
        <w:t>by</w:t>
      </w:r>
      <w:r>
        <w:rPr>
          <w:spacing w:val="-7"/>
          <w:sz w:val="24"/>
        </w:rPr>
        <w:t> </w:t>
      </w:r>
      <w:r>
        <w:rPr>
          <w:sz w:val="24"/>
        </w:rPr>
        <w:t>the</w:t>
      </w:r>
      <w:r>
        <w:rPr>
          <w:spacing w:val="-9"/>
          <w:sz w:val="24"/>
        </w:rPr>
        <w:t> </w:t>
      </w:r>
      <w:r>
        <w:rPr>
          <w:sz w:val="24"/>
        </w:rPr>
        <w:t>Senate</w:t>
      </w:r>
      <w:r>
        <w:rPr>
          <w:spacing w:val="-9"/>
          <w:sz w:val="24"/>
        </w:rPr>
        <w:t> </w:t>
      </w:r>
      <w:r>
        <w:rPr>
          <w:sz w:val="24"/>
        </w:rPr>
        <w:t>to</w:t>
      </w:r>
      <w:r>
        <w:rPr>
          <w:spacing w:val="-5"/>
          <w:sz w:val="24"/>
        </w:rPr>
        <w:t> </w:t>
      </w:r>
      <w:r>
        <w:rPr>
          <w:sz w:val="24"/>
        </w:rPr>
        <w:t>the</w:t>
      </w:r>
      <w:r>
        <w:rPr>
          <w:spacing w:val="-9"/>
          <w:sz w:val="24"/>
        </w:rPr>
        <w:t> </w:t>
      </w:r>
      <w:r>
        <w:rPr>
          <w:sz w:val="24"/>
        </w:rPr>
        <w:t>proper</w:t>
      </w:r>
      <w:r>
        <w:rPr>
          <w:spacing w:val="-6"/>
          <w:sz w:val="24"/>
        </w:rPr>
        <w:t> </w:t>
      </w:r>
      <w:r>
        <w:rPr>
          <w:sz w:val="24"/>
        </w:rPr>
        <w:t>authorities</w:t>
      </w:r>
      <w:r>
        <w:rPr>
          <w:spacing w:val="-8"/>
          <w:sz w:val="24"/>
        </w:rPr>
        <w:t> </w:t>
      </w:r>
      <w:r>
        <w:rPr>
          <w:sz w:val="24"/>
        </w:rPr>
        <w:t>for</w:t>
      </w:r>
      <w:r>
        <w:rPr>
          <w:spacing w:val="-6"/>
          <w:sz w:val="24"/>
        </w:rPr>
        <w:t> </w:t>
      </w:r>
      <w:r>
        <w:rPr>
          <w:sz w:val="24"/>
        </w:rPr>
        <w:t>signatures</w:t>
      </w:r>
      <w:r>
        <w:rPr>
          <w:spacing w:val="-8"/>
          <w:sz w:val="24"/>
        </w:rPr>
        <w:t> </w:t>
      </w:r>
      <w:r>
        <w:rPr>
          <w:sz w:val="24"/>
        </w:rPr>
        <w:t>and</w:t>
      </w:r>
      <w:r>
        <w:rPr>
          <w:spacing w:val="-8"/>
          <w:sz w:val="24"/>
        </w:rPr>
        <w:t> </w:t>
      </w:r>
      <w:r>
        <w:rPr>
          <w:sz w:val="24"/>
        </w:rPr>
        <w:t>implementation; Route resolutions adopted by the Senate to the proper persons; Facilitate the keeping of records and the implementation of policies; Oversee and coordinate record keeping with the Faculty Senate Administrative Assistant.</w:t>
      </w:r>
    </w:p>
    <w:p>
      <w:pPr>
        <w:pStyle w:val="BodyText"/>
        <w:spacing w:before="32"/>
      </w:pPr>
    </w:p>
    <w:p>
      <w:pPr>
        <w:pStyle w:val="ListParagraph"/>
        <w:numPr>
          <w:ilvl w:val="0"/>
          <w:numId w:val="9"/>
        </w:numPr>
        <w:tabs>
          <w:tab w:pos="898" w:val="left" w:leader="none"/>
        </w:tabs>
        <w:spacing w:line="240" w:lineRule="auto" w:before="0" w:after="0"/>
        <w:ind w:left="898" w:right="0" w:hanging="546"/>
        <w:jc w:val="left"/>
        <w:rPr>
          <w:sz w:val="24"/>
        </w:rPr>
      </w:pPr>
      <w:r>
        <w:rPr>
          <w:sz w:val="24"/>
        </w:rPr>
        <w:t>Senator</w:t>
      </w:r>
      <w:r>
        <w:rPr>
          <w:spacing w:val="-10"/>
          <w:sz w:val="24"/>
        </w:rPr>
        <w:t> </w:t>
      </w:r>
      <w:r>
        <w:rPr>
          <w:spacing w:val="-2"/>
          <w:sz w:val="24"/>
        </w:rPr>
        <w:t>Responsibilities</w:t>
      </w:r>
    </w:p>
    <w:p>
      <w:pPr>
        <w:pStyle w:val="ListParagraph"/>
        <w:numPr>
          <w:ilvl w:val="1"/>
          <w:numId w:val="9"/>
        </w:numPr>
        <w:tabs>
          <w:tab w:pos="1439" w:val="left" w:leader="none"/>
        </w:tabs>
        <w:spacing w:line="240" w:lineRule="auto" w:before="16" w:after="0"/>
        <w:ind w:left="1439" w:right="941" w:hanging="540"/>
        <w:jc w:val="left"/>
        <w:rPr>
          <w:sz w:val="24"/>
        </w:rPr>
      </w:pPr>
      <w:r>
        <w:rPr>
          <w:sz w:val="24"/>
        </w:rPr>
        <w:t>Senators</w:t>
      </w:r>
      <w:r>
        <w:rPr>
          <w:spacing w:val="-15"/>
          <w:sz w:val="24"/>
        </w:rPr>
        <w:t> </w:t>
      </w:r>
      <w:r>
        <w:rPr>
          <w:sz w:val="24"/>
        </w:rPr>
        <w:t>shall</w:t>
      </w:r>
      <w:r>
        <w:rPr>
          <w:spacing w:val="-15"/>
          <w:sz w:val="24"/>
        </w:rPr>
        <w:t> </w:t>
      </w:r>
      <w:r>
        <w:rPr>
          <w:sz w:val="24"/>
        </w:rPr>
        <w:t>regularly</w:t>
      </w:r>
      <w:r>
        <w:rPr>
          <w:spacing w:val="-15"/>
          <w:sz w:val="24"/>
        </w:rPr>
        <w:t> </w:t>
      </w:r>
      <w:r>
        <w:rPr>
          <w:sz w:val="24"/>
        </w:rPr>
        <w:t>attend</w:t>
      </w:r>
      <w:r>
        <w:rPr>
          <w:spacing w:val="-15"/>
          <w:sz w:val="24"/>
        </w:rPr>
        <w:t> </w:t>
      </w:r>
      <w:r>
        <w:rPr>
          <w:sz w:val="24"/>
        </w:rPr>
        <w:t>meetings</w:t>
      </w:r>
      <w:r>
        <w:rPr>
          <w:spacing w:val="-15"/>
          <w:sz w:val="24"/>
        </w:rPr>
        <w:t> </w:t>
      </w:r>
      <w:r>
        <w:rPr>
          <w:sz w:val="24"/>
        </w:rPr>
        <w:t>of</w:t>
      </w:r>
      <w:r>
        <w:rPr>
          <w:spacing w:val="-15"/>
          <w:sz w:val="24"/>
        </w:rPr>
        <w:t> </w:t>
      </w:r>
      <w:r>
        <w:rPr>
          <w:sz w:val="24"/>
        </w:rPr>
        <w:t>the</w:t>
      </w:r>
      <w:r>
        <w:rPr>
          <w:spacing w:val="-15"/>
          <w:sz w:val="24"/>
        </w:rPr>
        <w:t> </w:t>
      </w:r>
      <w:r>
        <w:rPr>
          <w:sz w:val="24"/>
        </w:rPr>
        <w:t>Senate</w:t>
      </w:r>
      <w:r>
        <w:rPr>
          <w:spacing w:val="-15"/>
          <w:sz w:val="24"/>
        </w:rPr>
        <w:t> </w:t>
      </w:r>
      <w:r>
        <w:rPr>
          <w:sz w:val="24"/>
        </w:rPr>
        <w:t>and</w:t>
      </w:r>
      <w:r>
        <w:rPr>
          <w:spacing w:val="-15"/>
          <w:sz w:val="24"/>
        </w:rPr>
        <w:t> </w:t>
      </w:r>
      <w:r>
        <w:rPr>
          <w:sz w:val="24"/>
        </w:rPr>
        <w:t>provide</w:t>
      </w:r>
      <w:r>
        <w:rPr>
          <w:spacing w:val="-13"/>
          <w:sz w:val="24"/>
        </w:rPr>
        <w:t> </w:t>
      </w:r>
      <w:r>
        <w:rPr>
          <w:sz w:val="24"/>
        </w:rPr>
        <w:t>notification</w:t>
      </w:r>
      <w:r>
        <w:rPr>
          <w:spacing w:val="-14"/>
          <w:sz w:val="24"/>
        </w:rPr>
        <w:t> </w:t>
      </w:r>
      <w:r>
        <w:rPr>
          <w:sz w:val="24"/>
        </w:rPr>
        <w:t>if</w:t>
      </w:r>
      <w:r>
        <w:rPr>
          <w:spacing w:val="-17"/>
          <w:sz w:val="24"/>
        </w:rPr>
        <w:t> </w:t>
      </w:r>
      <w:r>
        <w:rPr>
          <w:sz w:val="24"/>
        </w:rPr>
        <w:t>they are</w:t>
      </w:r>
      <w:r>
        <w:rPr>
          <w:spacing w:val="-3"/>
          <w:sz w:val="24"/>
        </w:rPr>
        <w:t> </w:t>
      </w:r>
      <w:r>
        <w:rPr>
          <w:sz w:val="24"/>
        </w:rPr>
        <w:t>unable</w:t>
      </w:r>
      <w:r>
        <w:rPr>
          <w:spacing w:val="-4"/>
          <w:sz w:val="24"/>
        </w:rPr>
        <w:t> </w:t>
      </w:r>
      <w:r>
        <w:rPr>
          <w:sz w:val="24"/>
        </w:rPr>
        <w:t>to</w:t>
      </w:r>
      <w:r>
        <w:rPr>
          <w:spacing w:val="-4"/>
          <w:sz w:val="24"/>
        </w:rPr>
        <w:t> </w:t>
      </w:r>
      <w:r>
        <w:rPr>
          <w:sz w:val="24"/>
        </w:rPr>
        <w:t>attend.</w:t>
      </w:r>
    </w:p>
    <w:p>
      <w:pPr>
        <w:pStyle w:val="ListParagraph"/>
        <w:numPr>
          <w:ilvl w:val="1"/>
          <w:numId w:val="9"/>
        </w:numPr>
        <w:tabs>
          <w:tab w:pos="1439" w:val="left" w:leader="none"/>
        </w:tabs>
        <w:spacing w:line="240" w:lineRule="auto" w:before="1" w:after="0"/>
        <w:ind w:left="1439" w:right="1829" w:hanging="540"/>
        <w:jc w:val="left"/>
        <w:rPr>
          <w:sz w:val="24"/>
        </w:rPr>
      </w:pPr>
      <w:r>
        <w:rPr>
          <w:sz w:val="24"/>
        </w:rPr>
        <w:t>Senators</w:t>
      </w:r>
      <w:r>
        <w:rPr>
          <w:spacing w:val="-12"/>
          <w:sz w:val="24"/>
        </w:rPr>
        <w:t> </w:t>
      </w:r>
      <w:r>
        <w:rPr>
          <w:sz w:val="24"/>
        </w:rPr>
        <w:t>shall</w:t>
      </w:r>
      <w:r>
        <w:rPr>
          <w:spacing w:val="-13"/>
          <w:sz w:val="24"/>
        </w:rPr>
        <w:t> </w:t>
      </w:r>
      <w:r>
        <w:rPr>
          <w:sz w:val="24"/>
        </w:rPr>
        <w:t>familiarize</w:t>
      </w:r>
      <w:r>
        <w:rPr>
          <w:spacing w:val="-13"/>
          <w:sz w:val="24"/>
        </w:rPr>
        <w:t> </w:t>
      </w:r>
      <w:r>
        <w:rPr>
          <w:sz w:val="24"/>
        </w:rPr>
        <w:t>themselves</w:t>
      </w:r>
      <w:r>
        <w:rPr>
          <w:spacing w:val="-13"/>
          <w:sz w:val="24"/>
        </w:rPr>
        <w:t> </w:t>
      </w:r>
      <w:r>
        <w:rPr>
          <w:sz w:val="24"/>
        </w:rPr>
        <w:t>with</w:t>
      </w:r>
      <w:r>
        <w:rPr>
          <w:spacing w:val="-12"/>
          <w:sz w:val="24"/>
        </w:rPr>
        <w:t> </w:t>
      </w:r>
      <w:r>
        <w:rPr>
          <w:sz w:val="24"/>
        </w:rPr>
        <w:t>the</w:t>
      </w:r>
      <w:r>
        <w:rPr>
          <w:spacing w:val="-14"/>
          <w:sz w:val="24"/>
        </w:rPr>
        <w:t> </w:t>
      </w:r>
      <w:r>
        <w:rPr>
          <w:sz w:val="24"/>
        </w:rPr>
        <w:t>business</w:t>
      </w:r>
      <w:r>
        <w:rPr>
          <w:spacing w:val="-12"/>
          <w:sz w:val="24"/>
        </w:rPr>
        <w:t> </w:t>
      </w:r>
      <w:r>
        <w:rPr>
          <w:sz w:val="24"/>
        </w:rPr>
        <w:t>before</w:t>
      </w:r>
      <w:r>
        <w:rPr>
          <w:spacing w:val="-13"/>
          <w:sz w:val="24"/>
        </w:rPr>
        <w:t> </w:t>
      </w:r>
      <w:r>
        <w:rPr>
          <w:sz w:val="24"/>
        </w:rPr>
        <w:t>the</w:t>
      </w:r>
      <w:r>
        <w:rPr>
          <w:spacing w:val="-12"/>
          <w:sz w:val="24"/>
        </w:rPr>
        <w:t> </w:t>
      </w:r>
      <w:r>
        <w:rPr>
          <w:sz w:val="24"/>
        </w:rPr>
        <w:t>Senate</w:t>
      </w:r>
      <w:r>
        <w:rPr>
          <w:spacing w:val="-12"/>
          <w:sz w:val="24"/>
        </w:rPr>
        <w:t> </w:t>
      </w:r>
      <w:r>
        <w:rPr>
          <w:sz w:val="24"/>
        </w:rPr>
        <w:t>in preparation for meetings.</w:t>
      </w:r>
    </w:p>
    <w:p>
      <w:pPr>
        <w:pStyle w:val="ListParagraph"/>
        <w:numPr>
          <w:ilvl w:val="1"/>
          <w:numId w:val="9"/>
        </w:numPr>
        <w:tabs>
          <w:tab w:pos="1439" w:val="left" w:leader="none"/>
        </w:tabs>
        <w:spacing w:line="240" w:lineRule="auto" w:before="0" w:after="0"/>
        <w:ind w:left="1439" w:right="873" w:hanging="540"/>
        <w:jc w:val="left"/>
        <w:rPr>
          <w:sz w:val="24"/>
        </w:rPr>
      </w:pPr>
      <w:r>
        <w:rPr>
          <w:sz w:val="24"/>
        </w:rPr>
        <w:t>Senators</w:t>
      </w:r>
      <w:r>
        <w:rPr>
          <w:spacing w:val="-11"/>
          <w:sz w:val="24"/>
        </w:rPr>
        <w:t> </w:t>
      </w:r>
      <w:r>
        <w:rPr>
          <w:sz w:val="24"/>
        </w:rPr>
        <w:t>shall</w:t>
      </w:r>
      <w:r>
        <w:rPr>
          <w:spacing w:val="-12"/>
          <w:sz w:val="24"/>
        </w:rPr>
        <w:t> </w:t>
      </w:r>
      <w:r>
        <w:rPr>
          <w:sz w:val="24"/>
        </w:rPr>
        <w:t>regularly</w:t>
      </w:r>
      <w:r>
        <w:rPr>
          <w:spacing w:val="-10"/>
          <w:sz w:val="24"/>
        </w:rPr>
        <w:t> </w:t>
      </w:r>
      <w:r>
        <w:rPr>
          <w:sz w:val="24"/>
        </w:rPr>
        <w:t>convey</w:t>
      </w:r>
      <w:r>
        <w:rPr>
          <w:spacing w:val="-11"/>
          <w:sz w:val="24"/>
        </w:rPr>
        <w:t> </w:t>
      </w:r>
      <w:r>
        <w:rPr>
          <w:sz w:val="24"/>
        </w:rPr>
        <w:t>to</w:t>
      </w:r>
      <w:r>
        <w:rPr>
          <w:spacing w:val="-11"/>
          <w:sz w:val="24"/>
        </w:rPr>
        <w:t> </w:t>
      </w:r>
      <w:r>
        <w:rPr>
          <w:sz w:val="24"/>
        </w:rPr>
        <w:t>their</w:t>
      </w:r>
      <w:r>
        <w:rPr>
          <w:spacing w:val="-13"/>
          <w:sz w:val="24"/>
        </w:rPr>
        <w:t> </w:t>
      </w:r>
      <w:r>
        <w:rPr>
          <w:sz w:val="24"/>
        </w:rPr>
        <w:t>units</w:t>
      </w:r>
      <w:r>
        <w:rPr>
          <w:spacing w:val="-10"/>
          <w:sz w:val="24"/>
        </w:rPr>
        <w:t> </w:t>
      </w:r>
      <w:r>
        <w:rPr>
          <w:sz w:val="24"/>
        </w:rPr>
        <w:t>the</w:t>
      </w:r>
      <w:r>
        <w:rPr>
          <w:spacing w:val="-13"/>
          <w:sz w:val="24"/>
        </w:rPr>
        <w:t> </w:t>
      </w:r>
      <w:r>
        <w:rPr>
          <w:sz w:val="24"/>
        </w:rPr>
        <w:t>business</w:t>
      </w:r>
      <w:r>
        <w:rPr>
          <w:spacing w:val="-11"/>
          <w:sz w:val="24"/>
        </w:rPr>
        <w:t> </w:t>
      </w:r>
      <w:r>
        <w:rPr>
          <w:sz w:val="24"/>
        </w:rPr>
        <w:t>before</w:t>
      </w:r>
      <w:r>
        <w:rPr>
          <w:spacing w:val="-12"/>
          <w:sz w:val="24"/>
        </w:rPr>
        <w:t> </w:t>
      </w:r>
      <w:r>
        <w:rPr>
          <w:sz w:val="24"/>
        </w:rPr>
        <w:t>the</w:t>
      </w:r>
      <w:r>
        <w:rPr>
          <w:spacing w:val="-11"/>
          <w:sz w:val="24"/>
        </w:rPr>
        <w:t> </w:t>
      </w:r>
      <w:r>
        <w:rPr>
          <w:sz w:val="24"/>
        </w:rPr>
        <w:t>Senate,</w:t>
      </w:r>
      <w:r>
        <w:rPr>
          <w:spacing w:val="-12"/>
          <w:sz w:val="24"/>
        </w:rPr>
        <w:t> </w:t>
      </w:r>
      <w:r>
        <w:rPr>
          <w:sz w:val="24"/>
        </w:rPr>
        <w:t>and</w:t>
      </w:r>
      <w:r>
        <w:rPr>
          <w:spacing w:val="-7"/>
          <w:sz w:val="24"/>
        </w:rPr>
        <w:t> </w:t>
      </w:r>
      <w:r>
        <w:rPr>
          <w:sz w:val="24"/>
        </w:rPr>
        <w:t>shall share the views of their constituents with the members of the Faculty Senate.</w:t>
      </w:r>
    </w:p>
    <w:p>
      <w:pPr>
        <w:pStyle w:val="ListParagraph"/>
        <w:numPr>
          <w:ilvl w:val="0"/>
          <w:numId w:val="9"/>
        </w:numPr>
        <w:tabs>
          <w:tab w:pos="895" w:val="left" w:leader="none"/>
        </w:tabs>
        <w:spacing w:line="240" w:lineRule="auto" w:before="241" w:after="0"/>
        <w:ind w:left="895" w:right="0" w:hanging="543"/>
        <w:jc w:val="both"/>
        <w:rPr>
          <w:sz w:val="24"/>
        </w:rPr>
      </w:pPr>
      <w:r>
        <w:rPr>
          <w:sz w:val="24"/>
        </w:rPr>
        <w:t>Terms</w:t>
      </w:r>
      <w:r>
        <w:rPr>
          <w:spacing w:val="-11"/>
          <w:sz w:val="24"/>
        </w:rPr>
        <w:t> </w:t>
      </w:r>
      <w:r>
        <w:rPr>
          <w:spacing w:val="-2"/>
          <w:sz w:val="24"/>
        </w:rPr>
        <w:t>/Appointments</w:t>
      </w:r>
    </w:p>
    <w:p>
      <w:pPr>
        <w:pStyle w:val="ListParagraph"/>
        <w:numPr>
          <w:ilvl w:val="1"/>
          <w:numId w:val="9"/>
        </w:numPr>
        <w:tabs>
          <w:tab w:pos="1439" w:val="left" w:leader="none"/>
        </w:tabs>
        <w:spacing w:line="240" w:lineRule="auto" w:before="18" w:after="0"/>
        <w:ind w:left="1439" w:right="1466" w:hanging="540"/>
        <w:jc w:val="both"/>
        <w:rPr>
          <w:sz w:val="24"/>
        </w:rPr>
      </w:pPr>
      <w:r>
        <w:rPr>
          <w:sz w:val="24"/>
        </w:rPr>
        <w:t>Elected</w:t>
      </w:r>
      <w:r>
        <w:rPr>
          <w:spacing w:val="-9"/>
          <w:sz w:val="24"/>
        </w:rPr>
        <w:t> </w:t>
      </w:r>
      <w:r>
        <w:rPr>
          <w:sz w:val="24"/>
        </w:rPr>
        <w:t>officers</w:t>
      </w:r>
      <w:r>
        <w:rPr>
          <w:spacing w:val="-8"/>
          <w:sz w:val="24"/>
        </w:rPr>
        <w:t> </w:t>
      </w:r>
      <w:r>
        <w:rPr>
          <w:sz w:val="24"/>
        </w:rPr>
        <w:t>of</w:t>
      </w:r>
      <w:r>
        <w:rPr>
          <w:spacing w:val="-11"/>
          <w:sz w:val="24"/>
        </w:rPr>
        <w:t> </w:t>
      </w:r>
      <w:r>
        <w:rPr>
          <w:sz w:val="24"/>
        </w:rPr>
        <w:t>the</w:t>
      </w:r>
      <w:r>
        <w:rPr>
          <w:spacing w:val="-11"/>
          <w:sz w:val="24"/>
        </w:rPr>
        <w:t> </w:t>
      </w:r>
      <w:r>
        <w:rPr>
          <w:sz w:val="24"/>
        </w:rPr>
        <w:t>Senate</w:t>
      </w:r>
      <w:r>
        <w:rPr>
          <w:spacing w:val="-7"/>
          <w:sz w:val="24"/>
        </w:rPr>
        <w:t> </w:t>
      </w:r>
      <w:r>
        <w:rPr>
          <w:sz w:val="24"/>
        </w:rPr>
        <w:t>shall</w:t>
      </w:r>
      <w:r>
        <w:rPr>
          <w:spacing w:val="-8"/>
          <w:sz w:val="24"/>
        </w:rPr>
        <w:t> </w:t>
      </w:r>
      <w:r>
        <w:rPr>
          <w:sz w:val="24"/>
        </w:rPr>
        <w:t>have</w:t>
      </w:r>
      <w:r>
        <w:rPr>
          <w:spacing w:val="-10"/>
          <w:sz w:val="24"/>
        </w:rPr>
        <w:t> </w:t>
      </w:r>
      <w:r>
        <w:rPr>
          <w:sz w:val="24"/>
        </w:rPr>
        <w:t>a</w:t>
      </w:r>
      <w:r>
        <w:rPr>
          <w:spacing w:val="-11"/>
          <w:sz w:val="24"/>
        </w:rPr>
        <w:t> </w:t>
      </w:r>
      <w:r>
        <w:rPr>
          <w:sz w:val="24"/>
        </w:rPr>
        <w:t>term</w:t>
      </w:r>
      <w:r>
        <w:rPr>
          <w:spacing w:val="-11"/>
          <w:sz w:val="24"/>
        </w:rPr>
        <w:t> </w:t>
      </w:r>
      <w:r>
        <w:rPr>
          <w:sz w:val="24"/>
        </w:rPr>
        <w:t>of</w:t>
      </w:r>
      <w:r>
        <w:rPr>
          <w:spacing w:val="-9"/>
          <w:sz w:val="24"/>
        </w:rPr>
        <w:t> </w:t>
      </w:r>
      <w:r>
        <w:rPr>
          <w:sz w:val="24"/>
        </w:rPr>
        <w:t>office</w:t>
      </w:r>
      <w:r>
        <w:rPr>
          <w:spacing w:val="-9"/>
          <w:sz w:val="24"/>
        </w:rPr>
        <w:t> </w:t>
      </w:r>
      <w:r>
        <w:rPr>
          <w:sz w:val="24"/>
        </w:rPr>
        <w:t>of</w:t>
      </w:r>
      <w:r>
        <w:rPr>
          <w:spacing w:val="-9"/>
          <w:sz w:val="24"/>
        </w:rPr>
        <w:t> </w:t>
      </w:r>
      <w:r>
        <w:rPr>
          <w:sz w:val="24"/>
        </w:rPr>
        <w:t>one</w:t>
      </w:r>
      <w:r>
        <w:rPr>
          <w:spacing w:val="-10"/>
          <w:sz w:val="24"/>
        </w:rPr>
        <w:t> </w:t>
      </w:r>
      <w:r>
        <w:rPr>
          <w:sz w:val="24"/>
        </w:rPr>
        <w:t>year,</w:t>
      </w:r>
      <w:r>
        <w:rPr>
          <w:spacing w:val="-9"/>
          <w:sz w:val="24"/>
        </w:rPr>
        <w:t> </w:t>
      </w:r>
      <w:r>
        <w:rPr>
          <w:sz w:val="24"/>
        </w:rPr>
        <w:t>beginning June 1, and shall be eligible for re-election.</w:t>
      </w:r>
    </w:p>
    <w:p>
      <w:pPr>
        <w:pStyle w:val="ListParagraph"/>
        <w:numPr>
          <w:ilvl w:val="1"/>
          <w:numId w:val="9"/>
        </w:numPr>
        <w:tabs>
          <w:tab w:pos="1439" w:val="left" w:leader="none"/>
        </w:tabs>
        <w:spacing w:line="240" w:lineRule="auto" w:before="0" w:after="0"/>
        <w:ind w:left="1439" w:right="856" w:hanging="540"/>
        <w:jc w:val="both"/>
        <w:rPr>
          <w:sz w:val="24"/>
        </w:rPr>
      </w:pPr>
      <w:r>
        <w:rPr>
          <w:sz w:val="24"/>
        </w:rPr>
        <w:t>When vacancies occur in the Senate membership before the end of a term, the Rules Committee,</w:t>
      </w:r>
      <w:r>
        <w:rPr>
          <w:spacing w:val="-6"/>
          <w:sz w:val="24"/>
        </w:rPr>
        <w:t> </w:t>
      </w:r>
      <w:r>
        <w:rPr>
          <w:sz w:val="24"/>
        </w:rPr>
        <w:t>in</w:t>
      </w:r>
      <w:r>
        <w:rPr>
          <w:spacing w:val="-4"/>
          <w:sz w:val="24"/>
        </w:rPr>
        <w:t> </w:t>
      </w:r>
      <w:r>
        <w:rPr>
          <w:sz w:val="24"/>
        </w:rPr>
        <w:t>consultation</w:t>
      </w:r>
      <w:r>
        <w:rPr>
          <w:spacing w:val="-5"/>
          <w:sz w:val="24"/>
        </w:rPr>
        <w:t> </w:t>
      </w:r>
      <w:r>
        <w:rPr>
          <w:sz w:val="24"/>
        </w:rPr>
        <w:t>with</w:t>
      </w:r>
      <w:r>
        <w:rPr>
          <w:spacing w:val="-4"/>
          <w:sz w:val="24"/>
        </w:rPr>
        <w:t> </w:t>
      </w:r>
      <w:r>
        <w:rPr>
          <w:sz w:val="24"/>
        </w:rPr>
        <w:t>the</w:t>
      </w:r>
      <w:r>
        <w:rPr>
          <w:spacing w:val="-6"/>
          <w:sz w:val="24"/>
        </w:rPr>
        <w:t> </w:t>
      </w:r>
      <w:r>
        <w:rPr>
          <w:sz w:val="24"/>
        </w:rPr>
        <w:t>senators</w:t>
      </w:r>
      <w:r>
        <w:rPr>
          <w:spacing w:val="-4"/>
          <w:sz w:val="24"/>
        </w:rPr>
        <w:t> </w:t>
      </w:r>
      <w:r>
        <w:rPr>
          <w:sz w:val="24"/>
        </w:rPr>
        <w:t>from</w:t>
      </w:r>
      <w:r>
        <w:rPr>
          <w:spacing w:val="-4"/>
          <w:sz w:val="24"/>
        </w:rPr>
        <w:t> </w:t>
      </w:r>
      <w:r>
        <w:rPr>
          <w:sz w:val="24"/>
        </w:rPr>
        <w:t>that</w:t>
      </w:r>
      <w:r>
        <w:rPr>
          <w:spacing w:val="-5"/>
          <w:sz w:val="24"/>
        </w:rPr>
        <w:t> </w:t>
      </w:r>
      <w:r>
        <w:rPr>
          <w:sz w:val="24"/>
        </w:rPr>
        <w:t>voting</w:t>
      </w:r>
      <w:r>
        <w:rPr>
          <w:spacing w:val="-5"/>
          <w:sz w:val="24"/>
        </w:rPr>
        <w:t> </w:t>
      </w:r>
      <w:r>
        <w:rPr>
          <w:sz w:val="24"/>
        </w:rPr>
        <w:t>unit,</w:t>
      </w:r>
      <w:r>
        <w:rPr>
          <w:spacing w:val="-5"/>
          <w:sz w:val="24"/>
        </w:rPr>
        <w:t> </w:t>
      </w:r>
      <w:r>
        <w:rPr>
          <w:sz w:val="24"/>
        </w:rPr>
        <w:t>shall</w:t>
      </w:r>
      <w:r>
        <w:rPr>
          <w:spacing w:val="-5"/>
          <w:sz w:val="24"/>
        </w:rPr>
        <w:t> </w:t>
      </w:r>
      <w:r>
        <w:rPr>
          <w:sz w:val="24"/>
        </w:rPr>
        <w:t>nominate</w:t>
      </w:r>
      <w:r>
        <w:rPr>
          <w:spacing w:val="-6"/>
          <w:sz w:val="24"/>
        </w:rPr>
        <w:t> </w:t>
      </w:r>
      <w:r>
        <w:rPr>
          <w:sz w:val="24"/>
        </w:rPr>
        <w:t>an appointee</w:t>
      </w:r>
      <w:r>
        <w:rPr>
          <w:spacing w:val="-8"/>
          <w:sz w:val="24"/>
        </w:rPr>
        <w:t> </w:t>
      </w:r>
      <w:r>
        <w:rPr>
          <w:sz w:val="24"/>
        </w:rPr>
        <w:t>to</w:t>
      </w:r>
      <w:r>
        <w:rPr>
          <w:spacing w:val="-6"/>
          <w:sz w:val="24"/>
        </w:rPr>
        <w:t> </w:t>
      </w:r>
      <w:r>
        <w:rPr>
          <w:sz w:val="24"/>
        </w:rPr>
        <w:t>complete</w:t>
      </w:r>
      <w:r>
        <w:rPr>
          <w:spacing w:val="-8"/>
          <w:sz w:val="24"/>
        </w:rPr>
        <w:t> </w:t>
      </w:r>
      <w:r>
        <w:rPr>
          <w:sz w:val="24"/>
        </w:rPr>
        <w:t>the</w:t>
      </w:r>
      <w:r>
        <w:rPr>
          <w:spacing w:val="-8"/>
          <w:sz w:val="24"/>
        </w:rPr>
        <w:t> </w:t>
      </w:r>
      <w:r>
        <w:rPr>
          <w:sz w:val="24"/>
        </w:rPr>
        <w:t>term</w:t>
      </w:r>
      <w:r>
        <w:rPr>
          <w:spacing w:val="-7"/>
          <w:sz w:val="24"/>
        </w:rPr>
        <w:t> </w:t>
      </w:r>
      <w:r>
        <w:rPr>
          <w:sz w:val="24"/>
        </w:rPr>
        <w:t>with</w:t>
      </w:r>
      <w:r>
        <w:rPr>
          <w:spacing w:val="-6"/>
          <w:sz w:val="24"/>
        </w:rPr>
        <w:t> </w:t>
      </w:r>
      <w:r>
        <w:rPr>
          <w:sz w:val="24"/>
        </w:rPr>
        <w:t>Senate</w:t>
      </w:r>
      <w:r>
        <w:rPr>
          <w:spacing w:val="-8"/>
          <w:sz w:val="24"/>
        </w:rPr>
        <w:t> </w:t>
      </w:r>
      <w:r>
        <w:rPr>
          <w:sz w:val="24"/>
        </w:rPr>
        <w:t>approval.</w:t>
      </w:r>
      <w:r>
        <w:rPr>
          <w:spacing w:val="-7"/>
          <w:sz w:val="24"/>
        </w:rPr>
        <w:t> </w:t>
      </w:r>
      <w:r>
        <w:rPr>
          <w:sz w:val="24"/>
        </w:rPr>
        <w:t>The</w:t>
      </w:r>
      <w:r>
        <w:rPr>
          <w:spacing w:val="-7"/>
          <w:sz w:val="24"/>
        </w:rPr>
        <w:t> </w:t>
      </w:r>
      <w:r>
        <w:rPr>
          <w:sz w:val="24"/>
        </w:rPr>
        <w:t>senators</w:t>
      </w:r>
      <w:r>
        <w:rPr>
          <w:spacing w:val="-4"/>
          <w:sz w:val="24"/>
        </w:rPr>
        <w:t> </w:t>
      </w:r>
      <w:r>
        <w:rPr>
          <w:sz w:val="24"/>
        </w:rPr>
        <w:t>at-large</w:t>
      </w:r>
      <w:r>
        <w:rPr>
          <w:spacing w:val="-7"/>
          <w:sz w:val="24"/>
        </w:rPr>
        <w:t> </w:t>
      </w:r>
      <w:r>
        <w:rPr>
          <w:sz w:val="24"/>
        </w:rPr>
        <w:t>will</w:t>
      </w:r>
      <w:r>
        <w:rPr>
          <w:spacing w:val="-12"/>
          <w:sz w:val="24"/>
        </w:rPr>
        <w:t> </w:t>
      </w:r>
      <w:r>
        <w:rPr>
          <w:sz w:val="24"/>
        </w:rPr>
        <w:t>serve as the nominating committee when vacancies occur in at-large positions.</w:t>
      </w:r>
    </w:p>
    <w:p>
      <w:pPr>
        <w:pStyle w:val="ListParagraph"/>
        <w:numPr>
          <w:ilvl w:val="1"/>
          <w:numId w:val="9"/>
        </w:numPr>
        <w:tabs>
          <w:tab w:pos="1439" w:val="left" w:leader="none"/>
        </w:tabs>
        <w:spacing w:line="240" w:lineRule="auto" w:before="1" w:after="0"/>
        <w:ind w:left="1439" w:right="1166" w:hanging="540"/>
        <w:jc w:val="both"/>
        <w:rPr>
          <w:sz w:val="24"/>
        </w:rPr>
      </w:pPr>
      <w:r>
        <w:rPr>
          <w:sz w:val="24"/>
        </w:rPr>
        <w:t>Senate</w:t>
      </w:r>
      <w:r>
        <w:rPr>
          <w:spacing w:val="-3"/>
          <w:sz w:val="24"/>
        </w:rPr>
        <w:t> </w:t>
      </w:r>
      <w:r>
        <w:rPr>
          <w:sz w:val="24"/>
        </w:rPr>
        <w:t>members</w:t>
      </w:r>
      <w:r>
        <w:rPr>
          <w:spacing w:val="-2"/>
          <w:sz w:val="24"/>
        </w:rPr>
        <w:t> </w:t>
      </w:r>
      <w:r>
        <w:rPr>
          <w:sz w:val="24"/>
        </w:rPr>
        <w:t>on</w:t>
      </w:r>
      <w:r>
        <w:rPr>
          <w:spacing w:val="-2"/>
          <w:sz w:val="24"/>
        </w:rPr>
        <w:t> </w:t>
      </w:r>
      <w:r>
        <w:rPr>
          <w:sz w:val="24"/>
        </w:rPr>
        <w:t>leave</w:t>
      </w:r>
      <w:r>
        <w:rPr>
          <w:spacing w:val="-2"/>
          <w:sz w:val="24"/>
        </w:rPr>
        <w:t> </w:t>
      </w:r>
      <w:r>
        <w:rPr>
          <w:sz w:val="24"/>
        </w:rPr>
        <w:t>shall</w:t>
      </w:r>
      <w:r>
        <w:rPr>
          <w:spacing w:val="-2"/>
          <w:sz w:val="24"/>
        </w:rPr>
        <w:t> </w:t>
      </w:r>
      <w:r>
        <w:rPr>
          <w:sz w:val="24"/>
        </w:rPr>
        <w:t>be</w:t>
      </w:r>
      <w:r>
        <w:rPr>
          <w:spacing w:val="-3"/>
          <w:sz w:val="24"/>
        </w:rPr>
        <w:t> </w:t>
      </w:r>
      <w:r>
        <w:rPr>
          <w:sz w:val="24"/>
        </w:rPr>
        <w:t>replaced</w:t>
      </w:r>
      <w:r>
        <w:rPr>
          <w:spacing w:val="-3"/>
          <w:sz w:val="24"/>
        </w:rPr>
        <w:t> </w:t>
      </w:r>
      <w:r>
        <w:rPr>
          <w:sz w:val="24"/>
        </w:rPr>
        <w:t>by</w:t>
      </w:r>
      <w:r>
        <w:rPr>
          <w:spacing w:val="-2"/>
          <w:sz w:val="24"/>
        </w:rPr>
        <w:t> </w:t>
      </w:r>
      <w:r>
        <w:rPr>
          <w:sz w:val="24"/>
        </w:rPr>
        <w:t>an</w:t>
      </w:r>
      <w:r>
        <w:rPr>
          <w:spacing w:val="-2"/>
          <w:sz w:val="24"/>
        </w:rPr>
        <w:t> </w:t>
      </w:r>
      <w:r>
        <w:rPr>
          <w:sz w:val="24"/>
        </w:rPr>
        <w:t>interim</w:t>
      </w:r>
      <w:r>
        <w:rPr>
          <w:spacing w:val="-3"/>
          <w:sz w:val="24"/>
        </w:rPr>
        <w:t> </w:t>
      </w:r>
      <w:r>
        <w:rPr>
          <w:sz w:val="24"/>
        </w:rPr>
        <w:t>appointment.</w:t>
      </w:r>
      <w:r>
        <w:rPr>
          <w:spacing w:val="-3"/>
          <w:sz w:val="24"/>
        </w:rPr>
        <w:t> </w:t>
      </w:r>
      <w:r>
        <w:rPr>
          <w:sz w:val="24"/>
        </w:rPr>
        <w:t>The</w:t>
      </w:r>
      <w:r>
        <w:rPr>
          <w:spacing w:val="-3"/>
          <w:sz w:val="24"/>
        </w:rPr>
        <w:t> </w:t>
      </w:r>
      <w:r>
        <w:rPr>
          <w:sz w:val="24"/>
        </w:rPr>
        <w:t>Rules Committee,</w:t>
      </w:r>
      <w:r>
        <w:rPr>
          <w:spacing w:val="-9"/>
          <w:sz w:val="24"/>
        </w:rPr>
        <w:t> </w:t>
      </w:r>
      <w:r>
        <w:rPr>
          <w:sz w:val="24"/>
        </w:rPr>
        <w:t>in</w:t>
      </w:r>
      <w:r>
        <w:rPr>
          <w:spacing w:val="-8"/>
          <w:sz w:val="24"/>
        </w:rPr>
        <w:t> </w:t>
      </w:r>
      <w:r>
        <w:rPr>
          <w:sz w:val="24"/>
        </w:rPr>
        <w:t>consultation</w:t>
      </w:r>
      <w:r>
        <w:rPr>
          <w:spacing w:val="-8"/>
          <w:sz w:val="24"/>
        </w:rPr>
        <w:t> </w:t>
      </w:r>
      <w:r>
        <w:rPr>
          <w:sz w:val="24"/>
        </w:rPr>
        <w:t>with</w:t>
      </w:r>
      <w:r>
        <w:rPr>
          <w:spacing w:val="-8"/>
          <w:sz w:val="24"/>
        </w:rPr>
        <w:t> </w:t>
      </w:r>
      <w:r>
        <w:rPr>
          <w:sz w:val="24"/>
        </w:rPr>
        <w:t>the</w:t>
      </w:r>
      <w:r>
        <w:rPr>
          <w:spacing w:val="-9"/>
          <w:sz w:val="24"/>
        </w:rPr>
        <w:t> </w:t>
      </w:r>
      <w:r>
        <w:rPr>
          <w:sz w:val="24"/>
        </w:rPr>
        <w:t>senators</w:t>
      </w:r>
      <w:r>
        <w:rPr>
          <w:spacing w:val="-8"/>
          <w:sz w:val="24"/>
        </w:rPr>
        <w:t> </w:t>
      </w:r>
      <w:r>
        <w:rPr>
          <w:sz w:val="24"/>
        </w:rPr>
        <w:t>from</w:t>
      </w:r>
      <w:r>
        <w:rPr>
          <w:spacing w:val="-8"/>
          <w:sz w:val="24"/>
        </w:rPr>
        <w:t> </w:t>
      </w:r>
      <w:r>
        <w:rPr>
          <w:sz w:val="24"/>
        </w:rPr>
        <w:t>that</w:t>
      </w:r>
      <w:r>
        <w:rPr>
          <w:spacing w:val="-4"/>
          <w:sz w:val="24"/>
        </w:rPr>
        <w:t> </w:t>
      </w:r>
      <w:r>
        <w:rPr>
          <w:sz w:val="24"/>
        </w:rPr>
        <w:t>voting</w:t>
      </w:r>
      <w:r>
        <w:rPr>
          <w:spacing w:val="-8"/>
          <w:sz w:val="24"/>
        </w:rPr>
        <w:t> </w:t>
      </w:r>
      <w:r>
        <w:rPr>
          <w:sz w:val="24"/>
        </w:rPr>
        <w:t>unit,</w:t>
      </w:r>
      <w:r>
        <w:rPr>
          <w:spacing w:val="-8"/>
          <w:sz w:val="24"/>
        </w:rPr>
        <w:t> </w:t>
      </w:r>
      <w:r>
        <w:rPr>
          <w:sz w:val="24"/>
        </w:rPr>
        <w:t>shall</w:t>
      </w:r>
      <w:r>
        <w:rPr>
          <w:spacing w:val="-4"/>
          <w:sz w:val="24"/>
        </w:rPr>
        <w:t> </w:t>
      </w:r>
      <w:r>
        <w:rPr>
          <w:sz w:val="24"/>
        </w:rPr>
        <w:t>nominate an interim appointee for Senate approval.</w:t>
      </w:r>
    </w:p>
    <w:p>
      <w:pPr>
        <w:pStyle w:val="ListParagraph"/>
        <w:numPr>
          <w:ilvl w:val="0"/>
          <w:numId w:val="9"/>
        </w:numPr>
        <w:tabs>
          <w:tab w:pos="898" w:val="left" w:leader="none"/>
        </w:tabs>
        <w:spacing w:line="240" w:lineRule="auto" w:before="240" w:after="0"/>
        <w:ind w:left="898" w:right="0" w:hanging="546"/>
        <w:jc w:val="left"/>
        <w:rPr>
          <w:sz w:val="24"/>
        </w:rPr>
      </w:pPr>
      <w:r>
        <w:rPr>
          <w:sz w:val="24"/>
        </w:rPr>
        <w:t>Election</w:t>
      </w:r>
      <w:r>
        <w:rPr>
          <w:spacing w:val="-13"/>
          <w:sz w:val="24"/>
        </w:rPr>
        <w:t> </w:t>
      </w:r>
      <w:r>
        <w:rPr>
          <w:spacing w:val="-2"/>
          <w:sz w:val="24"/>
        </w:rPr>
        <w:t>Rules</w:t>
      </w:r>
    </w:p>
    <w:p>
      <w:pPr>
        <w:pStyle w:val="ListParagraph"/>
        <w:numPr>
          <w:ilvl w:val="1"/>
          <w:numId w:val="9"/>
        </w:numPr>
        <w:tabs>
          <w:tab w:pos="1438" w:val="left" w:leader="none"/>
        </w:tabs>
        <w:spacing w:line="240" w:lineRule="auto" w:before="60" w:after="0"/>
        <w:ind w:left="1438" w:right="0" w:hanging="542"/>
        <w:jc w:val="left"/>
        <w:rPr>
          <w:sz w:val="24"/>
        </w:rPr>
      </w:pPr>
      <w:r>
        <w:rPr>
          <w:sz w:val="24"/>
        </w:rPr>
        <w:t>General</w:t>
      </w:r>
      <w:r>
        <w:rPr>
          <w:spacing w:val="-9"/>
          <w:sz w:val="24"/>
        </w:rPr>
        <w:t> </w:t>
      </w:r>
      <w:r>
        <w:rPr>
          <w:spacing w:val="-4"/>
          <w:sz w:val="24"/>
        </w:rPr>
        <w:t>Rules</w:t>
      </w:r>
    </w:p>
    <w:p>
      <w:pPr>
        <w:pStyle w:val="ListParagraph"/>
        <w:numPr>
          <w:ilvl w:val="0"/>
          <w:numId w:val="11"/>
        </w:numPr>
        <w:tabs>
          <w:tab w:pos="1798" w:val="left" w:leader="none"/>
        </w:tabs>
        <w:spacing w:line="240" w:lineRule="auto" w:before="22" w:after="0"/>
        <w:ind w:left="1798" w:right="929" w:hanging="360"/>
        <w:jc w:val="left"/>
        <w:rPr>
          <w:sz w:val="24"/>
        </w:rPr>
      </w:pPr>
      <w:r>
        <w:rPr>
          <w:sz w:val="24"/>
        </w:rPr>
        <w:t>For purposes of representation on the Faculty Senate, the faculty is divided into nine</w:t>
      </w:r>
      <w:r>
        <w:rPr>
          <w:spacing w:val="-8"/>
          <w:sz w:val="24"/>
        </w:rPr>
        <w:t> </w:t>
      </w:r>
      <w:r>
        <w:rPr>
          <w:sz w:val="24"/>
        </w:rPr>
        <w:t>divisions:</w:t>
      </w:r>
      <w:r>
        <w:rPr>
          <w:spacing w:val="-7"/>
          <w:sz w:val="24"/>
        </w:rPr>
        <w:t> </w:t>
      </w:r>
      <w:r>
        <w:rPr>
          <w:sz w:val="24"/>
        </w:rPr>
        <w:t>the</w:t>
      </w:r>
      <w:r>
        <w:rPr>
          <w:spacing w:val="-8"/>
          <w:sz w:val="24"/>
        </w:rPr>
        <w:t> </w:t>
      </w:r>
      <w:r>
        <w:rPr>
          <w:sz w:val="24"/>
        </w:rPr>
        <w:t>W.</w:t>
      </w:r>
      <w:r>
        <w:rPr>
          <w:spacing w:val="-7"/>
          <w:sz w:val="24"/>
        </w:rPr>
        <w:t> </w:t>
      </w:r>
      <w:r>
        <w:rPr>
          <w:sz w:val="24"/>
        </w:rPr>
        <w:t>Frank</w:t>
      </w:r>
      <w:r>
        <w:rPr>
          <w:spacing w:val="-6"/>
          <w:sz w:val="24"/>
        </w:rPr>
        <w:t> </w:t>
      </w:r>
      <w:r>
        <w:rPr>
          <w:sz w:val="24"/>
        </w:rPr>
        <w:t>Barton</w:t>
      </w:r>
      <w:r>
        <w:rPr>
          <w:spacing w:val="-7"/>
          <w:sz w:val="24"/>
        </w:rPr>
        <w:t> </w:t>
      </w:r>
      <w:r>
        <w:rPr>
          <w:sz w:val="24"/>
        </w:rPr>
        <w:t>School</w:t>
      </w:r>
      <w:r>
        <w:rPr>
          <w:spacing w:val="-7"/>
          <w:sz w:val="24"/>
        </w:rPr>
        <w:t> </w:t>
      </w:r>
      <w:r>
        <w:rPr>
          <w:sz w:val="24"/>
        </w:rPr>
        <w:t>of</w:t>
      </w:r>
      <w:r>
        <w:rPr>
          <w:spacing w:val="-7"/>
          <w:sz w:val="24"/>
        </w:rPr>
        <w:t> </w:t>
      </w:r>
      <w:r>
        <w:rPr>
          <w:sz w:val="24"/>
        </w:rPr>
        <w:t>Business;</w:t>
      </w:r>
      <w:r>
        <w:rPr>
          <w:spacing w:val="-7"/>
          <w:sz w:val="24"/>
        </w:rPr>
        <w:t> </w:t>
      </w:r>
      <w:r>
        <w:rPr>
          <w:sz w:val="24"/>
        </w:rPr>
        <w:t>the</w:t>
      </w:r>
      <w:r>
        <w:rPr>
          <w:spacing w:val="-8"/>
          <w:sz w:val="24"/>
        </w:rPr>
        <w:t> </w:t>
      </w:r>
      <w:r>
        <w:rPr>
          <w:sz w:val="24"/>
        </w:rPr>
        <w:t>Colleges</w:t>
      </w:r>
      <w:r>
        <w:rPr>
          <w:spacing w:val="-7"/>
          <w:sz w:val="24"/>
        </w:rPr>
        <w:t> </w:t>
      </w:r>
      <w:r>
        <w:rPr>
          <w:sz w:val="24"/>
        </w:rPr>
        <w:t>of</w:t>
      </w:r>
      <w:r>
        <w:rPr>
          <w:spacing w:val="-7"/>
          <w:sz w:val="24"/>
        </w:rPr>
        <w:t> </w:t>
      </w:r>
      <w:r>
        <w:rPr>
          <w:sz w:val="24"/>
        </w:rPr>
        <w:t>Applied Studies, Engineering, Fine Arts, and Health Professions; the divisions of Humanities, Math/Natural Sciences, and Social Sciences in the Fairmount College of Liberal Arts and Sciences; and the University Libraries.</w:t>
      </w:r>
    </w:p>
    <w:p>
      <w:pPr>
        <w:pStyle w:val="ListParagraph"/>
        <w:numPr>
          <w:ilvl w:val="0"/>
          <w:numId w:val="11"/>
        </w:numPr>
        <w:tabs>
          <w:tab w:pos="1798" w:val="left" w:leader="none"/>
        </w:tabs>
        <w:spacing w:line="259" w:lineRule="auto" w:before="3" w:after="0"/>
        <w:ind w:left="1798" w:right="1061" w:hanging="360"/>
        <w:jc w:val="left"/>
        <w:rPr>
          <w:sz w:val="24"/>
        </w:rPr>
      </w:pPr>
      <w:r>
        <w:rPr>
          <w:sz w:val="24"/>
        </w:rPr>
        <w:t>The Faculty Senate shall be composed of elected members of the teaching/research faculty, department chairs and school directors, and university</w:t>
      </w:r>
      <w:r>
        <w:rPr>
          <w:spacing w:val="-8"/>
          <w:sz w:val="24"/>
        </w:rPr>
        <w:t> </w:t>
      </w:r>
      <w:r>
        <w:rPr>
          <w:sz w:val="24"/>
        </w:rPr>
        <w:t>libraries</w:t>
      </w:r>
      <w:r>
        <w:rPr>
          <w:spacing w:val="-9"/>
          <w:sz w:val="24"/>
        </w:rPr>
        <w:t> </w:t>
      </w:r>
      <w:r>
        <w:rPr>
          <w:sz w:val="24"/>
        </w:rPr>
        <w:t>from</w:t>
      </w:r>
      <w:r>
        <w:rPr>
          <w:spacing w:val="-6"/>
          <w:sz w:val="24"/>
        </w:rPr>
        <w:t> </w:t>
      </w:r>
      <w:r>
        <w:rPr>
          <w:sz w:val="24"/>
        </w:rPr>
        <w:t>the</w:t>
      </w:r>
      <w:r>
        <w:rPr>
          <w:spacing w:val="-9"/>
          <w:sz w:val="24"/>
        </w:rPr>
        <w:t> </w:t>
      </w:r>
      <w:r>
        <w:rPr>
          <w:sz w:val="24"/>
        </w:rPr>
        <w:t>nine</w:t>
      </w:r>
      <w:r>
        <w:rPr>
          <w:spacing w:val="-9"/>
          <w:sz w:val="24"/>
        </w:rPr>
        <w:t> </w:t>
      </w:r>
      <w:r>
        <w:rPr>
          <w:sz w:val="24"/>
        </w:rPr>
        <w:t>divisions.</w:t>
      </w:r>
      <w:r>
        <w:rPr>
          <w:spacing w:val="-8"/>
          <w:sz w:val="24"/>
        </w:rPr>
        <w:t> </w:t>
      </w:r>
      <w:r>
        <w:rPr>
          <w:sz w:val="24"/>
        </w:rPr>
        <w:t>Each</w:t>
      </w:r>
      <w:r>
        <w:rPr>
          <w:spacing w:val="-8"/>
          <w:sz w:val="24"/>
        </w:rPr>
        <w:t> </w:t>
      </w:r>
      <w:r>
        <w:rPr>
          <w:sz w:val="24"/>
        </w:rPr>
        <w:t>Senate</w:t>
      </w:r>
      <w:r>
        <w:rPr>
          <w:spacing w:val="-9"/>
          <w:sz w:val="24"/>
        </w:rPr>
        <w:t> </w:t>
      </w:r>
      <w:r>
        <w:rPr>
          <w:sz w:val="24"/>
        </w:rPr>
        <w:t>division</w:t>
      </w:r>
      <w:r>
        <w:rPr>
          <w:spacing w:val="-8"/>
          <w:sz w:val="24"/>
        </w:rPr>
        <w:t> </w:t>
      </w:r>
      <w:r>
        <w:rPr>
          <w:sz w:val="24"/>
        </w:rPr>
        <w:t>is</w:t>
      </w:r>
      <w:r>
        <w:rPr>
          <w:spacing w:val="-7"/>
          <w:sz w:val="24"/>
        </w:rPr>
        <w:t> </w:t>
      </w:r>
      <w:r>
        <w:rPr>
          <w:sz w:val="24"/>
        </w:rPr>
        <w:t>allotted</w:t>
      </w:r>
      <w:r>
        <w:rPr>
          <w:spacing w:val="-8"/>
          <w:sz w:val="24"/>
        </w:rPr>
        <w:t> </w:t>
      </w:r>
      <w:r>
        <w:rPr>
          <w:sz w:val="24"/>
        </w:rPr>
        <w:t>one Senator for every twelve faculty members, rounding up to the nearest integer.</w:t>
      </w:r>
    </w:p>
    <w:p>
      <w:pPr>
        <w:pStyle w:val="BodyText"/>
        <w:spacing w:line="259" w:lineRule="auto" w:before="62"/>
        <w:ind w:left="1439" w:right="955"/>
      </w:pPr>
      <w:r>
        <w:rPr/>
        <w:t>All</w:t>
      </w:r>
      <w:r>
        <w:rPr>
          <w:spacing w:val="-2"/>
        </w:rPr>
        <w:t> </w:t>
      </w:r>
      <w:r>
        <w:rPr/>
        <w:t>employees who have teaching/research/library</w:t>
      </w:r>
      <w:r>
        <w:rPr>
          <w:spacing w:val="-1"/>
        </w:rPr>
        <w:t> </w:t>
      </w:r>
      <w:r>
        <w:rPr/>
        <w:t>responsibilities of 50% or more and .5 FTE or greater will be eligible for membership in the Faculty Senate, including:</w:t>
      </w:r>
      <w:r>
        <w:rPr>
          <w:spacing w:val="40"/>
        </w:rPr>
        <w:t> </w:t>
      </w:r>
      <w:r>
        <w:rPr/>
        <w:t>temporary faculty, probationary faculty, tenured faculty, contingent unclassified professionals, provisional unclassified professionals, and regular unclassified</w:t>
      </w:r>
      <w:r>
        <w:rPr>
          <w:spacing w:val="-6"/>
        </w:rPr>
        <w:t> </w:t>
      </w:r>
      <w:r>
        <w:rPr/>
        <w:t>professionals.</w:t>
      </w:r>
      <w:r>
        <w:rPr>
          <w:spacing w:val="40"/>
        </w:rPr>
        <w:t> </w:t>
      </w:r>
      <w:r>
        <w:rPr/>
        <w:t>These</w:t>
      </w:r>
      <w:r>
        <w:rPr>
          <w:spacing w:val="-9"/>
        </w:rPr>
        <w:t> </w:t>
      </w:r>
      <w:r>
        <w:rPr/>
        <w:t>employees</w:t>
      </w:r>
      <w:r>
        <w:rPr>
          <w:spacing w:val="-8"/>
        </w:rPr>
        <w:t> </w:t>
      </w:r>
      <w:r>
        <w:rPr/>
        <w:t>all</w:t>
      </w:r>
      <w:r>
        <w:rPr>
          <w:spacing w:val="-8"/>
        </w:rPr>
        <w:t> </w:t>
      </w:r>
      <w:r>
        <w:rPr/>
        <w:t>have</w:t>
      </w:r>
      <w:r>
        <w:rPr>
          <w:spacing w:val="-9"/>
        </w:rPr>
        <w:t> </w:t>
      </w:r>
      <w:r>
        <w:rPr/>
        <w:t>the</w:t>
      </w:r>
      <w:r>
        <w:rPr>
          <w:spacing w:val="-7"/>
        </w:rPr>
        <w:t> </w:t>
      </w:r>
      <w:r>
        <w:rPr/>
        <w:t>e-class</w:t>
      </w:r>
      <w:r>
        <w:rPr>
          <w:spacing w:val="-4"/>
        </w:rPr>
        <w:t> </w:t>
      </w:r>
      <w:r>
        <w:rPr/>
        <w:t>designation</w:t>
      </w:r>
      <w:r>
        <w:rPr>
          <w:spacing w:val="-5"/>
        </w:rPr>
        <w:t> </w:t>
      </w:r>
      <w:r>
        <w:rPr/>
        <w:t>of</w:t>
      </w:r>
      <w:r>
        <w:rPr>
          <w:spacing w:val="-4"/>
        </w:rPr>
        <w:t> </w:t>
      </w:r>
      <w:r>
        <w:rPr/>
        <w:t>FA or F2.</w:t>
      </w:r>
    </w:p>
    <w:p>
      <w:pPr>
        <w:pStyle w:val="BodyText"/>
        <w:spacing w:line="276" w:lineRule="exact"/>
        <w:ind w:left="1798"/>
      </w:pPr>
      <w:r>
        <w:rPr/>
        <w:t>Administrators</w:t>
      </w:r>
      <w:r>
        <w:rPr>
          <w:spacing w:val="-4"/>
        </w:rPr>
        <w:t> </w:t>
      </w:r>
      <w:r>
        <w:rPr/>
        <w:t>are</w:t>
      </w:r>
      <w:r>
        <w:rPr>
          <w:spacing w:val="-3"/>
        </w:rPr>
        <w:t> </w:t>
      </w:r>
      <w:r>
        <w:rPr/>
        <w:t>ineligible</w:t>
      </w:r>
      <w:r>
        <w:rPr>
          <w:spacing w:val="-4"/>
        </w:rPr>
        <w:t> </w:t>
      </w:r>
      <w:r>
        <w:rPr/>
        <w:t>for</w:t>
      </w:r>
      <w:r>
        <w:rPr>
          <w:spacing w:val="-2"/>
        </w:rPr>
        <w:t> </w:t>
      </w:r>
      <w:r>
        <w:rPr/>
        <w:t>the</w:t>
      </w:r>
      <w:r>
        <w:rPr>
          <w:spacing w:val="-3"/>
        </w:rPr>
        <w:t> </w:t>
      </w:r>
      <w:r>
        <w:rPr/>
        <w:t>Faculty</w:t>
      </w:r>
      <w:r>
        <w:rPr>
          <w:spacing w:val="-4"/>
        </w:rPr>
        <w:t> </w:t>
      </w:r>
      <w:r>
        <w:rPr/>
        <w:t>Senate</w:t>
      </w:r>
      <w:r>
        <w:rPr>
          <w:spacing w:val="-2"/>
        </w:rPr>
        <w:t> </w:t>
      </w:r>
      <w:r>
        <w:rPr/>
        <w:t>electorate.</w:t>
      </w:r>
      <w:r>
        <w:rPr>
          <w:spacing w:val="-4"/>
        </w:rPr>
        <w:t> </w:t>
      </w:r>
      <w:r>
        <w:rPr>
          <w:spacing w:val="-2"/>
        </w:rPr>
        <w:t>Administrators</w:t>
      </w:r>
    </w:p>
    <w:p>
      <w:pPr>
        <w:pStyle w:val="BodyText"/>
        <w:spacing w:line="243" w:lineRule="exact" w:before="22"/>
        <w:ind w:left="1798"/>
      </w:pPr>
      <w:r>
        <w:rPr/>
        <w:t>include</w:t>
      </w:r>
      <w:r>
        <w:rPr>
          <w:spacing w:val="-4"/>
        </w:rPr>
        <w:t> </w:t>
      </w:r>
      <w:r>
        <w:rPr/>
        <w:t>those</w:t>
      </w:r>
      <w:r>
        <w:rPr>
          <w:spacing w:val="-2"/>
        </w:rPr>
        <w:t> </w:t>
      </w:r>
      <w:r>
        <w:rPr/>
        <w:t>persons</w:t>
      </w:r>
      <w:r>
        <w:rPr>
          <w:spacing w:val="-3"/>
        </w:rPr>
        <w:t> </w:t>
      </w:r>
      <w:r>
        <w:rPr/>
        <w:t>holding</w:t>
      </w:r>
      <w:r>
        <w:rPr>
          <w:spacing w:val="-3"/>
        </w:rPr>
        <w:t> </w:t>
      </w:r>
      <w:r>
        <w:rPr/>
        <w:t>the</w:t>
      </w:r>
      <w:r>
        <w:rPr>
          <w:spacing w:val="-3"/>
        </w:rPr>
        <w:t> </w:t>
      </w:r>
      <w:r>
        <w:rPr/>
        <w:t>title</w:t>
      </w:r>
      <w:r>
        <w:rPr>
          <w:spacing w:val="-5"/>
        </w:rPr>
        <w:t> </w:t>
      </w:r>
      <w:r>
        <w:rPr/>
        <w:t>of</w:t>
      </w:r>
      <w:r>
        <w:rPr>
          <w:spacing w:val="-2"/>
        </w:rPr>
        <w:t> </w:t>
      </w:r>
      <w:r>
        <w:rPr/>
        <w:t>President,</w:t>
      </w:r>
      <w:r>
        <w:rPr>
          <w:spacing w:val="-2"/>
        </w:rPr>
        <w:t> </w:t>
      </w:r>
      <w:r>
        <w:rPr/>
        <w:t>Provost,</w:t>
      </w:r>
      <w:r>
        <w:rPr>
          <w:spacing w:val="-3"/>
        </w:rPr>
        <w:t> </w:t>
      </w:r>
      <w:r>
        <w:rPr/>
        <w:t>Associate</w:t>
      </w:r>
      <w:r>
        <w:rPr>
          <w:spacing w:val="-3"/>
        </w:rPr>
        <w:t> </w:t>
      </w:r>
      <w:r>
        <w:rPr>
          <w:spacing w:val="-2"/>
        </w:rPr>
        <w:t>Provost,</w:t>
      </w:r>
    </w:p>
    <w:p>
      <w:pPr>
        <w:pStyle w:val="BodyText"/>
        <w:tabs>
          <w:tab w:pos="9580" w:val="left" w:leader="none"/>
        </w:tabs>
        <w:spacing w:line="249" w:lineRule="exact"/>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4</w:t>
      </w:r>
    </w:p>
    <w:p>
      <w:pPr>
        <w:pStyle w:val="BodyText"/>
        <w:spacing w:after="0" w:line="249" w:lineRule="exact"/>
        <w:rPr>
          <w:rFonts w:ascii="Cambria"/>
        </w:rPr>
        <w:sectPr>
          <w:pgSz w:w="12240" w:h="15840"/>
          <w:pgMar w:top="520" w:bottom="280" w:left="1080" w:right="720"/>
        </w:sectPr>
      </w:pPr>
    </w:p>
    <w:p>
      <w:pPr>
        <w:pStyle w:val="BodyText"/>
        <w:spacing w:line="259" w:lineRule="auto" w:before="60"/>
        <w:ind w:left="1798" w:right="771"/>
      </w:pPr>
      <w:r>
        <w:rPr/>
        <w:t>Vice President, Associate Vice President, Assistant Vice President, Dean, Associate Dean, Assistant Dean, and Directors of all non- academic programs including,</w:t>
      </w:r>
      <w:r>
        <w:rPr>
          <w:spacing w:val="-7"/>
        </w:rPr>
        <w:t> </w:t>
      </w:r>
      <w:r>
        <w:rPr/>
        <w:t>but</w:t>
      </w:r>
      <w:r>
        <w:rPr>
          <w:spacing w:val="-7"/>
        </w:rPr>
        <w:t> </w:t>
      </w:r>
      <w:r>
        <w:rPr/>
        <w:t>not</w:t>
      </w:r>
      <w:r>
        <w:rPr>
          <w:spacing w:val="-7"/>
        </w:rPr>
        <w:t> </w:t>
      </w:r>
      <w:r>
        <w:rPr/>
        <w:t>limited</w:t>
      </w:r>
      <w:r>
        <w:rPr>
          <w:spacing w:val="-7"/>
        </w:rPr>
        <w:t> </w:t>
      </w:r>
      <w:r>
        <w:rPr/>
        <w:t>to,</w:t>
      </w:r>
      <w:r>
        <w:rPr>
          <w:spacing w:val="-6"/>
        </w:rPr>
        <w:t> </w:t>
      </w:r>
      <w:r>
        <w:rPr/>
        <w:t>the</w:t>
      </w:r>
      <w:r>
        <w:rPr>
          <w:spacing w:val="-8"/>
        </w:rPr>
        <w:t> </w:t>
      </w:r>
      <w:r>
        <w:rPr/>
        <w:t>Director</w:t>
      </w:r>
      <w:r>
        <w:rPr>
          <w:spacing w:val="-7"/>
        </w:rPr>
        <w:t> </w:t>
      </w:r>
      <w:r>
        <w:rPr/>
        <w:t>of</w:t>
      </w:r>
      <w:r>
        <w:rPr>
          <w:spacing w:val="-7"/>
        </w:rPr>
        <w:t> </w:t>
      </w:r>
      <w:r>
        <w:rPr/>
        <w:t>the</w:t>
      </w:r>
      <w:r>
        <w:rPr>
          <w:spacing w:val="-8"/>
        </w:rPr>
        <w:t> </w:t>
      </w:r>
      <w:r>
        <w:rPr/>
        <w:t>Computer</w:t>
      </w:r>
      <w:r>
        <w:rPr>
          <w:spacing w:val="-13"/>
        </w:rPr>
        <w:t> </w:t>
      </w:r>
      <w:r>
        <w:rPr/>
        <w:t>Center,</w:t>
      </w:r>
      <w:r>
        <w:rPr>
          <w:spacing w:val="-12"/>
        </w:rPr>
        <w:t> </w:t>
      </w:r>
      <w:r>
        <w:rPr/>
        <w:t>Director</w:t>
      </w:r>
      <w:r>
        <w:rPr>
          <w:spacing w:val="-12"/>
        </w:rPr>
        <w:t> </w:t>
      </w:r>
      <w:r>
        <w:rPr/>
        <w:t>of</w:t>
      </w:r>
      <w:r>
        <w:rPr>
          <w:spacing w:val="-12"/>
        </w:rPr>
        <w:t> </w:t>
      </w:r>
      <w:r>
        <w:rPr/>
        <w:t>the Office of Institutional Research, Director of Physical Plant, the Registrar, and Director</w:t>
      </w:r>
      <w:r>
        <w:rPr>
          <w:spacing w:val="-7"/>
        </w:rPr>
        <w:t> </w:t>
      </w:r>
      <w:r>
        <w:rPr/>
        <w:t>of</w:t>
      </w:r>
      <w:r>
        <w:rPr>
          <w:spacing w:val="-7"/>
        </w:rPr>
        <w:t> </w:t>
      </w:r>
      <w:r>
        <w:rPr/>
        <w:t>Cooperative</w:t>
      </w:r>
      <w:r>
        <w:rPr>
          <w:spacing w:val="-4"/>
        </w:rPr>
        <w:t> </w:t>
      </w:r>
      <w:r>
        <w:rPr/>
        <w:t>Education.</w:t>
      </w:r>
      <w:r>
        <w:rPr>
          <w:spacing w:val="-6"/>
        </w:rPr>
        <w:t> </w:t>
      </w:r>
      <w:r>
        <w:rPr/>
        <w:t>Eligible</w:t>
      </w:r>
      <w:r>
        <w:rPr>
          <w:spacing w:val="-3"/>
        </w:rPr>
        <w:t> </w:t>
      </w:r>
      <w:r>
        <w:rPr/>
        <w:t>members</w:t>
      </w:r>
      <w:r>
        <w:rPr>
          <w:spacing w:val="-3"/>
        </w:rPr>
        <w:t> </w:t>
      </w:r>
      <w:r>
        <w:rPr/>
        <w:t>of</w:t>
      </w:r>
      <w:r>
        <w:rPr>
          <w:spacing w:val="-2"/>
        </w:rPr>
        <w:t> </w:t>
      </w:r>
      <w:r>
        <w:rPr/>
        <w:t>the</w:t>
      </w:r>
      <w:r>
        <w:rPr>
          <w:spacing w:val="-2"/>
        </w:rPr>
        <w:t> </w:t>
      </w:r>
      <w:r>
        <w:rPr/>
        <w:t>faculty</w:t>
      </w:r>
      <w:r>
        <w:rPr>
          <w:spacing w:val="-3"/>
        </w:rPr>
        <w:t> </w:t>
      </w:r>
      <w:r>
        <w:rPr/>
        <w:t>also</w:t>
      </w:r>
      <w:r>
        <w:rPr>
          <w:spacing w:val="-2"/>
        </w:rPr>
        <w:t> </w:t>
      </w:r>
      <w:r>
        <w:rPr/>
        <w:t>serve</w:t>
      </w:r>
      <w:r>
        <w:rPr>
          <w:spacing w:val="-2"/>
        </w:rPr>
        <w:t> </w:t>
      </w:r>
      <w:r>
        <w:rPr/>
        <w:t>as the electorate.</w:t>
      </w:r>
    </w:p>
    <w:p>
      <w:pPr>
        <w:pStyle w:val="ListParagraph"/>
        <w:numPr>
          <w:ilvl w:val="0"/>
          <w:numId w:val="11"/>
        </w:numPr>
        <w:tabs>
          <w:tab w:pos="1798" w:val="left" w:leader="none"/>
        </w:tabs>
        <w:spacing w:line="259" w:lineRule="auto" w:before="0" w:after="0"/>
        <w:ind w:left="1798" w:right="868" w:hanging="360"/>
        <w:jc w:val="left"/>
        <w:rPr>
          <w:sz w:val="24"/>
        </w:rPr>
      </w:pPr>
      <w:r>
        <w:rPr>
          <w:sz w:val="24"/>
        </w:rPr>
        <w:t>The</w:t>
      </w:r>
      <w:r>
        <w:rPr>
          <w:spacing w:val="-9"/>
          <w:sz w:val="24"/>
        </w:rPr>
        <w:t> </w:t>
      </w:r>
      <w:r>
        <w:rPr>
          <w:sz w:val="24"/>
        </w:rPr>
        <w:t>faculty</w:t>
      </w:r>
      <w:r>
        <w:rPr>
          <w:spacing w:val="-11"/>
          <w:sz w:val="24"/>
        </w:rPr>
        <w:t> </w:t>
      </w:r>
      <w:r>
        <w:rPr>
          <w:sz w:val="24"/>
        </w:rPr>
        <w:t>of</w:t>
      </w:r>
      <w:r>
        <w:rPr>
          <w:spacing w:val="-11"/>
          <w:sz w:val="24"/>
        </w:rPr>
        <w:t> </w:t>
      </w:r>
      <w:r>
        <w:rPr>
          <w:sz w:val="24"/>
        </w:rPr>
        <w:t>each</w:t>
      </w:r>
      <w:r>
        <w:rPr>
          <w:spacing w:val="-10"/>
          <w:sz w:val="24"/>
        </w:rPr>
        <w:t> </w:t>
      </w:r>
      <w:r>
        <w:rPr>
          <w:sz w:val="24"/>
        </w:rPr>
        <w:t>Senate</w:t>
      </w:r>
      <w:r>
        <w:rPr>
          <w:spacing w:val="-10"/>
          <w:sz w:val="24"/>
        </w:rPr>
        <w:t> </w:t>
      </w:r>
      <w:r>
        <w:rPr>
          <w:sz w:val="24"/>
        </w:rPr>
        <w:t>division</w:t>
      </w:r>
      <w:r>
        <w:rPr>
          <w:spacing w:val="-9"/>
          <w:sz w:val="24"/>
        </w:rPr>
        <w:t> </w:t>
      </w:r>
      <w:r>
        <w:rPr>
          <w:sz w:val="24"/>
        </w:rPr>
        <w:t>shall</w:t>
      </w:r>
      <w:r>
        <w:rPr>
          <w:spacing w:val="-13"/>
          <w:sz w:val="24"/>
        </w:rPr>
        <w:t> </w:t>
      </w:r>
      <w:r>
        <w:rPr>
          <w:sz w:val="24"/>
        </w:rPr>
        <w:t>determine</w:t>
      </w:r>
      <w:r>
        <w:rPr>
          <w:spacing w:val="-10"/>
          <w:sz w:val="24"/>
        </w:rPr>
        <w:t> </w:t>
      </w:r>
      <w:r>
        <w:rPr>
          <w:sz w:val="24"/>
        </w:rPr>
        <w:t>how</w:t>
      </w:r>
      <w:r>
        <w:rPr>
          <w:spacing w:val="-11"/>
          <w:sz w:val="24"/>
        </w:rPr>
        <w:t> </w:t>
      </w:r>
      <w:r>
        <w:rPr>
          <w:sz w:val="24"/>
        </w:rPr>
        <w:t>their</w:t>
      </w:r>
      <w:r>
        <w:rPr>
          <w:spacing w:val="-12"/>
          <w:sz w:val="24"/>
        </w:rPr>
        <w:t> </w:t>
      </w:r>
      <w:r>
        <w:rPr>
          <w:sz w:val="24"/>
        </w:rPr>
        <w:t>seats</w:t>
      </w:r>
      <w:r>
        <w:rPr>
          <w:spacing w:val="-10"/>
          <w:sz w:val="24"/>
        </w:rPr>
        <w:t> </w:t>
      </w:r>
      <w:r>
        <w:rPr>
          <w:sz w:val="24"/>
        </w:rPr>
        <w:t>on</w:t>
      </w:r>
      <w:r>
        <w:rPr>
          <w:spacing w:val="-8"/>
          <w:sz w:val="24"/>
        </w:rPr>
        <w:t> </w:t>
      </w:r>
      <w:r>
        <w:rPr>
          <w:sz w:val="24"/>
        </w:rPr>
        <w:t>the</w:t>
      </w:r>
      <w:r>
        <w:rPr>
          <w:spacing w:val="-7"/>
          <w:sz w:val="24"/>
        </w:rPr>
        <w:t> </w:t>
      </w:r>
      <w:r>
        <w:rPr>
          <w:sz w:val="24"/>
        </w:rPr>
        <w:t>Faculty Senate are to be allocated.</w:t>
      </w:r>
    </w:p>
    <w:p>
      <w:pPr>
        <w:pStyle w:val="ListParagraph"/>
        <w:numPr>
          <w:ilvl w:val="0"/>
          <w:numId w:val="11"/>
        </w:numPr>
        <w:tabs>
          <w:tab w:pos="1798" w:val="left" w:leader="none"/>
        </w:tabs>
        <w:spacing w:line="240" w:lineRule="auto" w:before="0" w:after="0"/>
        <w:ind w:left="1798" w:right="904" w:hanging="360"/>
        <w:jc w:val="left"/>
        <w:rPr>
          <w:sz w:val="24"/>
        </w:rPr>
      </w:pPr>
      <w:r>
        <w:rPr>
          <w:sz w:val="24"/>
        </w:rPr>
        <w:t>Prior</w:t>
      </w:r>
      <w:r>
        <w:rPr>
          <w:spacing w:val="-10"/>
          <w:sz w:val="24"/>
        </w:rPr>
        <w:t> </w:t>
      </w:r>
      <w:r>
        <w:rPr>
          <w:sz w:val="24"/>
        </w:rPr>
        <w:t>to</w:t>
      </w:r>
      <w:r>
        <w:rPr>
          <w:spacing w:val="-9"/>
          <w:sz w:val="24"/>
        </w:rPr>
        <w:t> </w:t>
      </w:r>
      <w:r>
        <w:rPr>
          <w:sz w:val="24"/>
        </w:rPr>
        <w:t>the</w:t>
      </w:r>
      <w:r>
        <w:rPr>
          <w:spacing w:val="-8"/>
          <w:sz w:val="24"/>
        </w:rPr>
        <w:t> </w:t>
      </w:r>
      <w:r>
        <w:rPr>
          <w:sz w:val="24"/>
        </w:rPr>
        <w:t>elections,</w:t>
      </w:r>
      <w:r>
        <w:rPr>
          <w:spacing w:val="-8"/>
          <w:sz w:val="24"/>
        </w:rPr>
        <w:t> </w:t>
      </w:r>
      <w:r>
        <w:rPr>
          <w:sz w:val="24"/>
        </w:rPr>
        <w:t>the</w:t>
      </w:r>
      <w:r>
        <w:rPr>
          <w:spacing w:val="-8"/>
          <w:sz w:val="24"/>
        </w:rPr>
        <w:t> </w:t>
      </w:r>
      <w:r>
        <w:rPr>
          <w:sz w:val="24"/>
        </w:rPr>
        <w:t>number</w:t>
      </w:r>
      <w:r>
        <w:rPr>
          <w:spacing w:val="-9"/>
          <w:sz w:val="24"/>
        </w:rPr>
        <w:t> </w:t>
      </w:r>
      <w:r>
        <w:rPr>
          <w:sz w:val="24"/>
        </w:rPr>
        <w:t>of</w:t>
      </w:r>
      <w:r>
        <w:rPr>
          <w:spacing w:val="-10"/>
          <w:sz w:val="24"/>
        </w:rPr>
        <w:t> </w:t>
      </w:r>
      <w:r>
        <w:rPr>
          <w:sz w:val="24"/>
        </w:rPr>
        <w:t>senators</w:t>
      </w:r>
      <w:r>
        <w:rPr>
          <w:spacing w:val="-6"/>
          <w:sz w:val="24"/>
        </w:rPr>
        <w:t> </w:t>
      </w:r>
      <w:r>
        <w:rPr>
          <w:sz w:val="24"/>
        </w:rPr>
        <w:t>allotted</w:t>
      </w:r>
      <w:r>
        <w:rPr>
          <w:spacing w:val="-7"/>
          <w:sz w:val="24"/>
        </w:rPr>
        <w:t> </w:t>
      </w:r>
      <w:r>
        <w:rPr>
          <w:sz w:val="24"/>
        </w:rPr>
        <w:t>to</w:t>
      </w:r>
      <w:r>
        <w:rPr>
          <w:spacing w:val="-9"/>
          <w:sz w:val="24"/>
        </w:rPr>
        <w:t> </w:t>
      </w:r>
      <w:r>
        <w:rPr>
          <w:sz w:val="24"/>
        </w:rPr>
        <w:t>each</w:t>
      </w:r>
      <w:r>
        <w:rPr>
          <w:spacing w:val="-9"/>
          <w:sz w:val="24"/>
        </w:rPr>
        <w:t> </w:t>
      </w:r>
      <w:r>
        <w:rPr>
          <w:sz w:val="24"/>
        </w:rPr>
        <w:t>Senate</w:t>
      </w:r>
      <w:r>
        <w:rPr>
          <w:spacing w:val="-10"/>
          <w:sz w:val="24"/>
        </w:rPr>
        <w:t> </w:t>
      </w:r>
      <w:r>
        <w:rPr>
          <w:sz w:val="24"/>
        </w:rPr>
        <w:t>division</w:t>
      </w:r>
      <w:r>
        <w:rPr>
          <w:spacing w:val="-7"/>
          <w:sz w:val="24"/>
        </w:rPr>
        <w:t> </w:t>
      </w:r>
      <w:r>
        <w:rPr>
          <w:sz w:val="24"/>
        </w:rPr>
        <w:t>will be</w:t>
      </w:r>
      <w:r>
        <w:rPr>
          <w:spacing w:val="-6"/>
          <w:sz w:val="24"/>
        </w:rPr>
        <w:t> </w:t>
      </w:r>
      <w:r>
        <w:rPr>
          <w:sz w:val="24"/>
        </w:rPr>
        <w:t>determined</w:t>
      </w:r>
      <w:r>
        <w:rPr>
          <w:spacing w:val="-5"/>
          <w:sz w:val="24"/>
        </w:rPr>
        <w:t> </w:t>
      </w:r>
      <w:r>
        <w:rPr>
          <w:sz w:val="24"/>
        </w:rPr>
        <w:t>by</w:t>
      </w:r>
      <w:r>
        <w:rPr>
          <w:spacing w:val="-6"/>
          <w:sz w:val="24"/>
        </w:rPr>
        <w:t> </w:t>
      </w:r>
      <w:r>
        <w:rPr>
          <w:sz w:val="24"/>
        </w:rPr>
        <w:t>the</w:t>
      </w:r>
      <w:r>
        <w:rPr>
          <w:spacing w:val="-6"/>
          <w:sz w:val="24"/>
        </w:rPr>
        <w:t> </w:t>
      </w:r>
      <w:r>
        <w:rPr>
          <w:sz w:val="24"/>
        </w:rPr>
        <w:t>Rules</w:t>
      </w:r>
      <w:r>
        <w:rPr>
          <w:spacing w:val="-7"/>
          <w:sz w:val="24"/>
        </w:rPr>
        <w:t> </w:t>
      </w:r>
      <w:r>
        <w:rPr>
          <w:sz w:val="24"/>
        </w:rPr>
        <w:t>Committee.</w:t>
      </w:r>
      <w:r>
        <w:rPr>
          <w:spacing w:val="-4"/>
          <w:sz w:val="24"/>
        </w:rPr>
        <w:t> </w:t>
      </w:r>
      <w:r>
        <w:rPr>
          <w:sz w:val="24"/>
        </w:rPr>
        <w:t>If</w:t>
      </w:r>
      <w:r>
        <w:rPr>
          <w:spacing w:val="-5"/>
          <w:sz w:val="24"/>
        </w:rPr>
        <w:t> </w:t>
      </w:r>
      <w:r>
        <w:rPr>
          <w:sz w:val="24"/>
        </w:rPr>
        <w:t>a</w:t>
      </w:r>
      <w:r>
        <w:rPr>
          <w:spacing w:val="-8"/>
          <w:sz w:val="24"/>
        </w:rPr>
        <w:t> </w:t>
      </w:r>
      <w:r>
        <w:rPr>
          <w:sz w:val="24"/>
        </w:rPr>
        <w:t>Senate</w:t>
      </w:r>
      <w:r>
        <w:rPr>
          <w:spacing w:val="-8"/>
          <w:sz w:val="24"/>
        </w:rPr>
        <w:t> </w:t>
      </w:r>
      <w:r>
        <w:rPr>
          <w:sz w:val="24"/>
        </w:rPr>
        <w:t>division</w:t>
      </w:r>
      <w:r>
        <w:rPr>
          <w:spacing w:val="-5"/>
          <w:sz w:val="24"/>
        </w:rPr>
        <w:t> </w:t>
      </w:r>
      <w:r>
        <w:rPr>
          <w:sz w:val="24"/>
        </w:rPr>
        <w:t>gains</w:t>
      </w:r>
      <w:r>
        <w:rPr>
          <w:spacing w:val="-4"/>
          <w:sz w:val="24"/>
        </w:rPr>
        <w:t> </w:t>
      </w:r>
      <w:r>
        <w:rPr>
          <w:sz w:val="24"/>
        </w:rPr>
        <w:t>or</w:t>
      </w:r>
      <w:r>
        <w:rPr>
          <w:spacing w:val="-7"/>
          <w:sz w:val="24"/>
        </w:rPr>
        <w:t> </w:t>
      </w:r>
      <w:r>
        <w:rPr>
          <w:sz w:val="24"/>
        </w:rPr>
        <w:t>loses</w:t>
      </w:r>
      <w:r>
        <w:rPr>
          <w:spacing w:val="-4"/>
          <w:sz w:val="24"/>
        </w:rPr>
        <w:t> </w:t>
      </w:r>
      <w:r>
        <w:rPr>
          <w:sz w:val="24"/>
        </w:rPr>
        <w:t>one</w:t>
      </w:r>
      <w:r>
        <w:rPr>
          <w:spacing w:val="-3"/>
          <w:sz w:val="24"/>
        </w:rPr>
        <w:t> </w:t>
      </w:r>
      <w:r>
        <w:rPr>
          <w:sz w:val="24"/>
        </w:rPr>
        <w:t>or more seats, the Rules Committee will notify the current senators from that division, who will be responsible for organizing a meeting of the appropriate faculty for the purpose of determining the new allocation of seats.</w:t>
      </w:r>
    </w:p>
    <w:p>
      <w:pPr>
        <w:pStyle w:val="ListParagraph"/>
        <w:numPr>
          <w:ilvl w:val="0"/>
          <w:numId w:val="11"/>
        </w:numPr>
        <w:tabs>
          <w:tab w:pos="1798" w:val="left" w:leader="none"/>
        </w:tabs>
        <w:spacing w:line="240" w:lineRule="auto" w:before="0" w:after="0"/>
        <w:ind w:left="1798" w:right="1516" w:hanging="360"/>
        <w:jc w:val="left"/>
        <w:rPr>
          <w:sz w:val="24"/>
        </w:rPr>
      </w:pPr>
      <w:r>
        <w:rPr>
          <w:sz w:val="24"/>
        </w:rPr>
        <w:t>The</w:t>
      </w:r>
      <w:r>
        <w:rPr>
          <w:spacing w:val="-1"/>
          <w:sz w:val="24"/>
        </w:rPr>
        <w:t> </w:t>
      </w:r>
      <w:r>
        <w:rPr>
          <w:sz w:val="24"/>
        </w:rPr>
        <w:t>intent</w:t>
      </w:r>
      <w:r>
        <w:rPr>
          <w:spacing w:val="-2"/>
          <w:sz w:val="24"/>
        </w:rPr>
        <w:t> </w:t>
      </w:r>
      <w:r>
        <w:rPr>
          <w:sz w:val="24"/>
        </w:rPr>
        <w:t>of</w:t>
      </w:r>
      <w:r>
        <w:rPr>
          <w:spacing w:val="-1"/>
          <w:sz w:val="24"/>
        </w:rPr>
        <w:t> </w:t>
      </w:r>
      <w:r>
        <w:rPr>
          <w:sz w:val="24"/>
        </w:rPr>
        <w:t>the</w:t>
      </w:r>
      <w:r>
        <w:rPr>
          <w:spacing w:val="-2"/>
          <w:sz w:val="24"/>
        </w:rPr>
        <w:t> </w:t>
      </w:r>
      <w:r>
        <w:rPr>
          <w:sz w:val="24"/>
        </w:rPr>
        <w:t>Senate</w:t>
      </w:r>
      <w:r>
        <w:rPr>
          <w:spacing w:val="-1"/>
          <w:sz w:val="24"/>
        </w:rPr>
        <w:t> </w:t>
      </w:r>
      <w:r>
        <w:rPr>
          <w:sz w:val="24"/>
        </w:rPr>
        <w:t>Constitution</w:t>
      </w:r>
      <w:r>
        <w:rPr>
          <w:spacing w:val="-2"/>
          <w:sz w:val="24"/>
        </w:rPr>
        <w:t> </w:t>
      </w:r>
      <w:r>
        <w:rPr>
          <w:sz w:val="24"/>
        </w:rPr>
        <w:t>is</w:t>
      </w:r>
      <w:r>
        <w:rPr>
          <w:spacing w:val="-1"/>
          <w:sz w:val="24"/>
        </w:rPr>
        <w:t> </w:t>
      </w:r>
      <w:r>
        <w:rPr>
          <w:sz w:val="24"/>
        </w:rPr>
        <w:t>that</w:t>
      </w:r>
      <w:r>
        <w:rPr>
          <w:spacing w:val="-2"/>
          <w:sz w:val="24"/>
        </w:rPr>
        <w:t> </w:t>
      </w:r>
      <w:r>
        <w:rPr>
          <w:sz w:val="24"/>
        </w:rPr>
        <w:t>approximately</w:t>
      </w:r>
      <w:r>
        <w:rPr>
          <w:spacing w:val="-2"/>
          <w:sz w:val="24"/>
        </w:rPr>
        <w:t> </w:t>
      </w:r>
      <w:r>
        <w:rPr>
          <w:sz w:val="24"/>
        </w:rPr>
        <w:t>one-half</w:t>
      </w:r>
      <w:r>
        <w:rPr>
          <w:spacing w:val="-2"/>
          <w:sz w:val="24"/>
        </w:rPr>
        <w:t> </w:t>
      </w:r>
      <w:r>
        <w:rPr>
          <w:sz w:val="24"/>
        </w:rPr>
        <w:t>of</w:t>
      </w:r>
      <w:r>
        <w:rPr>
          <w:spacing w:val="-2"/>
          <w:sz w:val="24"/>
        </w:rPr>
        <w:t> </w:t>
      </w:r>
      <w:r>
        <w:rPr>
          <w:sz w:val="24"/>
        </w:rPr>
        <w:t>the senators will be elected each year. To maintain that pattern, the Rules Committee</w:t>
      </w:r>
      <w:r>
        <w:rPr>
          <w:spacing w:val="-12"/>
          <w:sz w:val="24"/>
        </w:rPr>
        <w:t> </w:t>
      </w:r>
      <w:r>
        <w:rPr>
          <w:sz w:val="24"/>
        </w:rPr>
        <w:t>may</w:t>
      </w:r>
      <w:r>
        <w:rPr>
          <w:spacing w:val="-11"/>
          <w:sz w:val="24"/>
        </w:rPr>
        <w:t> </w:t>
      </w:r>
      <w:r>
        <w:rPr>
          <w:sz w:val="24"/>
        </w:rPr>
        <w:t>choose</w:t>
      </w:r>
      <w:r>
        <w:rPr>
          <w:spacing w:val="-10"/>
          <w:sz w:val="24"/>
        </w:rPr>
        <w:t> </w:t>
      </w:r>
      <w:r>
        <w:rPr>
          <w:sz w:val="24"/>
        </w:rPr>
        <w:t>to</w:t>
      </w:r>
      <w:r>
        <w:rPr>
          <w:spacing w:val="-10"/>
          <w:sz w:val="24"/>
        </w:rPr>
        <w:t> </w:t>
      </w:r>
      <w:r>
        <w:rPr>
          <w:sz w:val="24"/>
        </w:rPr>
        <w:t>postpone</w:t>
      </w:r>
      <w:r>
        <w:rPr>
          <w:spacing w:val="-11"/>
          <w:sz w:val="24"/>
        </w:rPr>
        <w:t> </w:t>
      </w:r>
      <w:r>
        <w:rPr>
          <w:sz w:val="24"/>
        </w:rPr>
        <w:t>for</w:t>
      </w:r>
      <w:r>
        <w:rPr>
          <w:spacing w:val="-11"/>
          <w:sz w:val="24"/>
        </w:rPr>
        <w:t> </w:t>
      </w:r>
      <w:r>
        <w:rPr>
          <w:sz w:val="24"/>
        </w:rPr>
        <w:t>one</w:t>
      </w:r>
      <w:r>
        <w:rPr>
          <w:spacing w:val="-11"/>
          <w:sz w:val="24"/>
        </w:rPr>
        <w:t> </w:t>
      </w:r>
      <w:r>
        <w:rPr>
          <w:sz w:val="24"/>
        </w:rPr>
        <w:t>year</w:t>
      </w:r>
      <w:r>
        <w:rPr>
          <w:spacing w:val="-11"/>
          <w:sz w:val="24"/>
        </w:rPr>
        <w:t> </w:t>
      </w:r>
      <w:r>
        <w:rPr>
          <w:sz w:val="24"/>
        </w:rPr>
        <w:t>a</w:t>
      </w:r>
      <w:r>
        <w:rPr>
          <w:spacing w:val="-11"/>
          <w:sz w:val="24"/>
        </w:rPr>
        <w:t> </w:t>
      </w:r>
      <w:r>
        <w:rPr>
          <w:sz w:val="24"/>
        </w:rPr>
        <w:t>change</w:t>
      </w:r>
      <w:r>
        <w:rPr>
          <w:spacing w:val="-11"/>
          <w:sz w:val="24"/>
        </w:rPr>
        <w:t> </w:t>
      </w:r>
      <w:r>
        <w:rPr>
          <w:sz w:val="24"/>
        </w:rPr>
        <w:t>in</w:t>
      </w:r>
      <w:r>
        <w:rPr>
          <w:spacing w:val="-10"/>
          <w:sz w:val="24"/>
        </w:rPr>
        <w:t> </w:t>
      </w:r>
      <w:r>
        <w:rPr>
          <w:sz w:val="24"/>
        </w:rPr>
        <w:t>the</w:t>
      </w:r>
      <w:r>
        <w:rPr>
          <w:spacing w:val="-11"/>
          <w:sz w:val="24"/>
        </w:rPr>
        <w:t> </w:t>
      </w:r>
      <w:r>
        <w:rPr>
          <w:sz w:val="24"/>
        </w:rPr>
        <w:t>number</w:t>
      </w:r>
      <w:r>
        <w:rPr>
          <w:spacing w:val="-10"/>
          <w:sz w:val="24"/>
        </w:rPr>
        <w:t> </w:t>
      </w:r>
      <w:r>
        <w:rPr>
          <w:sz w:val="24"/>
        </w:rPr>
        <w:t>of seats allotted to a division.</w:t>
      </w:r>
    </w:p>
    <w:p>
      <w:pPr>
        <w:pStyle w:val="ListParagraph"/>
        <w:numPr>
          <w:ilvl w:val="0"/>
          <w:numId w:val="11"/>
        </w:numPr>
        <w:tabs>
          <w:tab w:pos="1798" w:val="left" w:leader="none"/>
        </w:tabs>
        <w:spacing w:line="240" w:lineRule="auto" w:before="0" w:after="0"/>
        <w:ind w:left="1798" w:right="0" w:hanging="361"/>
        <w:jc w:val="left"/>
        <w:rPr>
          <w:sz w:val="24"/>
        </w:rPr>
      </w:pPr>
      <w:r>
        <w:rPr>
          <w:sz w:val="24"/>
        </w:rPr>
        <w:t>Nominations</w:t>
      </w:r>
      <w:r>
        <w:rPr>
          <w:spacing w:val="-13"/>
          <w:sz w:val="24"/>
        </w:rPr>
        <w:t> </w:t>
      </w:r>
      <w:r>
        <w:rPr>
          <w:sz w:val="24"/>
        </w:rPr>
        <w:t>and</w:t>
      </w:r>
      <w:r>
        <w:rPr>
          <w:spacing w:val="-8"/>
          <w:sz w:val="24"/>
        </w:rPr>
        <w:t> </w:t>
      </w:r>
      <w:r>
        <w:rPr>
          <w:sz w:val="24"/>
        </w:rPr>
        <w:t>elections</w:t>
      </w:r>
      <w:r>
        <w:rPr>
          <w:spacing w:val="-8"/>
          <w:sz w:val="24"/>
        </w:rPr>
        <w:t> </w:t>
      </w:r>
      <w:r>
        <w:rPr>
          <w:sz w:val="24"/>
        </w:rPr>
        <w:t>will</w:t>
      </w:r>
      <w:r>
        <w:rPr>
          <w:spacing w:val="-6"/>
          <w:sz w:val="24"/>
        </w:rPr>
        <w:t> </w:t>
      </w:r>
      <w:r>
        <w:rPr>
          <w:sz w:val="24"/>
        </w:rPr>
        <w:t>be</w:t>
      </w:r>
      <w:r>
        <w:rPr>
          <w:spacing w:val="-9"/>
          <w:sz w:val="24"/>
        </w:rPr>
        <w:t> </w:t>
      </w:r>
      <w:r>
        <w:rPr>
          <w:sz w:val="24"/>
        </w:rPr>
        <w:t>conducted</w:t>
      </w:r>
      <w:r>
        <w:rPr>
          <w:spacing w:val="-8"/>
          <w:sz w:val="24"/>
        </w:rPr>
        <w:t> </w:t>
      </w:r>
      <w:r>
        <w:rPr>
          <w:sz w:val="24"/>
        </w:rPr>
        <w:t>in</w:t>
      </w:r>
      <w:r>
        <w:rPr>
          <w:spacing w:val="-8"/>
          <w:sz w:val="24"/>
        </w:rPr>
        <w:t> </w:t>
      </w:r>
      <w:r>
        <w:rPr>
          <w:sz w:val="24"/>
        </w:rPr>
        <w:t>the</w:t>
      </w:r>
      <w:r>
        <w:rPr>
          <w:spacing w:val="-9"/>
          <w:sz w:val="24"/>
        </w:rPr>
        <w:t> </w:t>
      </w:r>
      <w:r>
        <w:rPr>
          <w:sz w:val="24"/>
        </w:rPr>
        <w:t>following</w:t>
      </w:r>
      <w:r>
        <w:rPr>
          <w:spacing w:val="-8"/>
          <w:sz w:val="24"/>
        </w:rPr>
        <w:t> </w:t>
      </w:r>
      <w:r>
        <w:rPr>
          <w:spacing w:val="-2"/>
          <w:sz w:val="24"/>
        </w:rPr>
        <w:t>sequence:</w:t>
      </w:r>
    </w:p>
    <w:p>
      <w:pPr>
        <w:pStyle w:val="ListParagraph"/>
        <w:numPr>
          <w:ilvl w:val="1"/>
          <w:numId w:val="11"/>
        </w:numPr>
        <w:tabs>
          <w:tab w:pos="2250" w:val="left" w:leader="none"/>
        </w:tabs>
        <w:spacing w:line="281" w:lineRule="exact" w:before="0" w:after="0"/>
        <w:ind w:left="2250" w:right="0" w:hanging="453"/>
        <w:jc w:val="left"/>
        <w:rPr>
          <w:sz w:val="24"/>
        </w:rPr>
      </w:pPr>
      <w:r>
        <w:rPr>
          <w:sz w:val="24"/>
        </w:rPr>
        <w:t>Senate</w:t>
      </w:r>
      <w:r>
        <w:rPr>
          <w:spacing w:val="-11"/>
          <w:sz w:val="24"/>
        </w:rPr>
        <w:t> </w:t>
      </w:r>
      <w:r>
        <w:rPr>
          <w:sz w:val="24"/>
        </w:rPr>
        <w:t>seats</w:t>
      </w:r>
      <w:r>
        <w:rPr>
          <w:spacing w:val="-6"/>
          <w:sz w:val="24"/>
        </w:rPr>
        <w:t> </w:t>
      </w:r>
      <w:r>
        <w:rPr>
          <w:sz w:val="24"/>
        </w:rPr>
        <w:t>elected</w:t>
      </w:r>
      <w:r>
        <w:rPr>
          <w:spacing w:val="-8"/>
          <w:sz w:val="24"/>
        </w:rPr>
        <w:t> </w:t>
      </w:r>
      <w:r>
        <w:rPr>
          <w:sz w:val="24"/>
        </w:rPr>
        <w:t>at-large</w:t>
      </w:r>
      <w:r>
        <w:rPr>
          <w:spacing w:val="-6"/>
          <w:sz w:val="24"/>
        </w:rPr>
        <w:t> </w:t>
      </w:r>
      <w:r>
        <w:rPr>
          <w:sz w:val="24"/>
        </w:rPr>
        <w:t>by</w:t>
      </w:r>
      <w:r>
        <w:rPr>
          <w:spacing w:val="-9"/>
          <w:sz w:val="24"/>
        </w:rPr>
        <w:t> </w:t>
      </w:r>
      <w:r>
        <w:rPr>
          <w:sz w:val="24"/>
        </w:rPr>
        <w:t>the</w:t>
      </w:r>
      <w:r>
        <w:rPr>
          <w:spacing w:val="-8"/>
          <w:sz w:val="24"/>
        </w:rPr>
        <w:t> </w:t>
      </w:r>
      <w:r>
        <w:rPr>
          <w:sz w:val="24"/>
        </w:rPr>
        <w:t>entire</w:t>
      </w:r>
      <w:r>
        <w:rPr>
          <w:spacing w:val="-4"/>
          <w:sz w:val="24"/>
        </w:rPr>
        <w:t> </w:t>
      </w:r>
      <w:r>
        <w:rPr>
          <w:spacing w:val="-2"/>
          <w:sz w:val="24"/>
        </w:rPr>
        <w:t>faculty;</w:t>
      </w:r>
    </w:p>
    <w:p>
      <w:pPr>
        <w:pStyle w:val="ListParagraph"/>
        <w:numPr>
          <w:ilvl w:val="1"/>
          <w:numId w:val="11"/>
        </w:numPr>
        <w:tabs>
          <w:tab w:pos="2251" w:val="left" w:leader="none"/>
        </w:tabs>
        <w:spacing w:line="240" w:lineRule="auto" w:before="0" w:after="0"/>
        <w:ind w:left="2251" w:right="2205" w:hanging="454"/>
        <w:jc w:val="left"/>
        <w:rPr>
          <w:sz w:val="24"/>
        </w:rPr>
      </w:pPr>
      <w:r>
        <w:rPr>
          <w:sz w:val="24"/>
        </w:rPr>
        <w:t>Senate</w:t>
      </w:r>
      <w:r>
        <w:rPr>
          <w:spacing w:val="-16"/>
          <w:sz w:val="24"/>
        </w:rPr>
        <w:t> </w:t>
      </w:r>
      <w:r>
        <w:rPr>
          <w:sz w:val="24"/>
        </w:rPr>
        <w:t>seats</w:t>
      </w:r>
      <w:r>
        <w:rPr>
          <w:spacing w:val="-15"/>
          <w:sz w:val="24"/>
        </w:rPr>
        <w:t> </w:t>
      </w:r>
      <w:r>
        <w:rPr>
          <w:sz w:val="24"/>
        </w:rPr>
        <w:t>elected</w:t>
      </w:r>
      <w:r>
        <w:rPr>
          <w:spacing w:val="-15"/>
          <w:sz w:val="24"/>
        </w:rPr>
        <w:t> </w:t>
      </w:r>
      <w:r>
        <w:rPr>
          <w:sz w:val="24"/>
        </w:rPr>
        <w:t>at-large</w:t>
      </w:r>
      <w:r>
        <w:rPr>
          <w:spacing w:val="-15"/>
          <w:sz w:val="24"/>
        </w:rPr>
        <w:t> </w:t>
      </w:r>
      <w:r>
        <w:rPr>
          <w:sz w:val="24"/>
        </w:rPr>
        <w:t>within</w:t>
      </w:r>
      <w:r>
        <w:rPr>
          <w:spacing w:val="-15"/>
          <w:sz w:val="24"/>
        </w:rPr>
        <w:t> </w:t>
      </w:r>
      <w:r>
        <w:rPr>
          <w:sz w:val="24"/>
        </w:rPr>
        <w:t>a</w:t>
      </w:r>
      <w:r>
        <w:rPr>
          <w:spacing w:val="-15"/>
          <w:sz w:val="24"/>
        </w:rPr>
        <w:t> </w:t>
      </w:r>
      <w:r>
        <w:rPr>
          <w:sz w:val="24"/>
        </w:rPr>
        <w:t>college/school/University Libraries or division; an</w:t>
      </w:r>
    </w:p>
    <w:p>
      <w:pPr>
        <w:pStyle w:val="ListParagraph"/>
        <w:numPr>
          <w:ilvl w:val="1"/>
          <w:numId w:val="11"/>
        </w:numPr>
        <w:tabs>
          <w:tab w:pos="2250" w:val="left" w:leader="none"/>
        </w:tabs>
        <w:spacing w:line="277" w:lineRule="exact" w:before="0" w:after="0"/>
        <w:ind w:left="2250" w:right="0" w:hanging="453"/>
        <w:jc w:val="left"/>
        <w:rPr>
          <w:sz w:val="24"/>
        </w:rPr>
      </w:pPr>
      <w:r>
        <w:rPr>
          <w:sz w:val="24"/>
        </w:rPr>
        <w:t>Senate</w:t>
      </w:r>
      <w:r>
        <w:rPr>
          <w:spacing w:val="-9"/>
          <w:sz w:val="24"/>
        </w:rPr>
        <w:t> </w:t>
      </w:r>
      <w:r>
        <w:rPr>
          <w:sz w:val="24"/>
        </w:rPr>
        <w:t>seats</w:t>
      </w:r>
      <w:r>
        <w:rPr>
          <w:spacing w:val="-6"/>
          <w:sz w:val="24"/>
        </w:rPr>
        <w:t> </w:t>
      </w:r>
      <w:r>
        <w:rPr>
          <w:sz w:val="24"/>
        </w:rPr>
        <w:t>elected</w:t>
      </w:r>
      <w:r>
        <w:rPr>
          <w:spacing w:val="-6"/>
          <w:sz w:val="24"/>
        </w:rPr>
        <w:t> </w:t>
      </w:r>
      <w:r>
        <w:rPr>
          <w:sz w:val="24"/>
        </w:rPr>
        <w:t>by</w:t>
      </w:r>
      <w:r>
        <w:rPr>
          <w:spacing w:val="-8"/>
          <w:sz w:val="24"/>
        </w:rPr>
        <w:t> </w:t>
      </w:r>
      <w:r>
        <w:rPr>
          <w:sz w:val="24"/>
        </w:rPr>
        <w:t>a</w:t>
      </w:r>
      <w:r>
        <w:rPr>
          <w:spacing w:val="-3"/>
          <w:sz w:val="24"/>
        </w:rPr>
        <w:t> </w:t>
      </w:r>
      <w:r>
        <w:rPr>
          <w:spacing w:val="-2"/>
          <w:sz w:val="24"/>
        </w:rPr>
        <w:t>division.</w:t>
      </w:r>
    </w:p>
    <w:p>
      <w:pPr>
        <w:pStyle w:val="ListParagraph"/>
        <w:numPr>
          <w:ilvl w:val="1"/>
          <w:numId w:val="9"/>
        </w:numPr>
        <w:tabs>
          <w:tab w:pos="1438" w:val="left" w:leader="none"/>
        </w:tabs>
        <w:spacing w:line="240" w:lineRule="auto" w:before="41" w:after="0"/>
        <w:ind w:left="1438" w:right="0" w:hanging="542"/>
        <w:jc w:val="left"/>
        <w:rPr>
          <w:sz w:val="24"/>
        </w:rPr>
      </w:pPr>
      <w:r>
        <w:rPr>
          <w:sz w:val="24"/>
        </w:rPr>
        <w:t>Nomination</w:t>
      </w:r>
      <w:r>
        <w:rPr>
          <w:spacing w:val="-11"/>
          <w:sz w:val="24"/>
        </w:rPr>
        <w:t> </w:t>
      </w:r>
      <w:r>
        <w:rPr>
          <w:spacing w:val="-2"/>
          <w:sz w:val="24"/>
        </w:rPr>
        <w:t>Process</w:t>
      </w:r>
    </w:p>
    <w:p>
      <w:pPr>
        <w:pStyle w:val="ListParagraph"/>
        <w:numPr>
          <w:ilvl w:val="0"/>
          <w:numId w:val="12"/>
        </w:numPr>
        <w:tabs>
          <w:tab w:pos="1795" w:val="left" w:leader="none"/>
          <w:tab w:pos="1798" w:val="left" w:leader="none"/>
        </w:tabs>
        <w:spacing w:line="240" w:lineRule="auto" w:before="20" w:after="0"/>
        <w:ind w:left="1798" w:right="973" w:hanging="360"/>
        <w:jc w:val="left"/>
        <w:rPr>
          <w:sz w:val="24"/>
        </w:rPr>
      </w:pPr>
      <w:r>
        <w:rPr>
          <w:sz w:val="24"/>
        </w:rPr>
        <w:t>For</w:t>
      </w:r>
      <w:r>
        <w:rPr>
          <w:spacing w:val="-9"/>
          <w:sz w:val="24"/>
        </w:rPr>
        <w:t> </w:t>
      </w:r>
      <w:r>
        <w:rPr>
          <w:sz w:val="24"/>
        </w:rPr>
        <w:t>each</w:t>
      </w:r>
      <w:r>
        <w:rPr>
          <w:spacing w:val="-9"/>
          <w:sz w:val="24"/>
        </w:rPr>
        <w:t> </w:t>
      </w:r>
      <w:r>
        <w:rPr>
          <w:sz w:val="24"/>
        </w:rPr>
        <w:t>part</w:t>
      </w:r>
      <w:r>
        <w:rPr>
          <w:spacing w:val="-9"/>
          <w:sz w:val="24"/>
        </w:rPr>
        <w:t> </w:t>
      </w:r>
      <w:r>
        <w:rPr>
          <w:sz w:val="24"/>
        </w:rPr>
        <w:t>of</w:t>
      </w:r>
      <w:r>
        <w:rPr>
          <w:spacing w:val="-8"/>
          <w:sz w:val="24"/>
        </w:rPr>
        <w:t> </w:t>
      </w:r>
      <w:r>
        <w:rPr>
          <w:sz w:val="24"/>
        </w:rPr>
        <w:t>the</w:t>
      </w:r>
      <w:r>
        <w:rPr>
          <w:spacing w:val="-9"/>
          <w:sz w:val="24"/>
        </w:rPr>
        <w:t> </w:t>
      </w:r>
      <w:r>
        <w:rPr>
          <w:sz w:val="24"/>
        </w:rPr>
        <w:t>election</w:t>
      </w:r>
      <w:r>
        <w:rPr>
          <w:spacing w:val="-8"/>
          <w:sz w:val="24"/>
        </w:rPr>
        <w:t> </w:t>
      </w:r>
      <w:r>
        <w:rPr>
          <w:sz w:val="24"/>
        </w:rPr>
        <w:t>sequence,</w:t>
      </w:r>
      <w:r>
        <w:rPr>
          <w:spacing w:val="-8"/>
          <w:sz w:val="24"/>
        </w:rPr>
        <w:t> </w:t>
      </w:r>
      <w:r>
        <w:rPr>
          <w:sz w:val="24"/>
        </w:rPr>
        <w:t>calls</w:t>
      </w:r>
      <w:r>
        <w:rPr>
          <w:spacing w:val="-8"/>
          <w:sz w:val="24"/>
        </w:rPr>
        <w:t> </w:t>
      </w:r>
      <w:r>
        <w:rPr>
          <w:sz w:val="24"/>
        </w:rPr>
        <w:t>for</w:t>
      </w:r>
      <w:r>
        <w:rPr>
          <w:spacing w:val="-9"/>
          <w:sz w:val="24"/>
        </w:rPr>
        <w:t> </w:t>
      </w:r>
      <w:r>
        <w:rPr>
          <w:sz w:val="24"/>
        </w:rPr>
        <w:t>nominations</w:t>
      </w:r>
      <w:r>
        <w:rPr>
          <w:spacing w:val="-8"/>
          <w:sz w:val="24"/>
        </w:rPr>
        <w:t> </w:t>
      </w:r>
      <w:r>
        <w:rPr>
          <w:sz w:val="24"/>
        </w:rPr>
        <w:t>will</w:t>
      </w:r>
      <w:r>
        <w:rPr>
          <w:spacing w:val="-7"/>
          <w:sz w:val="24"/>
        </w:rPr>
        <w:t> </w:t>
      </w:r>
      <w:r>
        <w:rPr>
          <w:sz w:val="24"/>
        </w:rPr>
        <w:t>be</w:t>
      </w:r>
      <w:r>
        <w:rPr>
          <w:spacing w:val="-10"/>
          <w:sz w:val="24"/>
        </w:rPr>
        <w:t> </w:t>
      </w:r>
      <w:r>
        <w:rPr>
          <w:sz w:val="24"/>
        </w:rPr>
        <w:t>made</w:t>
      </w:r>
      <w:r>
        <w:rPr>
          <w:spacing w:val="-9"/>
          <w:sz w:val="24"/>
        </w:rPr>
        <w:t> </w:t>
      </w:r>
      <w:r>
        <w:rPr>
          <w:sz w:val="24"/>
        </w:rPr>
        <w:t>by</w:t>
      </w:r>
      <w:r>
        <w:rPr>
          <w:spacing w:val="-4"/>
          <w:sz w:val="24"/>
        </w:rPr>
        <w:t> </w:t>
      </w:r>
      <w:r>
        <w:rPr>
          <w:sz w:val="24"/>
        </w:rPr>
        <w:t>the Vice President of the Senate to eligible faculty voters. These calls will contain the</w:t>
      </w:r>
      <w:r>
        <w:rPr>
          <w:spacing w:val="-7"/>
          <w:sz w:val="24"/>
        </w:rPr>
        <w:t> </w:t>
      </w:r>
      <w:r>
        <w:rPr>
          <w:sz w:val="24"/>
        </w:rPr>
        <w:t>deadline</w:t>
      </w:r>
      <w:r>
        <w:rPr>
          <w:spacing w:val="-7"/>
          <w:sz w:val="24"/>
        </w:rPr>
        <w:t> </w:t>
      </w:r>
      <w:r>
        <w:rPr>
          <w:sz w:val="24"/>
        </w:rPr>
        <w:t>for</w:t>
      </w:r>
      <w:r>
        <w:rPr>
          <w:spacing w:val="-6"/>
          <w:sz w:val="24"/>
        </w:rPr>
        <w:t> </w:t>
      </w:r>
      <w:r>
        <w:rPr>
          <w:sz w:val="24"/>
        </w:rPr>
        <w:t>nominations,</w:t>
      </w:r>
      <w:r>
        <w:rPr>
          <w:spacing w:val="-6"/>
          <w:sz w:val="24"/>
        </w:rPr>
        <w:t> </w:t>
      </w:r>
      <w:r>
        <w:rPr>
          <w:sz w:val="24"/>
        </w:rPr>
        <w:t>and</w:t>
      </w:r>
      <w:r>
        <w:rPr>
          <w:spacing w:val="-6"/>
          <w:sz w:val="24"/>
        </w:rPr>
        <w:t> </w:t>
      </w:r>
      <w:r>
        <w:rPr>
          <w:sz w:val="24"/>
        </w:rPr>
        <w:t>a</w:t>
      </w:r>
      <w:r>
        <w:rPr>
          <w:spacing w:val="-7"/>
          <w:sz w:val="24"/>
        </w:rPr>
        <w:t> </w:t>
      </w:r>
      <w:r>
        <w:rPr>
          <w:sz w:val="24"/>
        </w:rPr>
        <w:t>list</w:t>
      </w:r>
      <w:r>
        <w:rPr>
          <w:spacing w:val="-6"/>
          <w:sz w:val="24"/>
        </w:rPr>
        <w:t> </w:t>
      </w:r>
      <w:r>
        <w:rPr>
          <w:sz w:val="24"/>
        </w:rPr>
        <w:t>of</w:t>
      </w:r>
      <w:r>
        <w:rPr>
          <w:spacing w:val="-6"/>
          <w:sz w:val="24"/>
        </w:rPr>
        <w:t> </w:t>
      </w:r>
      <w:r>
        <w:rPr>
          <w:sz w:val="24"/>
        </w:rPr>
        <w:t>faculty</w:t>
      </w:r>
      <w:r>
        <w:rPr>
          <w:spacing w:val="-4"/>
          <w:sz w:val="24"/>
        </w:rPr>
        <w:t> </w:t>
      </w:r>
      <w:r>
        <w:rPr>
          <w:sz w:val="24"/>
        </w:rPr>
        <w:t>senators</w:t>
      </w:r>
      <w:r>
        <w:rPr>
          <w:spacing w:val="-5"/>
          <w:sz w:val="24"/>
        </w:rPr>
        <w:t> </w:t>
      </w:r>
      <w:r>
        <w:rPr>
          <w:sz w:val="24"/>
        </w:rPr>
        <w:t>who</w:t>
      </w:r>
      <w:r>
        <w:rPr>
          <w:spacing w:val="-6"/>
          <w:sz w:val="24"/>
        </w:rPr>
        <w:t> </w:t>
      </w:r>
      <w:r>
        <w:rPr>
          <w:sz w:val="24"/>
        </w:rPr>
        <w:t>are</w:t>
      </w:r>
      <w:r>
        <w:rPr>
          <w:spacing w:val="-7"/>
          <w:sz w:val="24"/>
        </w:rPr>
        <w:t> </w:t>
      </w:r>
      <w:r>
        <w:rPr>
          <w:sz w:val="24"/>
        </w:rPr>
        <w:t>ineligible</w:t>
      </w:r>
      <w:r>
        <w:rPr>
          <w:spacing w:val="-7"/>
          <w:sz w:val="24"/>
        </w:rPr>
        <w:t> </w:t>
      </w:r>
      <w:r>
        <w:rPr>
          <w:sz w:val="24"/>
        </w:rPr>
        <w:t>for the position because of their continuing service to the Faculty Senate.</w:t>
      </w:r>
    </w:p>
    <w:p>
      <w:pPr>
        <w:pStyle w:val="ListParagraph"/>
        <w:numPr>
          <w:ilvl w:val="0"/>
          <w:numId w:val="12"/>
        </w:numPr>
        <w:tabs>
          <w:tab w:pos="1796" w:val="left" w:leader="none"/>
          <w:tab w:pos="1798" w:val="left" w:leader="none"/>
        </w:tabs>
        <w:spacing w:line="240" w:lineRule="auto" w:before="0" w:after="0"/>
        <w:ind w:left="1798" w:right="1243" w:hanging="360"/>
        <w:jc w:val="left"/>
        <w:rPr>
          <w:sz w:val="24"/>
        </w:rPr>
      </w:pPr>
      <w:r>
        <w:rPr>
          <w:sz w:val="24"/>
        </w:rPr>
        <w:t>Nominations</w:t>
      </w:r>
      <w:r>
        <w:rPr>
          <w:spacing w:val="-12"/>
          <w:sz w:val="24"/>
        </w:rPr>
        <w:t> </w:t>
      </w:r>
      <w:r>
        <w:rPr>
          <w:sz w:val="24"/>
        </w:rPr>
        <w:t>received</w:t>
      </w:r>
      <w:r>
        <w:rPr>
          <w:spacing w:val="-12"/>
          <w:sz w:val="24"/>
        </w:rPr>
        <w:t> </w:t>
      </w:r>
      <w:r>
        <w:rPr>
          <w:sz w:val="24"/>
        </w:rPr>
        <w:t>after</w:t>
      </w:r>
      <w:r>
        <w:rPr>
          <w:spacing w:val="-12"/>
          <w:sz w:val="24"/>
        </w:rPr>
        <w:t> </w:t>
      </w:r>
      <w:r>
        <w:rPr>
          <w:sz w:val="24"/>
        </w:rPr>
        <w:t>the</w:t>
      </w:r>
      <w:r>
        <w:rPr>
          <w:spacing w:val="-13"/>
          <w:sz w:val="24"/>
        </w:rPr>
        <w:t> </w:t>
      </w:r>
      <w:r>
        <w:rPr>
          <w:sz w:val="24"/>
        </w:rPr>
        <w:t>deadline</w:t>
      </w:r>
      <w:r>
        <w:rPr>
          <w:spacing w:val="-11"/>
          <w:sz w:val="24"/>
        </w:rPr>
        <w:t> </w:t>
      </w:r>
      <w:r>
        <w:rPr>
          <w:sz w:val="24"/>
        </w:rPr>
        <w:t>stated</w:t>
      </w:r>
      <w:r>
        <w:rPr>
          <w:spacing w:val="-12"/>
          <w:sz w:val="24"/>
        </w:rPr>
        <w:t> </w:t>
      </w:r>
      <w:r>
        <w:rPr>
          <w:sz w:val="24"/>
        </w:rPr>
        <w:t>in</w:t>
      </w:r>
      <w:r>
        <w:rPr>
          <w:spacing w:val="-11"/>
          <w:sz w:val="24"/>
        </w:rPr>
        <w:t> </w:t>
      </w:r>
      <w:r>
        <w:rPr>
          <w:sz w:val="24"/>
        </w:rPr>
        <w:t>the</w:t>
      </w:r>
      <w:r>
        <w:rPr>
          <w:spacing w:val="-13"/>
          <w:sz w:val="24"/>
        </w:rPr>
        <w:t> </w:t>
      </w:r>
      <w:r>
        <w:rPr>
          <w:sz w:val="24"/>
        </w:rPr>
        <w:t>call</w:t>
      </w:r>
      <w:r>
        <w:rPr>
          <w:spacing w:val="-12"/>
          <w:sz w:val="24"/>
        </w:rPr>
        <w:t> </w:t>
      </w:r>
      <w:r>
        <w:rPr>
          <w:sz w:val="24"/>
        </w:rPr>
        <w:t>for</w:t>
      </w:r>
      <w:r>
        <w:rPr>
          <w:spacing w:val="-12"/>
          <w:sz w:val="24"/>
        </w:rPr>
        <w:t> </w:t>
      </w:r>
      <w:r>
        <w:rPr>
          <w:sz w:val="24"/>
        </w:rPr>
        <w:t>nominations</w:t>
      </w:r>
      <w:r>
        <w:rPr>
          <w:spacing w:val="-7"/>
          <w:sz w:val="24"/>
        </w:rPr>
        <w:t> </w:t>
      </w:r>
      <w:r>
        <w:rPr>
          <w:sz w:val="24"/>
        </w:rPr>
        <w:t>will not be considered.</w:t>
      </w:r>
    </w:p>
    <w:p>
      <w:pPr>
        <w:pStyle w:val="ListParagraph"/>
        <w:numPr>
          <w:ilvl w:val="0"/>
          <w:numId w:val="12"/>
        </w:numPr>
        <w:tabs>
          <w:tab w:pos="1797" w:val="left" w:leader="none"/>
          <w:tab w:pos="1800" w:val="left" w:leader="none"/>
        </w:tabs>
        <w:spacing w:line="240" w:lineRule="auto" w:before="0" w:after="0"/>
        <w:ind w:left="1800" w:right="742" w:hanging="360"/>
        <w:jc w:val="left"/>
        <w:rPr>
          <w:sz w:val="24"/>
        </w:rPr>
      </w:pPr>
      <w:r>
        <w:rPr>
          <w:sz w:val="24"/>
        </w:rPr>
        <w:t>The</w:t>
      </w:r>
      <w:r>
        <w:rPr>
          <w:spacing w:val="36"/>
          <w:sz w:val="24"/>
        </w:rPr>
        <w:t> </w:t>
      </w:r>
      <w:r>
        <w:rPr>
          <w:sz w:val="24"/>
        </w:rPr>
        <w:t>Vice</w:t>
      </w:r>
      <w:r>
        <w:rPr>
          <w:spacing w:val="36"/>
          <w:sz w:val="24"/>
        </w:rPr>
        <w:t> </w:t>
      </w:r>
      <w:r>
        <w:rPr>
          <w:sz w:val="24"/>
        </w:rPr>
        <w:t>President</w:t>
      </w:r>
      <w:r>
        <w:rPr>
          <w:spacing w:val="35"/>
          <w:sz w:val="24"/>
        </w:rPr>
        <w:t> </w:t>
      </w:r>
      <w:r>
        <w:rPr>
          <w:sz w:val="24"/>
        </w:rPr>
        <w:t>will</w:t>
      </w:r>
      <w:r>
        <w:rPr>
          <w:spacing w:val="35"/>
          <w:sz w:val="24"/>
        </w:rPr>
        <w:t> </w:t>
      </w:r>
      <w:r>
        <w:rPr>
          <w:sz w:val="24"/>
        </w:rPr>
        <w:t>determine</w:t>
      </w:r>
      <w:r>
        <w:rPr>
          <w:spacing w:val="35"/>
          <w:sz w:val="24"/>
        </w:rPr>
        <w:t> </w:t>
      </w:r>
      <w:r>
        <w:rPr>
          <w:sz w:val="24"/>
        </w:rPr>
        <w:t>the</w:t>
      </w:r>
      <w:r>
        <w:rPr>
          <w:spacing w:val="35"/>
          <w:sz w:val="24"/>
        </w:rPr>
        <w:t> </w:t>
      </w:r>
      <w:r>
        <w:rPr>
          <w:sz w:val="24"/>
        </w:rPr>
        <w:t>eligibility</w:t>
      </w:r>
      <w:r>
        <w:rPr>
          <w:spacing w:val="33"/>
          <w:sz w:val="24"/>
        </w:rPr>
        <w:t> </w:t>
      </w:r>
      <w:r>
        <w:rPr>
          <w:sz w:val="24"/>
        </w:rPr>
        <w:t>of</w:t>
      </w:r>
      <w:r>
        <w:rPr>
          <w:spacing w:val="35"/>
          <w:sz w:val="24"/>
        </w:rPr>
        <w:t> </w:t>
      </w:r>
      <w:r>
        <w:rPr>
          <w:sz w:val="24"/>
        </w:rPr>
        <w:t>nominees</w:t>
      </w:r>
      <w:r>
        <w:rPr>
          <w:spacing w:val="35"/>
          <w:sz w:val="24"/>
        </w:rPr>
        <w:t> </w:t>
      </w:r>
      <w:r>
        <w:rPr>
          <w:sz w:val="24"/>
        </w:rPr>
        <w:t>and</w:t>
      </w:r>
      <w:r>
        <w:rPr>
          <w:spacing w:val="35"/>
          <w:sz w:val="24"/>
        </w:rPr>
        <w:t> </w:t>
      </w:r>
      <w:r>
        <w:rPr>
          <w:sz w:val="24"/>
        </w:rPr>
        <w:t>endeavor</w:t>
      </w:r>
      <w:r>
        <w:rPr>
          <w:spacing w:val="35"/>
          <w:sz w:val="24"/>
        </w:rPr>
        <w:t> </w:t>
      </w:r>
      <w:r>
        <w:rPr>
          <w:sz w:val="24"/>
        </w:rPr>
        <w:t>to determine</w:t>
      </w:r>
      <w:r>
        <w:rPr>
          <w:spacing w:val="-15"/>
          <w:sz w:val="24"/>
        </w:rPr>
        <w:t> </w:t>
      </w:r>
      <w:r>
        <w:rPr>
          <w:sz w:val="24"/>
        </w:rPr>
        <w:t>nominees’</w:t>
      </w:r>
      <w:r>
        <w:rPr>
          <w:spacing w:val="-15"/>
          <w:sz w:val="24"/>
        </w:rPr>
        <w:t> </w:t>
      </w:r>
      <w:r>
        <w:rPr>
          <w:sz w:val="24"/>
        </w:rPr>
        <w:t>willingness</w:t>
      </w:r>
      <w:r>
        <w:rPr>
          <w:spacing w:val="-15"/>
          <w:sz w:val="24"/>
        </w:rPr>
        <w:t> </w:t>
      </w:r>
      <w:r>
        <w:rPr>
          <w:sz w:val="24"/>
        </w:rPr>
        <w:t>to</w:t>
      </w:r>
      <w:r>
        <w:rPr>
          <w:spacing w:val="-15"/>
          <w:sz w:val="24"/>
        </w:rPr>
        <w:t> </w:t>
      </w:r>
      <w:r>
        <w:rPr>
          <w:sz w:val="24"/>
        </w:rPr>
        <w:t>serve</w:t>
      </w:r>
      <w:r>
        <w:rPr>
          <w:spacing w:val="-15"/>
          <w:sz w:val="24"/>
        </w:rPr>
        <w:t> </w:t>
      </w:r>
      <w:r>
        <w:rPr>
          <w:sz w:val="24"/>
        </w:rPr>
        <w:t>before</w:t>
      </w:r>
      <w:r>
        <w:rPr>
          <w:spacing w:val="-15"/>
          <w:sz w:val="24"/>
        </w:rPr>
        <w:t> </w:t>
      </w:r>
      <w:r>
        <w:rPr>
          <w:sz w:val="24"/>
        </w:rPr>
        <w:t>placing</w:t>
      </w:r>
      <w:r>
        <w:rPr>
          <w:spacing w:val="-15"/>
          <w:sz w:val="24"/>
        </w:rPr>
        <w:t> </w:t>
      </w:r>
      <w:r>
        <w:rPr>
          <w:sz w:val="24"/>
        </w:rPr>
        <w:t>them</w:t>
      </w:r>
      <w:r>
        <w:rPr>
          <w:spacing w:val="-15"/>
          <w:sz w:val="24"/>
        </w:rPr>
        <w:t> </w:t>
      </w:r>
      <w:r>
        <w:rPr>
          <w:sz w:val="24"/>
        </w:rPr>
        <w:t>on</w:t>
      </w:r>
      <w:r>
        <w:rPr>
          <w:spacing w:val="-15"/>
          <w:sz w:val="24"/>
        </w:rPr>
        <w:t> </w:t>
      </w:r>
      <w:r>
        <w:rPr>
          <w:sz w:val="24"/>
        </w:rPr>
        <w:t>an</w:t>
      </w:r>
      <w:r>
        <w:rPr>
          <w:spacing w:val="-15"/>
          <w:sz w:val="24"/>
        </w:rPr>
        <w:t> </w:t>
      </w:r>
      <w:r>
        <w:rPr>
          <w:sz w:val="24"/>
        </w:rPr>
        <w:t>election</w:t>
      </w:r>
      <w:r>
        <w:rPr>
          <w:spacing w:val="-15"/>
          <w:sz w:val="24"/>
        </w:rPr>
        <w:t> </w:t>
      </w:r>
      <w:r>
        <w:rPr>
          <w:sz w:val="24"/>
        </w:rPr>
        <w:t>ballot.</w:t>
      </w:r>
    </w:p>
    <w:p>
      <w:pPr>
        <w:pStyle w:val="ListParagraph"/>
        <w:numPr>
          <w:ilvl w:val="0"/>
          <w:numId w:val="12"/>
        </w:numPr>
        <w:tabs>
          <w:tab w:pos="1794" w:val="left" w:leader="none"/>
          <w:tab w:pos="1798" w:val="left" w:leader="none"/>
        </w:tabs>
        <w:spacing w:line="240" w:lineRule="auto" w:before="0" w:after="0"/>
        <w:ind w:left="1798" w:right="1216" w:hanging="360"/>
        <w:jc w:val="left"/>
        <w:rPr>
          <w:sz w:val="24"/>
        </w:rPr>
      </w:pPr>
      <w:r>
        <w:rPr>
          <w:sz w:val="24"/>
        </w:rPr>
        <w:t>For</w:t>
      </w:r>
      <w:r>
        <w:rPr>
          <w:spacing w:val="-11"/>
          <w:sz w:val="24"/>
        </w:rPr>
        <w:t> </w:t>
      </w:r>
      <w:r>
        <w:rPr>
          <w:sz w:val="24"/>
        </w:rPr>
        <w:t>other</w:t>
      </w:r>
      <w:r>
        <w:rPr>
          <w:spacing w:val="-11"/>
          <w:sz w:val="24"/>
        </w:rPr>
        <w:t> </w:t>
      </w:r>
      <w:r>
        <w:rPr>
          <w:sz w:val="24"/>
        </w:rPr>
        <w:t>nominations,</w:t>
      </w:r>
      <w:r>
        <w:rPr>
          <w:spacing w:val="-11"/>
          <w:sz w:val="24"/>
        </w:rPr>
        <w:t> </w:t>
      </w:r>
      <w:r>
        <w:rPr>
          <w:sz w:val="24"/>
        </w:rPr>
        <w:t>including</w:t>
      </w:r>
      <w:r>
        <w:rPr>
          <w:spacing w:val="-11"/>
          <w:sz w:val="24"/>
        </w:rPr>
        <w:t> </w:t>
      </w:r>
      <w:r>
        <w:rPr>
          <w:sz w:val="24"/>
        </w:rPr>
        <w:t>college/school/University</w:t>
      </w:r>
      <w:r>
        <w:rPr>
          <w:spacing w:val="-11"/>
          <w:sz w:val="24"/>
        </w:rPr>
        <w:t> </w:t>
      </w:r>
      <w:r>
        <w:rPr>
          <w:sz w:val="24"/>
        </w:rPr>
        <w:t>Libraries</w:t>
      </w:r>
      <w:r>
        <w:rPr>
          <w:spacing w:val="-12"/>
          <w:sz w:val="24"/>
        </w:rPr>
        <w:t> </w:t>
      </w:r>
      <w:r>
        <w:rPr>
          <w:sz w:val="24"/>
        </w:rPr>
        <w:t>at-</w:t>
      </w:r>
      <w:r>
        <w:rPr>
          <w:spacing w:val="-12"/>
          <w:sz w:val="24"/>
        </w:rPr>
        <w:t> </w:t>
      </w:r>
      <w:r>
        <w:rPr>
          <w:sz w:val="24"/>
        </w:rPr>
        <w:t>large positions, the Vice President will place on the election ballot all of those individuals who received nominations.</w:t>
      </w:r>
    </w:p>
    <w:p>
      <w:pPr>
        <w:pStyle w:val="ListParagraph"/>
        <w:numPr>
          <w:ilvl w:val="0"/>
          <w:numId w:val="12"/>
        </w:numPr>
        <w:tabs>
          <w:tab w:pos="1795" w:val="left" w:leader="none"/>
          <w:tab w:pos="1798" w:val="left" w:leader="none"/>
        </w:tabs>
        <w:spacing w:line="240" w:lineRule="auto" w:before="0" w:after="0"/>
        <w:ind w:left="1798" w:right="1440" w:hanging="360"/>
        <w:jc w:val="left"/>
        <w:rPr>
          <w:sz w:val="24"/>
        </w:rPr>
      </w:pPr>
      <w:r>
        <w:rPr>
          <w:sz w:val="24"/>
        </w:rPr>
        <w:t>If</w:t>
      </w:r>
      <w:r>
        <w:rPr>
          <w:spacing w:val="-12"/>
          <w:sz w:val="24"/>
        </w:rPr>
        <w:t> </w:t>
      </w:r>
      <w:r>
        <w:rPr>
          <w:sz w:val="24"/>
        </w:rPr>
        <w:t>only</w:t>
      </w:r>
      <w:r>
        <w:rPr>
          <w:spacing w:val="-11"/>
          <w:sz w:val="24"/>
        </w:rPr>
        <w:t> </w:t>
      </w:r>
      <w:r>
        <w:rPr>
          <w:sz w:val="24"/>
        </w:rPr>
        <w:t>one</w:t>
      </w:r>
      <w:r>
        <w:rPr>
          <w:spacing w:val="-11"/>
          <w:sz w:val="24"/>
        </w:rPr>
        <w:t> </w:t>
      </w:r>
      <w:r>
        <w:rPr>
          <w:sz w:val="24"/>
        </w:rPr>
        <w:t>name</w:t>
      </w:r>
      <w:r>
        <w:rPr>
          <w:spacing w:val="-13"/>
          <w:sz w:val="24"/>
        </w:rPr>
        <w:t> </w:t>
      </w:r>
      <w:r>
        <w:rPr>
          <w:sz w:val="24"/>
        </w:rPr>
        <w:t>is</w:t>
      </w:r>
      <w:r>
        <w:rPr>
          <w:spacing w:val="-9"/>
          <w:sz w:val="24"/>
        </w:rPr>
        <w:t> </w:t>
      </w:r>
      <w:r>
        <w:rPr>
          <w:sz w:val="24"/>
        </w:rPr>
        <w:t>placed</w:t>
      </w:r>
      <w:r>
        <w:rPr>
          <w:spacing w:val="-10"/>
          <w:sz w:val="24"/>
        </w:rPr>
        <w:t> </w:t>
      </w:r>
      <w:r>
        <w:rPr>
          <w:sz w:val="24"/>
        </w:rPr>
        <w:t>in</w:t>
      </w:r>
      <w:r>
        <w:rPr>
          <w:spacing w:val="-9"/>
          <w:sz w:val="24"/>
        </w:rPr>
        <w:t> </w:t>
      </w:r>
      <w:r>
        <w:rPr>
          <w:sz w:val="24"/>
        </w:rPr>
        <w:t>nomination,</w:t>
      </w:r>
      <w:r>
        <w:rPr>
          <w:spacing w:val="-10"/>
          <w:sz w:val="24"/>
        </w:rPr>
        <w:t> </w:t>
      </w:r>
      <w:r>
        <w:rPr>
          <w:sz w:val="24"/>
        </w:rPr>
        <w:t>that</w:t>
      </w:r>
      <w:r>
        <w:rPr>
          <w:spacing w:val="-9"/>
          <w:sz w:val="24"/>
        </w:rPr>
        <w:t> </w:t>
      </w:r>
      <w:r>
        <w:rPr>
          <w:sz w:val="24"/>
        </w:rPr>
        <w:t>person</w:t>
      </w:r>
      <w:r>
        <w:rPr>
          <w:spacing w:val="-12"/>
          <w:sz w:val="24"/>
        </w:rPr>
        <w:t> </w:t>
      </w:r>
      <w:r>
        <w:rPr>
          <w:sz w:val="24"/>
        </w:rPr>
        <w:t>shall</w:t>
      </w:r>
      <w:r>
        <w:rPr>
          <w:spacing w:val="-7"/>
          <w:sz w:val="24"/>
        </w:rPr>
        <w:t> </w:t>
      </w:r>
      <w:r>
        <w:rPr>
          <w:sz w:val="24"/>
        </w:rPr>
        <w:t>automatically</w:t>
      </w:r>
      <w:r>
        <w:rPr>
          <w:spacing w:val="-13"/>
          <w:sz w:val="24"/>
        </w:rPr>
        <w:t> </w:t>
      </w:r>
      <w:r>
        <w:rPr>
          <w:sz w:val="24"/>
        </w:rPr>
        <w:t>be selected to the seat for which they were nominated.</w:t>
      </w:r>
    </w:p>
    <w:p>
      <w:pPr>
        <w:pStyle w:val="ListParagraph"/>
        <w:numPr>
          <w:ilvl w:val="1"/>
          <w:numId w:val="9"/>
        </w:numPr>
        <w:tabs>
          <w:tab w:pos="1438" w:val="left" w:leader="none"/>
        </w:tabs>
        <w:spacing w:line="240" w:lineRule="auto" w:before="54" w:after="0"/>
        <w:ind w:left="1438" w:right="0" w:hanging="542"/>
        <w:jc w:val="left"/>
        <w:rPr>
          <w:sz w:val="24"/>
        </w:rPr>
      </w:pPr>
      <w:r>
        <w:rPr>
          <w:sz w:val="24"/>
        </w:rPr>
        <w:t>Election</w:t>
      </w:r>
      <w:r>
        <w:rPr>
          <w:spacing w:val="-13"/>
          <w:sz w:val="24"/>
        </w:rPr>
        <w:t> </w:t>
      </w:r>
      <w:r>
        <w:rPr>
          <w:spacing w:val="-2"/>
          <w:sz w:val="24"/>
        </w:rPr>
        <w:t>Process</w:t>
      </w:r>
    </w:p>
    <w:p>
      <w:pPr>
        <w:pStyle w:val="ListParagraph"/>
        <w:numPr>
          <w:ilvl w:val="0"/>
          <w:numId w:val="13"/>
        </w:numPr>
        <w:tabs>
          <w:tab w:pos="1797" w:val="left" w:leader="none"/>
          <w:tab w:pos="1800" w:val="left" w:leader="none"/>
        </w:tabs>
        <w:spacing w:line="240" w:lineRule="auto" w:before="20" w:after="0"/>
        <w:ind w:left="1800" w:right="1370" w:hanging="360"/>
        <w:jc w:val="left"/>
        <w:rPr>
          <w:sz w:val="24"/>
        </w:rPr>
      </w:pPr>
      <w:r>
        <w:rPr>
          <w:sz w:val="24"/>
        </w:rPr>
        <w:t>Once the nominees</w:t>
      </w:r>
      <w:r>
        <w:rPr>
          <w:spacing w:val="-1"/>
          <w:sz w:val="24"/>
        </w:rPr>
        <w:t> </w:t>
      </w:r>
      <w:r>
        <w:rPr>
          <w:sz w:val="24"/>
        </w:rPr>
        <w:t>have been selected, a link to an electronic ballot will be distributed to eligible faculty. Nominees will be listed on the ballot in alphabetical</w:t>
      </w:r>
      <w:r>
        <w:rPr>
          <w:spacing w:val="-13"/>
          <w:sz w:val="24"/>
        </w:rPr>
        <w:t> </w:t>
      </w:r>
      <w:r>
        <w:rPr>
          <w:sz w:val="24"/>
        </w:rPr>
        <w:t>order,</w:t>
      </w:r>
      <w:r>
        <w:rPr>
          <w:spacing w:val="-10"/>
          <w:sz w:val="24"/>
        </w:rPr>
        <w:t> </w:t>
      </w:r>
      <w:r>
        <w:rPr>
          <w:sz w:val="24"/>
        </w:rPr>
        <w:t>and</w:t>
      </w:r>
      <w:r>
        <w:rPr>
          <w:spacing w:val="-13"/>
          <w:sz w:val="24"/>
        </w:rPr>
        <w:t> </w:t>
      </w:r>
      <w:r>
        <w:rPr>
          <w:sz w:val="24"/>
        </w:rPr>
        <w:t>the</w:t>
      </w:r>
      <w:r>
        <w:rPr>
          <w:spacing w:val="-14"/>
          <w:sz w:val="24"/>
        </w:rPr>
        <w:t> </w:t>
      </w:r>
      <w:r>
        <w:rPr>
          <w:sz w:val="24"/>
        </w:rPr>
        <w:t>communication</w:t>
      </w:r>
      <w:r>
        <w:rPr>
          <w:spacing w:val="-14"/>
          <w:sz w:val="24"/>
        </w:rPr>
        <w:t> </w:t>
      </w:r>
      <w:r>
        <w:rPr>
          <w:sz w:val="24"/>
        </w:rPr>
        <w:t>will</w:t>
      </w:r>
      <w:r>
        <w:rPr>
          <w:spacing w:val="-13"/>
          <w:sz w:val="24"/>
        </w:rPr>
        <w:t> </w:t>
      </w:r>
      <w:r>
        <w:rPr>
          <w:sz w:val="24"/>
        </w:rPr>
        <w:t>show</w:t>
      </w:r>
      <w:r>
        <w:rPr>
          <w:spacing w:val="-15"/>
          <w:sz w:val="24"/>
        </w:rPr>
        <w:t> </w:t>
      </w:r>
      <w:r>
        <w:rPr>
          <w:sz w:val="24"/>
        </w:rPr>
        <w:t>the</w:t>
      </w:r>
      <w:r>
        <w:rPr>
          <w:spacing w:val="-14"/>
          <w:sz w:val="24"/>
        </w:rPr>
        <w:t> </w:t>
      </w:r>
      <w:r>
        <w:rPr>
          <w:sz w:val="24"/>
        </w:rPr>
        <w:t>deadline</w:t>
      </w:r>
      <w:r>
        <w:rPr>
          <w:spacing w:val="-14"/>
          <w:sz w:val="24"/>
        </w:rPr>
        <w:t> </w:t>
      </w:r>
      <w:r>
        <w:rPr>
          <w:sz w:val="24"/>
        </w:rPr>
        <w:t>for</w:t>
      </w:r>
      <w:r>
        <w:rPr>
          <w:spacing w:val="-15"/>
          <w:sz w:val="24"/>
        </w:rPr>
        <w:t> </w:t>
      </w:r>
      <w:r>
        <w:rPr>
          <w:sz w:val="24"/>
        </w:rPr>
        <w:t>return.</w:t>
      </w:r>
    </w:p>
    <w:p>
      <w:pPr>
        <w:pStyle w:val="ListParagraph"/>
        <w:numPr>
          <w:ilvl w:val="0"/>
          <w:numId w:val="13"/>
        </w:numPr>
        <w:tabs>
          <w:tab w:pos="1796" w:val="left" w:leader="none"/>
        </w:tabs>
        <w:spacing w:line="275" w:lineRule="exact" w:before="0" w:after="0"/>
        <w:ind w:left="1796" w:right="0" w:hanging="359"/>
        <w:jc w:val="left"/>
        <w:rPr>
          <w:sz w:val="24"/>
        </w:rPr>
      </w:pPr>
      <w:r>
        <w:rPr>
          <w:sz w:val="24"/>
        </w:rPr>
        <w:t>Ballots</w:t>
      </w:r>
      <w:r>
        <w:rPr>
          <w:spacing w:val="-9"/>
          <w:sz w:val="24"/>
        </w:rPr>
        <w:t> </w:t>
      </w:r>
      <w:r>
        <w:rPr>
          <w:sz w:val="24"/>
        </w:rPr>
        <w:t>submitted</w:t>
      </w:r>
      <w:r>
        <w:rPr>
          <w:spacing w:val="-7"/>
          <w:sz w:val="24"/>
        </w:rPr>
        <w:t> </w:t>
      </w:r>
      <w:r>
        <w:rPr>
          <w:sz w:val="24"/>
        </w:rPr>
        <w:t>after</w:t>
      </w:r>
      <w:r>
        <w:rPr>
          <w:spacing w:val="-11"/>
          <w:sz w:val="24"/>
        </w:rPr>
        <w:t> </w:t>
      </w:r>
      <w:r>
        <w:rPr>
          <w:sz w:val="24"/>
        </w:rPr>
        <w:t>the</w:t>
      </w:r>
      <w:r>
        <w:rPr>
          <w:spacing w:val="-7"/>
          <w:sz w:val="24"/>
        </w:rPr>
        <w:t> </w:t>
      </w:r>
      <w:r>
        <w:rPr>
          <w:sz w:val="24"/>
        </w:rPr>
        <w:t>deadline</w:t>
      </w:r>
      <w:r>
        <w:rPr>
          <w:spacing w:val="-8"/>
          <w:sz w:val="24"/>
        </w:rPr>
        <w:t> </w:t>
      </w:r>
      <w:r>
        <w:rPr>
          <w:sz w:val="24"/>
        </w:rPr>
        <w:t>will</w:t>
      </w:r>
      <w:r>
        <w:rPr>
          <w:spacing w:val="-6"/>
          <w:sz w:val="24"/>
        </w:rPr>
        <w:t> </w:t>
      </w:r>
      <w:r>
        <w:rPr>
          <w:sz w:val="24"/>
        </w:rPr>
        <w:t>not</w:t>
      </w:r>
      <w:r>
        <w:rPr>
          <w:spacing w:val="-6"/>
          <w:sz w:val="24"/>
        </w:rPr>
        <w:t> </w:t>
      </w:r>
      <w:r>
        <w:rPr>
          <w:sz w:val="24"/>
        </w:rPr>
        <w:t>be</w:t>
      </w:r>
      <w:r>
        <w:rPr>
          <w:spacing w:val="-9"/>
          <w:sz w:val="24"/>
        </w:rPr>
        <w:t> </w:t>
      </w:r>
      <w:r>
        <w:rPr>
          <w:spacing w:val="-2"/>
          <w:sz w:val="24"/>
        </w:rPr>
        <w:t>counted.</w:t>
      </w:r>
    </w:p>
    <w:p>
      <w:pPr>
        <w:pStyle w:val="ListParagraph"/>
        <w:numPr>
          <w:ilvl w:val="0"/>
          <w:numId w:val="13"/>
        </w:numPr>
        <w:tabs>
          <w:tab w:pos="1798" w:val="left" w:leader="none"/>
        </w:tabs>
        <w:spacing w:line="240" w:lineRule="auto" w:before="4" w:after="0"/>
        <w:ind w:left="1798" w:right="1364" w:hanging="360"/>
        <w:jc w:val="left"/>
        <w:rPr>
          <w:sz w:val="24"/>
        </w:rPr>
      </w:pPr>
      <w:r>
        <w:rPr>
          <w:sz w:val="24"/>
        </w:rPr>
        <w:t>The</w:t>
      </w:r>
      <w:r>
        <w:rPr>
          <w:spacing w:val="-10"/>
          <w:sz w:val="24"/>
        </w:rPr>
        <w:t> </w:t>
      </w:r>
      <w:r>
        <w:rPr>
          <w:sz w:val="24"/>
        </w:rPr>
        <w:t>Vice</w:t>
      </w:r>
      <w:r>
        <w:rPr>
          <w:spacing w:val="-11"/>
          <w:sz w:val="24"/>
        </w:rPr>
        <w:t> </w:t>
      </w:r>
      <w:r>
        <w:rPr>
          <w:sz w:val="24"/>
        </w:rPr>
        <w:t>President</w:t>
      </w:r>
      <w:r>
        <w:rPr>
          <w:spacing w:val="-9"/>
          <w:sz w:val="24"/>
        </w:rPr>
        <w:t> </w:t>
      </w:r>
      <w:r>
        <w:rPr>
          <w:sz w:val="24"/>
        </w:rPr>
        <w:t>will</w:t>
      </w:r>
      <w:r>
        <w:rPr>
          <w:spacing w:val="-14"/>
          <w:sz w:val="24"/>
        </w:rPr>
        <w:t> </w:t>
      </w:r>
      <w:r>
        <w:rPr>
          <w:sz w:val="24"/>
        </w:rPr>
        <w:t>validate</w:t>
      </w:r>
      <w:r>
        <w:rPr>
          <w:spacing w:val="-11"/>
          <w:sz w:val="24"/>
        </w:rPr>
        <w:t> </w:t>
      </w:r>
      <w:r>
        <w:rPr>
          <w:sz w:val="24"/>
        </w:rPr>
        <w:t>the</w:t>
      </w:r>
      <w:r>
        <w:rPr>
          <w:spacing w:val="-11"/>
          <w:sz w:val="24"/>
        </w:rPr>
        <w:t> </w:t>
      </w:r>
      <w:r>
        <w:rPr>
          <w:sz w:val="24"/>
        </w:rPr>
        <w:t>vote</w:t>
      </w:r>
      <w:r>
        <w:rPr>
          <w:spacing w:val="-11"/>
          <w:sz w:val="24"/>
        </w:rPr>
        <w:t> </w:t>
      </w:r>
      <w:r>
        <w:rPr>
          <w:sz w:val="24"/>
        </w:rPr>
        <w:t>count</w:t>
      </w:r>
      <w:r>
        <w:rPr>
          <w:spacing w:val="-12"/>
          <w:sz w:val="24"/>
        </w:rPr>
        <w:t> </w:t>
      </w:r>
      <w:r>
        <w:rPr>
          <w:sz w:val="24"/>
        </w:rPr>
        <w:t>and</w:t>
      </w:r>
      <w:r>
        <w:rPr>
          <w:spacing w:val="-7"/>
          <w:sz w:val="24"/>
        </w:rPr>
        <w:t> </w:t>
      </w:r>
      <w:r>
        <w:rPr>
          <w:sz w:val="24"/>
        </w:rPr>
        <w:t>announce</w:t>
      </w:r>
      <w:r>
        <w:rPr>
          <w:spacing w:val="-15"/>
          <w:sz w:val="24"/>
        </w:rPr>
        <w:t> </w:t>
      </w:r>
      <w:r>
        <w:rPr>
          <w:sz w:val="24"/>
        </w:rPr>
        <w:t>the</w:t>
      </w:r>
      <w:r>
        <w:rPr>
          <w:spacing w:val="-13"/>
          <w:sz w:val="24"/>
        </w:rPr>
        <w:t> </w:t>
      </w:r>
      <w:r>
        <w:rPr>
          <w:sz w:val="24"/>
        </w:rPr>
        <w:t>winners.</w:t>
      </w:r>
      <w:r>
        <w:rPr>
          <w:spacing w:val="-10"/>
          <w:sz w:val="24"/>
        </w:rPr>
        <w:t> </w:t>
      </w:r>
      <w:r>
        <w:rPr>
          <w:sz w:val="24"/>
        </w:rPr>
        <w:t>A plurality is sufficient for election.</w:t>
      </w:r>
    </w:p>
    <w:p>
      <w:pPr>
        <w:pStyle w:val="ListParagraph"/>
        <w:numPr>
          <w:ilvl w:val="0"/>
          <w:numId w:val="13"/>
        </w:numPr>
        <w:tabs>
          <w:tab w:pos="1794" w:val="left" w:leader="none"/>
          <w:tab w:pos="1798" w:val="left" w:leader="none"/>
        </w:tabs>
        <w:spacing w:line="240" w:lineRule="auto" w:before="0" w:after="0"/>
        <w:ind w:left="1798" w:right="986" w:hanging="360"/>
        <w:jc w:val="left"/>
        <w:rPr>
          <w:sz w:val="24"/>
        </w:rPr>
      </w:pPr>
      <w:r>
        <w:rPr>
          <w:sz w:val="24"/>
        </w:rPr>
        <w:t>In</w:t>
      </w:r>
      <w:r>
        <w:rPr>
          <w:spacing w:val="-7"/>
          <w:sz w:val="24"/>
        </w:rPr>
        <w:t> </w:t>
      </w:r>
      <w:r>
        <w:rPr>
          <w:sz w:val="24"/>
        </w:rPr>
        <w:t>case</w:t>
      </w:r>
      <w:r>
        <w:rPr>
          <w:spacing w:val="-9"/>
          <w:sz w:val="24"/>
        </w:rPr>
        <w:t> </w:t>
      </w:r>
      <w:r>
        <w:rPr>
          <w:sz w:val="24"/>
        </w:rPr>
        <w:t>of</w:t>
      </w:r>
      <w:r>
        <w:rPr>
          <w:spacing w:val="-8"/>
          <w:sz w:val="24"/>
        </w:rPr>
        <w:t> </w:t>
      </w:r>
      <w:r>
        <w:rPr>
          <w:sz w:val="24"/>
        </w:rPr>
        <w:t>tie</w:t>
      </w:r>
      <w:r>
        <w:rPr>
          <w:spacing w:val="-9"/>
          <w:sz w:val="24"/>
        </w:rPr>
        <w:t> </w:t>
      </w:r>
      <w:r>
        <w:rPr>
          <w:sz w:val="24"/>
        </w:rPr>
        <w:t>votes,</w:t>
      </w:r>
      <w:r>
        <w:rPr>
          <w:spacing w:val="-8"/>
          <w:sz w:val="24"/>
        </w:rPr>
        <w:t> </w:t>
      </w:r>
      <w:r>
        <w:rPr>
          <w:sz w:val="24"/>
        </w:rPr>
        <w:t>a</w:t>
      </w:r>
      <w:r>
        <w:rPr>
          <w:spacing w:val="-9"/>
          <w:sz w:val="24"/>
        </w:rPr>
        <w:t> </w:t>
      </w:r>
      <w:r>
        <w:rPr>
          <w:sz w:val="24"/>
        </w:rPr>
        <w:t>run-off</w:t>
      </w:r>
      <w:r>
        <w:rPr>
          <w:spacing w:val="-8"/>
          <w:sz w:val="24"/>
        </w:rPr>
        <w:t> </w:t>
      </w:r>
      <w:r>
        <w:rPr>
          <w:sz w:val="24"/>
        </w:rPr>
        <w:t>election</w:t>
      </w:r>
      <w:r>
        <w:rPr>
          <w:spacing w:val="-8"/>
          <w:sz w:val="24"/>
        </w:rPr>
        <w:t> </w:t>
      </w:r>
      <w:r>
        <w:rPr>
          <w:sz w:val="24"/>
        </w:rPr>
        <w:t>will</w:t>
      </w:r>
      <w:r>
        <w:rPr>
          <w:spacing w:val="-7"/>
          <w:sz w:val="24"/>
        </w:rPr>
        <w:t> </w:t>
      </w:r>
      <w:r>
        <w:rPr>
          <w:sz w:val="24"/>
        </w:rPr>
        <w:t>be</w:t>
      </w:r>
      <w:r>
        <w:rPr>
          <w:spacing w:val="-9"/>
          <w:sz w:val="24"/>
        </w:rPr>
        <w:t> </w:t>
      </w:r>
      <w:r>
        <w:rPr>
          <w:sz w:val="24"/>
        </w:rPr>
        <w:t>held</w:t>
      </w:r>
      <w:r>
        <w:rPr>
          <w:spacing w:val="-5"/>
          <w:sz w:val="24"/>
        </w:rPr>
        <w:t> </w:t>
      </w:r>
      <w:r>
        <w:rPr>
          <w:sz w:val="24"/>
        </w:rPr>
        <w:t>if</w:t>
      </w:r>
      <w:r>
        <w:rPr>
          <w:spacing w:val="-9"/>
          <w:sz w:val="24"/>
        </w:rPr>
        <w:t> </w:t>
      </w:r>
      <w:r>
        <w:rPr>
          <w:sz w:val="24"/>
        </w:rPr>
        <w:t>requested</w:t>
      </w:r>
      <w:r>
        <w:rPr>
          <w:spacing w:val="-7"/>
          <w:sz w:val="24"/>
        </w:rPr>
        <w:t> </w:t>
      </w:r>
      <w:r>
        <w:rPr>
          <w:sz w:val="24"/>
        </w:rPr>
        <w:t>by</w:t>
      </w:r>
      <w:r>
        <w:rPr>
          <w:spacing w:val="-7"/>
          <w:sz w:val="24"/>
        </w:rPr>
        <w:t> </w:t>
      </w:r>
      <w:r>
        <w:rPr>
          <w:sz w:val="24"/>
        </w:rPr>
        <w:t>one</w:t>
      </w:r>
      <w:r>
        <w:rPr>
          <w:spacing w:val="-9"/>
          <w:sz w:val="24"/>
        </w:rPr>
        <w:t> </w:t>
      </w:r>
      <w:r>
        <w:rPr>
          <w:sz w:val="24"/>
        </w:rPr>
        <w:t>or</w:t>
      </w:r>
      <w:r>
        <w:rPr>
          <w:spacing w:val="-8"/>
          <w:sz w:val="24"/>
        </w:rPr>
        <w:t> </w:t>
      </w:r>
      <w:r>
        <w:rPr>
          <w:sz w:val="24"/>
        </w:rPr>
        <w:t>more</w:t>
      </w:r>
      <w:r>
        <w:rPr>
          <w:spacing w:val="-5"/>
          <w:sz w:val="24"/>
        </w:rPr>
        <w:t> </w:t>
      </w:r>
      <w:r>
        <w:rPr>
          <w:sz w:val="24"/>
        </w:rPr>
        <w:t>of the nominees who are tied. If agreeable to all tied nominees, other methods of breaking the tie may be used; random choice (a coin flip, for example), nominee(s) withdrawal, or any other process agreeable to the nominees and the Rules Committee.</w:t>
      </w:r>
    </w:p>
    <w:p>
      <w:pPr>
        <w:pStyle w:val="ListParagraph"/>
        <w:numPr>
          <w:ilvl w:val="0"/>
          <w:numId w:val="13"/>
        </w:numPr>
        <w:tabs>
          <w:tab w:pos="1795" w:val="left" w:leader="none"/>
          <w:tab w:pos="1798" w:val="left" w:leader="none"/>
        </w:tabs>
        <w:spacing w:line="240" w:lineRule="auto" w:before="0" w:after="0"/>
        <w:ind w:left="1798" w:right="2004" w:hanging="360"/>
        <w:jc w:val="left"/>
        <w:rPr>
          <w:sz w:val="24"/>
        </w:rPr>
      </w:pPr>
      <w:r>
        <w:rPr>
          <w:sz w:val="24"/>
        </w:rPr>
        <w:t>The</w:t>
      </w:r>
      <w:r>
        <w:rPr>
          <w:spacing w:val="-12"/>
          <w:sz w:val="24"/>
        </w:rPr>
        <w:t> </w:t>
      </w:r>
      <w:r>
        <w:rPr>
          <w:sz w:val="24"/>
        </w:rPr>
        <w:t>names</w:t>
      </w:r>
      <w:r>
        <w:rPr>
          <w:spacing w:val="-12"/>
          <w:sz w:val="24"/>
        </w:rPr>
        <w:t> </w:t>
      </w:r>
      <w:r>
        <w:rPr>
          <w:sz w:val="24"/>
        </w:rPr>
        <w:t>of</w:t>
      </w:r>
      <w:r>
        <w:rPr>
          <w:spacing w:val="-12"/>
          <w:sz w:val="24"/>
        </w:rPr>
        <w:t> </w:t>
      </w:r>
      <w:r>
        <w:rPr>
          <w:sz w:val="24"/>
        </w:rPr>
        <w:t>those</w:t>
      </w:r>
      <w:r>
        <w:rPr>
          <w:spacing w:val="-11"/>
          <w:sz w:val="24"/>
        </w:rPr>
        <w:t> </w:t>
      </w:r>
      <w:r>
        <w:rPr>
          <w:sz w:val="24"/>
        </w:rPr>
        <w:t>elected</w:t>
      </w:r>
      <w:r>
        <w:rPr>
          <w:spacing w:val="-12"/>
          <w:sz w:val="24"/>
        </w:rPr>
        <w:t> </w:t>
      </w:r>
      <w:r>
        <w:rPr>
          <w:sz w:val="24"/>
        </w:rPr>
        <w:t>to</w:t>
      </w:r>
      <w:r>
        <w:rPr>
          <w:spacing w:val="-11"/>
          <w:sz w:val="24"/>
        </w:rPr>
        <w:t> </w:t>
      </w:r>
      <w:r>
        <w:rPr>
          <w:sz w:val="24"/>
        </w:rPr>
        <w:t>the</w:t>
      </w:r>
      <w:r>
        <w:rPr>
          <w:spacing w:val="-11"/>
          <w:sz w:val="24"/>
        </w:rPr>
        <w:t> </w:t>
      </w:r>
      <w:r>
        <w:rPr>
          <w:sz w:val="24"/>
        </w:rPr>
        <w:t>Faculty</w:t>
      </w:r>
      <w:r>
        <w:rPr>
          <w:spacing w:val="-15"/>
          <w:sz w:val="24"/>
        </w:rPr>
        <w:t> </w:t>
      </w:r>
      <w:r>
        <w:rPr>
          <w:sz w:val="24"/>
        </w:rPr>
        <w:t>Senate</w:t>
      </w:r>
      <w:r>
        <w:rPr>
          <w:spacing w:val="-11"/>
          <w:sz w:val="24"/>
        </w:rPr>
        <w:t> </w:t>
      </w:r>
      <w:r>
        <w:rPr>
          <w:sz w:val="24"/>
        </w:rPr>
        <w:t>will</w:t>
      </w:r>
      <w:r>
        <w:rPr>
          <w:spacing w:val="-12"/>
          <w:sz w:val="24"/>
        </w:rPr>
        <w:t> </w:t>
      </w:r>
      <w:r>
        <w:rPr>
          <w:sz w:val="24"/>
        </w:rPr>
        <w:t>be</w:t>
      </w:r>
      <w:r>
        <w:rPr>
          <w:spacing w:val="-8"/>
          <w:sz w:val="24"/>
        </w:rPr>
        <w:t> </w:t>
      </w:r>
      <w:r>
        <w:rPr>
          <w:sz w:val="24"/>
        </w:rPr>
        <w:t>disseminated campus wide.</w:t>
      </w:r>
    </w:p>
    <w:p>
      <w:pPr>
        <w:pStyle w:val="BodyText"/>
        <w:tabs>
          <w:tab w:pos="9713" w:val="right" w:leader="none"/>
        </w:tabs>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5</w:t>
      </w:r>
    </w:p>
    <w:p>
      <w:pPr>
        <w:pStyle w:val="BodyText"/>
        <w:spacing w:after="0"/>
        <w:rPr>
          <w:rFonts w:ascii="Cambria"/>
        </w:rPr>
        <w:sectPr>
          <w:pgSz w:w="12240" w:h="15840"/>
          <w:pgMar w:top="520" w:bottom="280" w:left="1080" w:right="720"/>
        </w:sectPr>
      </w:pPr>
    </w:p>
    <w:p>
      <w:pPr>
        <w:pStyle w:val="ListParagraph"/>
        <w:numPr>
          <w:ilvl w:val="0"/>
          <w:numId w:val="9"/>
        </w:numPr>
        <w:tabs>
          <w:tab w:pos="898" w:val="left" w:leader="none"/>
        </w:tabs>
        <w:spacing w:line="240" w:lineRule="auto" w:before="76" w:after="0"/>
        <w:ind w:left="898" w:right="0" w:hanging="546"/>
        <w:jc w:val="left"/>
        <w:rPr>
          <w:sz w:val="24"/>
        </w:rPr>
      </w:pPr>
      <w:r>
        <w:rPr>
          <w:sz w:val="24"/>
        </w:rPr>
        <w:t>Senate</w:t>
      </w:r>
      <w:r>
        <w:rPr>
          <w:spacing w:val="-5"/>
          <w:sz w:val="24"/>
        </w:rPr>
        <w:t> </w:t>
      </w:r>
      <w:r>
        <w:rPr>
          <w:spacing w:val="-2"/>
          <w:sz w:val="24"/>
        </w:rPr>
        <w:t>Committees</w:t>
      </w:r>
    </w:p>
    <w:p>
      <w:pPr>
        <w:pStyle w:val="BodyText"/>
        <w:spacing w:before="19"/>
        <w:ind w:left="899" w:right="771"/>
      </w:pPr>
      <w:r>
        <w:rPr/>
        <w:t>Much</w:t>
      </w:r>
      <w:r>
        <w:rPr>
          <w:spacing w:val="-5"/>
        </w:rPr>
        <w:t> </w:t>
      </w:r>
      <w:r>
        <w:rPr/>
        <w:t>of</w:t>
      </w:r>
      <w:r>
        <w:rPr>
          <w:spacing w:val="-6"/>
        </w:rPr>
        <w:t> </w:t>
      </w:r>
      <w:r>
        <w:rPr/>
        <w:t>the</w:t>
      </w:r>
      <w:r>
        <w:rPr>
          <w:spacing w:val="-7"/>
        </w:rPr>
        <w:t> </w:t>
      </w:r>
      <w:r>
        <w:rPr/>
        <w:t>work</w:t>
      </w:r>
      <w:r>
        <w:rPr>
          <w:spacing w:val="-6"/>
        </w:rPr>
        <w:t> </w:t>
      </w:r>
      <w:r>
        <w:rPr/>
        <w:t>of</w:t>
      </w:r>
      <w:r>
        <w:rPr>
          <w:spacing w:val="-7"/>
        </w:rPr>
        <w:t> </w:t>
      </w:r>
      <w:r>
        <w:rPr/>
        <w:t>the</w:t>
      </w:r>
      <w:r>
        <w:rPr>
          <w:spacing w:val="-5"/>
        </w:rPr>
        <w:t> </w:t>
      </w:r>
      <w:r>
        <w:rPr/>
        <w:t>Senate</w:t>
      </w:r>
      <w:r>
        <w:rPr>
          <w:spacing w:val="-7"/>
        </w:rPr>
        <w:t> </w:t>
      </w:r>
      <w:r>
        <w:rPr/>
        <w:t>is</w:t>
      </w:r>
      <w:r>
        <w:rPr>
          <w:spacing w:val="-5"/>
        </w:rPr>
        <w:t> </w:t>
      </w:r>
      <w:r>
        <w:rPr/>
        <w:t>done</w:t>
      </w:r>
      <w:r>
        <w:rPr>
          <w:spacing w:val="-7"/>
        </w:rPr>
        <w:t> </w:t>
      </w:r>
      <w:r>
        <w:rPr/>
        <w:t>through</w:t>
      </w:r>
      <w:r>
        <w:rPr>
          <w:spacing w:val="-5"/>
        </w:rPr>
        <w:t> </w:t>
      </w:r>
      <w:r>
        <w:rPr/>
        <w:t>its</w:t>
      </w:r>
      <w:r>
        <w:rPr>
          <w:spacing w:val="-6"/>
        </w:rPr>
        <w:t> </w:t>
      </w:r>
      <w:r>
        <w:rPr/>
        <w:t>committees.</w:t>
      </w:r>
      <w:r>
        <w:rPr>
          <w:spacing w:val="-6"/>
        </w:rPr>
        <w:t> </w:t>
      </w:r>
      <w:r>
        <w:rPr/>
        <w:t>In</w:t>
      </w:r>
      <w:r>
        <w:rPr>
          <w:spacing w:val="-3"/>
        </w:rPr>
        <w:t> </w:t>
      </w:r>
      <w:r>
        <w:rPr/>
        <w:t>addition</w:t>
      </w:r>
      <w:r>
        <w:rPr>
          <w:spacing w:val="-6"/>
        </w:rPr>
        <w:t> </w:t>
      </w:r>
      <w:r>
        <w:rPr/>
        <w:t>to</w:t>
      </w:r>
      <w:r>
        <w:rPr>
          <w:spacing w:val="-5"/>
        </w:rPr>
        <w:t> </w:t>
      </w:r>
      <w:r>
        <w:rPr/>
        <w:t>the</w:t>
      </w:r>
      <w:r>
        <w:rPr>
          <w:spacing w:val="-7"/>
        </w:rPr>
        <w:t> </w:t>
      </w:r>
      <w:r>
        <w:rPr/>
        <w:t>Senate's standing</w:t>
      </w:r>
      <w:r>
        <w:rPr>
          <w:spacing w:val="-8"/>
        </w:rPr>
        <w:t> </w:t>
      </w:r>
      <w:r>
        <w:rPr/>
        <w:t>committees,</w:t>
      </w:r>
      <w:r>
        <w:rPr>
          <w:spacing w:val="-6"/>
        </w:rPr>
        <w:t> </w:t>
      </w:r>
      <w:r>
        <w:rPr/>
        <w:t>ad</w:t>
      </w:r>
      <w:r>
        <w:rPr>
          <w:spacing w:val="-6"/>
        </w:rPr>
        <w:t> </w:t>
      </w:r>
      <w:r>
        <w:rPr/>
        <w:t>hoc</w:t>
      </w:r>
      <w:r>
        <w:rPr>
          <w:spacing w:val="-9"/>
        </w:rPr>
        <w:t> </w:t>
      </w:r>
      <w:r>
        <w:rPr/>
        <w:t>committees</w:t>
      </w:r>
      <w:r>
        <w:rPr>
          <w:spacing w:val="-6"/>
        </w:rPr>
        <w:t> </w:t>
      </w:r>
      <w:r>
        <w:rPr/>
        <w:t>may</w:t>
      </w:r>
      <w:r>
        <w:rPr>
          <w:spacing w:val="-8"/>
        </w:rPr>
        <w:t> </w:t>
      </w:r>
      <w:r>
        <w:rPr/>
        <w:t>be</w:t>
      </w:r>
      <w:r>
        <w:rPr>
          <w:spacing w:val="-7"/>
        </w:rPr>
        <w:t> </w:t>
      </w:r>
      <w:r>
        <w:rPr/>
        <w:t>formed</w:t>
      </w:r>
      <w:r>
        <w:rPr>
          <w:spacing w:val="-5"/>
        </w:rPr>
        <w:t> </w:t>
      </w:r>
      <w:r>
        <w:rPr/>
        <w:t>to</w:t>
      </w:r>
      <w:r>
        <w:rPr>
          <w:spacing w:val="-7"/>
        </w:rPr>
        <w:t> </w:t>
      </w:r>
      <w:r>
        <w:rPr/>
        <w:t>address</w:t>
      </w:r>
      <w:r>
        <w:rPr>
          <w:spacing w:val="-5"/>
        </w:rPr>
        <w:t> </w:t>
      </w:r>
      <w:r>
        <w:rPr/>
        <w:t>major</w:t>
      </w:r>
      <w:r>
        <w:rPr>
          <w:spacing w:val="-5"/>
        </w:rPr>
        <w:t> </w:t>
      </w:r>
      <w:r>
        <w:rPr/>
        <w:t>issues</w:t>
      </w:r>
      <w:r>
        <w:rPr>
          <w:spacing w:val="-5"/>
        </w:rPr>
        <w:t> </w:t>
      </w:r>
      <w:r>
        <w:rPr/>
        <w:t>arising</w:t>
      </w:r>
      <w:r>
        <w:rPr>
          <w:spacing w:val="-6"/>
        </w:rPr>
        <w:t> </w:t>
      </w:r>
      <w:r>
        <w:rPr/>
        <w:t>at the University.</w:t>
      </w:r>
      <w:r>
        <w:rPr>
          <w:spacing w:val="40"/>
        </w:rPr>
        <w:t> </w:t>
      </w:r>
      <w:r>
        <w:rPr/>
        <w:t>Working with committee chairs and members, the Senate President coordinates the work of standing and ad hoc committees of the Senate.</w:t>
      </w:r>
    </w:p>
    <w:p>
      <w:pPr>
        <w:pStyle w:val="ListParagraph"/>
        <w:numPr>
          <w:ilvl w:val="1"/>
          <w:numId w:val="9"/>
        </w:numPr>
        <w:tabs>
          <w:tab w:pos="1438" w:val="left" w:leader="none"/>
        </w:tabs>
        <w:spacing w:line="240" w:lineRule="auto" w:before="235" w:after="0"/>
        <w:ind w:left="1438" w:right="0" w:hanging="542"/>
        <w:jc w:val="both"/>
        <w:rPr>
          <w:sz w:val="24"/>
        </w:rPr>
      </w:pPr>
      <w:r>
        <w:rPr>
          <w:sz w:val="24"/>
        </w:rPr>
        <w:t>Executive</w:t>
      </w:r>
      <w:r>
        <w:rPr>
          <w:spacing w:val="-10"/>
          <w:sz w:val="24"/>
        </w:rPr>
        <w:t> </w:t>
      </w:r>
      <w:r>
        <w:rPr>
          <w:spacing w:val="-2"/>
          <w:sz w:val="24"/>
        </w:rPr>
        <w:t>Committee</w:t>
      </w:r>
    </w:p>
    <w:p>
      <w:pPr>
        <w:pStyle w:val="ListParagraph"/>
        <w:numPr>
          <w:ilvl w:val="0"/>
          <w:numId w:val="14"/>
        </w:numPr>
        <w:tabs>
          <w:tab w:pos="1795" w:val="left" w:leader="none"/>
          <w:tab w:pos="1798" w:val="left" w:leader="none"/>
        </w:tabs>
        <w:spacing w:line="240" w:lineRule="auto" w:before="20" w:after="0"/>
        <w:ind w:left="1798" w:right="1154" w:hanging="360"/>
        <w:jc w:val="both"/>
        <w:rPr>
          <w:sz w:val="24"/>
        </w:rPr>
      </w:pPr>
      <w:r>
        <w:rPr>
          <w:sz w:val="24"/>
        </w:rPr>
        <w:t>Executive Committee members</w:t>
      </w:r>
      <w:r>
        <w:rPr>
          <w:sz w:val="24"/>
        </w:rPr>
        <w:t> are selected from members</w:t>
      </w:r>
      <w:r>
        <w:rPr>
          <w:sz w:val="24"/>
        </w:rPr>
        <w:t> of</w:t>
      </w:r>
      <w:r>
        <w:rPr>
          <w:sz w:val="24"/>
        </w:rPr>
        <w:t> the Faculty </w:t>
      </w:r>
      <w:r>
        <w:rPr>
          <w:spacing w:val="-2"/>
          <w:sz w:val="24"/>
        </w:rPr>
        <w:t>Senate.</w:t>
      </w:r>
    </w:p>
    <w:p>
      <w:pPr>
        <w:pStyle w:val="ListParagraph"/>
        <w:numPr>
          <w:ilvl w:val="0"/>
          <w:numId w:val="14"/>
        </w:numPr>
        <w:tabs>
          <w:tab w:pos="1796" w:val="left" w:leader="none"/>
          <w:tab w:pos="1798" w:val="left" w:leader="none"/>
        </w:tabs>
        <w:spacing w:line="240" w:lineRule="auto" w:before="0" w:after="0"/>
        <w:ind w:left="1798" w:right="855" w:hanging="360"/>
        <w:jc w:val="both"/>
        <w:rPr>
          <w:sz w:val="24"/>
        </w:rPr>
      </w:pPr>
      <w:r>
        <w:rPr>
          <w:sz w:val="24"/>
        </w:rPr>
        <w:t>Nominations for President-elect, Vice President, Secretary, and two at-large positions are open 13 days before the May electoral meeting. The incoming President</w:t>
      </w:r>
      <w:r>
        <w:rPr>
          <w:spacing w:val="-10"/>
          <w:sz w:val="24"/>
        </w:rPr>
        <w:t> </w:t>
      </w:r>
      <w:r>
        <w:rPr>
          <w:sz w:val="24"/>
        </w:rPr>
        <w:t>may</w:t>
      </w:r>
      <w:r>
        <w:rPr>
          <w:spacing w:val="-10"/>
          <w:sz w:val="24"/>
        </w:rPr>
        <w:t> </w:t>
      </w:r>
      <w:r>
        <w:rPr>
          <w:sz w:val="24"/>
        </w:rPr>
        <w:t>present</w:t>
      </w:r>
      <w:r>
        <w:rPr>
          <w:spacing w:val="-10"/>
          <w:sz w:val="24"/>
        </w:rPr>
        <w:t> </w:t>
      </w:r>
      <w:r>
        <w:rPr>
          <w:sz w:val="24"/>
        </w:rPr>
        <w:t>a</w:t>
      </w:r>
      <w:r>
        <w:rPr>
          <w:spacing w:val="-10"/>
          <w:sz w:val="24"/>
        </w:rPr>
        <w:t> </w:t>
      </w:r>
      <w:r>
        <w:rPr>
          <w:sz w:val="24"/>
        </w:rPr>
        <w:t>full</w:t>
      </w:r>
      <w:r>
        <w:rPr>
          <w:spacing w:val="-10"/>
          <w:sz w:val="24"/>
        </w:rPr>
        <w:t> </w:t>
      </w:r>
      <w:r>
        <w:rPr>
          <w:sz w:val="24"/>
        </w:rPr>
        <w:t>slate</w:t>
      </w:r>
      <w:r>
        <w:rPr>
          <w:spacing w:val="-10"/>
          <w:sz w:val="24"/>
        </w:rPr>
        <w:t> </w:t>
      </w:r>
      <w:r>
        <w:rPr>
          <w:sz w:val="24"/>
        </w:rPr>
        <w:t>of</w:t>
      </w:r>
      <w:r>
        <w:rPr>
          <w:spacing w:val="-9"/>
          <w:sz w:val="24"/>
        </w:rPr>
        <w:t> </w:t>
      </w:r>
      <w:r>
        <w:rPr>
          <w:sz w:val="24"/>
        </w:rPr>
        <w:t>officers</w:t>
      </w:r>
      <w:r>
        <w:rPr>
          <w:spacing w:val="-10"/>
          <w:sz w:val="24"/>
        </w:rPr>
        <w:t> </w:t>
      </w:r>
      <w:r>
        <w:rPr>
          <w:sz w:val="24"/>
        </w:rPr>
        <w:t>to</w:t>
      </w:r>
      <w:r>
        <w:rPr>
          <w:spacing w:val="-9"/>
          <w:sz w:val="24"/>
        </w:rPr>
        <w:t> </w:t>
      </w:r>
      <w:r>
        <w:rPr>
          <w:sz w:val="24"/>
        </w:rPr>
        <w:t>the</w:t>
      </w:r>
      <w:r>
        <w:rPr>
          <w:spacing w:val="-10"/>
          <w:sz w:val="24"/>
        </w:rPr>
        <w:t> </w:t>
      </w:r>
      <w:r>
        <w:rPr>
          <w:sz w:val="24"/>
        </w:rPr>
        <w:t>Faculty</w:t>
      </w:r>
      <w:r>
        <w:rPr>
          <w:spacing w:val="-10"/>
          <w:sz w:val="24"/>
        </w:rPr>
        <w:t> </w:t>
      </w:r>
      <w:r>
        <w:rPr>
          <w:sz w:val="24"/>
        </w:rPr>
        <w:t>Senate</w:t>
      </w:r>
      <w:r>
        <w:rPr>
          <w:spacing w:val="-10"/>
          <w:sz w:val="24"/>
        </w:rPr>
        <w:t> </w:t>
      </w:r>
      <w:r>
        <w:rPr>
          <w:sz w:val="24"/>
        </w:rPr>
        <w:t>for</w:t>
      </w:r>
      <w:r>
        <w:rPr>
          <w:spacing w:val="-9"/>
          <w:sz w:val="24"/>
        </w:rPr>
        <w:t> </w:t>
      </w:r>
      <w:r>
        <w:rPr>
          <w:sz w:val="24"/>
        </w:rPr>
        <w:t>a</w:t>
      </w:r>
      <w:r>
        <w:rPr>
          <w:spacing w:val="-10"/>
          <w:sz w:val="24"/>
        </w:rPr>
        <w:t> </w:t>
      </w:r>
      <w:r>
        <w:rPr>
          <w:sz w:val="24"/>
        </w:rPr>
        <w:t>vote.</w:t>
      </w:r>
      <w:r>
        <w:rPr>
          <w:spacing w:val="-9"/>
          <w:sz w:val="24"/>
        </w:rPr>
        <w:t> </w:t>
      </w:r>
      <w:r>
        <w:rPr>
          <w:sz w:val="24"/>
        </w:rPr>
        <w:t>Each position</w:t>
      </w:r>
      <w:r>
        <w:rPr>
          <w:spacing w:val="-4"/>
          <w:sz w:val="24"/>
        </w:rPr>
        <w:t> </w:t>
      </w:r>
      <w:r>
        <w:rPr>
          <w:sz w:val="24"/>
        </w:rPr>
        <w:t>will</w:t>
      </w:r>
      <w:r>
        <w:rPr>
          <w:spacing w:val="-4"/>
          <w:sz w:val="24"/>
        </w:rPr>
        <w:t> </w:t>
      </w:r>
      <w:r>
        <w:rPr>
          <w:sz w:val="24"/>
        </w:rPr>
        <w:t>be</w:t>
      </w:r>
      <w:r>
        <w:rPr>
          <w:spacing w:val="-5"/>
          <w:sz w:val="24"/>
        </w:rPr>
        <w:t> </w:t>
      </w:r>
      <w:r>
        <w:rPr>
          <w:sz w:val="24"/>
        </w:rPr>
        <w:t>confirmed</w:t>
      </w:r>
      <w:r>
        <w:rPr>
          <w:spacing w:val="-4"/>
          <w:sz w:val="24"/>
        </w:rPr>
        <w:t> </w:t>
      </w:r>
      <w:r>
        <w:rPr>
          <w:sz w:val="24"/>
        </w:rPr>
        <w:t>individually.</w:t>
      </w:r>
      <w:r>
        <w:rPr>
          <w:spacing w:val="27"/>
          <w:sz w:val="24"/>
        </w:rPr>
        <w:t> </w:t>
      </w:r>
      <w:r>
        <w:rPr>
          <w:sz w:val="24"/>
        </w:rPr>
        <w:t>Nominations</w:t>
      </w:r>
      <w:r>
        <w:rPr>
          <w:spacing w:val="-4"/>
          <w:sz w:val="24"/>
        </w:rPr>
        <w:t> </w:t>
      </w:r>
      <w:r>
        <w:rPr>
          <w:sz w:val="24"/>
        </w:rPr>
        <w:t>are</w:t>
      </w:r>
      <w:r>
        <w:rPr>
          <w:spacing w:val="-5"/>
          <w:sz w:val="24"/>
        </w:rPr>
        <w:t> </w:t>
      </w:r>
      <w:r>
        <w:rPr>
          <w:sz w:val="24"/>
        </w:rPr>
        <w:t>allowed</w:t>
      </w:r>
      <w:r>
        <w:rPr>
          <w:spacing w:val="-4"/>
          <w:sz w:val="24"/>
        </w:rPr>
        <w:t> </w:t>
      </w:r>
      <w:r>
        <w:rPr>
          <w:sz w:val="24"/>
        </w:rPr>
        <w:t>from</w:t>
      </w:r>
      <w:r>
        <w:rPr>
          <w:spacing w:val="-6"/>
          <w:sz w:val="24"/>
        </w:rPr>
        <w:t> </w:t>
      </w:r>
      <w:r>
        <w:rPr>
          <w:sz w:val="24"/>
        </w:rPr>
        <w:t>the</w:t>
      </w:r>
      <w:r>
        <w:rPr>
          <w:spacing w:val="-4"/>
          <w:sz w:val="24"/>
        </w:rPr>
        <w:t> </w:t>
      </w:r>
      <w:r>
        <w:rPr>
          <w:sz w:val="24"/>
        </w:rPr>
        <w:t>floor.</w:t>
      </w:r>
    </w:p>
    <w:p>
      <w:pPr>
        <w:pStyle w:val="ListParagraph"/>
        <w:numPr>
          <w:ilvl w:val="1"/>
          <w:numId w:val="9"/>
        </w:numPr>
        <w:tabs>
          <w:tab w:pos="1438" w:val="left" w:leader="none"/>
        </w:tabs>
        <w:spacing w:line="240" w:lineRule="auto" w:before="37" w:after="0"/>
        <w:ind w:left="1438" w:right="0" w:hanging="542"/>
        <w:jc w:val="both"/>
        <w:rPr>
          <w:sz w:val="24"/>
        </w:rPr>
      </w:pPr>
      <w:r>
        <w:rPr>
          <w:sz w:val="24"/>
        </w:rPr>
        <w:t>Standard</w:t>
      </w:r>
      <w:r>
        <w:rPr>
          <w:spacing w:val="-7"/>
          <w:sz w:val="24"/>
        </w:rPr>
        <w:t> </w:t>
      </w:r>
      <w:r>
        <w:rPr>
          <w:sz w:val="24"/>
        </w:rPr>
        <w:t>Charges</w:t>
      </w:r>
      <w:r>
        <w:rPr>
          <w:spacing w:val="-5"/>
          <w:sz w:val="24"/>
        </w:rPr>
        <w:t> </w:t>
      </w:r>
      <w:r>
        <w:rPr>
          <w:sz w:val="24"/>
        </w:rPr>
        <w:t>of</w:t>
      </w:r>
      <w:r>
        <w:rPr>
          <w:spacing w:val="-7"/>
          <w:sz w:val="24"/>
        </w:rPr>
        <w:t> </w:t>
      </w:r>
      <w:r>
        <w:rPr>
          <w:sz w:val="24"/>
        </w:rPr>
        <w:t>the</w:t>
      </w:r>
      <w:r>
        <w:rPr>
          <w:spacing w:val="-4"/>
          <w:sz w:val="24"/>
        </w:rPr>
        <w:t> </w:t>
      </w:r>
      <w:r>
        <w:rPr>
          <w:sz w:val="24"/>
        </w:rPr>
        <w:t>Standing</w:t>
      </w:r>
      <w:r>
        <w:rPr>
          <w:spacing w:val="-3"/>
          <w:sz w:val="24"/>
        </w:rPr>
        <w:t> </w:t>
      </w:r>
      <w:r>
        <w:rPr>
          <w:spacing w:val="-2"/>
          <w:sz w:val="24"/>
        </w:rPr>
        <w:t>Committees</w:t>
      </w:r>
    </w:p>
    <w:p>
      <w:pPr>
        <w:pStyle w:val="ListParagraph"/>
        <w:numPr>
          <w:ilvl w:val="0"/>
          <w:numId w:val="15"/>
        </w:numPr>
        <w:tabs>
          <w:tab w:pos="1795" w:val="left" w:leader="none"/>
          <w:tab w:pos="1798" w:val="left" w:leader="none"/>
        </w:tabs>
        <w:spacing w:line="240" w:lineRule="auto" w:before="20" w:after="0"/>
        <w:ind w:left="1798" w:right="799" w:hanging="360"/>
        <w:jc w:val="both"/>
        <w:rPr>
          <w:sz w:val="24"/>
        </w:rPr>
      </w:pPr>
      <w:r>
        <w:rPr>
          <w:sz w:val="24"/>
        </w:rPr>
        <w:t>Review, modify,</w:t>
      </w:r>
      <w:r>
        <w:rPr>
          <w:sz w:val="24"/>
        </w:rPr>
        <w:t> and initiate policies</w:t>
      </w:r>
      <w:r>
        <w:rPr>
          <w:sz w:val="24"/>
        </w:rPr>
        <w:t> and related procedures relevant to their specific charges.</w:t>
      </w:r>
    </w:p>
    <w:p>
      <w:pPr>
        <w:pStyle w:val="ListParagraph"/>
        <w:numPr>
          <w:ilvl w:val="0"/>
          <w:numId w:val="15"/>
        </w:numPr>
        <w:tabs>
          <w:tab w:pos="1796" w:val="left" w:leader="none"/>
        </w:tabs>
        <w:spacing w:line="275" w:lineRule="exact" w:before="0" w:after="0"/>
        <w:ind w:left="1796" w:right="0" w:hanging="359"/>
        <w:jc w:val="both"/>
        <w:rPr>
          <w:sz w:val="24"/>
        </w:rPr>
      </w:pPr>
      <w:r>
        <w:rPr>
          <w:sz w:val="24"/>
        </w:rPr>
        <w:t>Forward</w:t>
      </w:r>
      <w:r>
        <w:rPr>
          <w:spacing w:val="-11"/>
          <w:sz w:val="24"/>
        </w:rPr>
        <w:t> </w:t>
      </w:r>
      <w:r>
        <w:rPr>
          <w:sz w:val="24"/>
        </w:rPr>
        <w:t>recommendations</w:t>
      </w:r>
      <w:r>
        <w:rPr>
          <w:spacing w:val="-7"/>
          <w:sz w:val="24"/>
        </w:rPr>
        <w:t> </w:t>
      </w:r>
      <w:r>
        <w:rPr>
          <w:sz w:val="24"/>
        </w:rPr>
        <w:t>and/or</w:t>
      </w:r>
      <w:r>
        <w:rPr>
          <w:spacing w:val="-11"/>
          <w:sz w:val="24"/>
        </w:rPr>
        <w:t> </w:t>
      </w:r>
      <w:r>
        <w:rPr>
          <w:sz w:val="24"/>
        </w:rPr>
        <w:t>motions</w:t>
      </w:r>
      <w:r>
        <w:rPr>
          <w:spacing w:val="-10"/>
          <w:sz w:val="24"/>
        </w:rPr>
        <w:t> </w:t>
      </w:r>
      <w:r>
        <w:rPr>
          <w:sz w:val="24"/>
        </w:rPr>
        <w:t>to</w:t>
      </w:r>
      <w:r>
        <w:rPr>
          <w:spacing w:val="-7"/>
          <w:sz w:val="24"/>
        </w:rPr>
        <w:t> </w:t>
      </w:r>
      <w:r>
        <w:rPr>
          <w:sz w:val="24"/>
        </w:rPr>
        <w:t>the</w:t>
      </w:r>
      <w:r>
        <w:rPr>
          <w:spacing w:val="-12"/>
          <w:sz w:val="24"/>
        </w:rPr>
        <w:t> </w:t>
      </w:r>
      <w:r>
        <w:rPr>
          <w:spacing w:val="-2"/>
          <w:sz w:val="24"/>
        </w:rPr>
        <w:t>Senate.</w:t>
      </w:r>
    </w:p>
    <w:p>
      <w:pPr>
        <w:pStyle w:val="ListParagraph"/>
        <w:numPr>
          <w:ilvl w:val="0"/>
          <w:numId w:val="15"/>
        </w:numPr>
        <w:tabs>
          <w:tab w:pos="1798" w:val="left" w:leader="none"/>
        </w:tabs>
        <w:spacing w:line="240" w:lineRule="auto" w:before="4" w:after="0"/>
        <w:ind w:left="1798" w:right="1150" w:hanging="360"/>
        <w:jc w:val="left"/>
        <w:rPr>
          <w:sz w:val="24"/>
        </w:rPr>
      </w:pPr>
      <w:r>
        <w:rPr>
          <w:sz w:val="24"/>
        </w:rPr>
        <w:t>Report</w:t>
      </w:r>
      <w:r>
        <w:rPr>
          <w:spacing w:val="-8"/>
          <w:sz w:val="24"/>
        </w:rPr>
        <w:t> </w:t>
      </w:r>
      <w:r>
        <w:rPr>
          <w:sz w:val="24"/>
        </w:rPr>
        <w:t>to</w:t>
      </w:r>
      <w:r>
        <w:rPr>
          <w:spacing w:val="-8"/>
          <w:sz w:val="24"/>
        </w:rPr>
        <w:t> </w:t>
      </w:r>
      <w:r>
        <w:rPr>
          <w:sz w:val="24"/>
        </w:rPr>
        <w:t>the</w:t>
      </w:r>
      <w:r>
        <w:rPr>
          <w:spacing w:val="-9"/>
          <w:sz w:val="24"/>
        </w:rPr>
        <w:t> </w:t>
      </w:r>
      <w:r>
        <w:rPr>
          <w:sz w:val="24"/>
        </w:rPr>
        <w:t>Senate</w:t>
      </w:r>
      <w:r>
        <w:rPr>
          <w:spacing w:val="-9"/>
          <w:sz w:val="24"/>
        </w:rPr>
        <w:t> </w:t>
      </w:r>
      <w:r>
        <w:rPr>
          <w:sz w:val="24"/>
        </w:rPr>
        <w:t>at</w:t>
      </w:r>
      <w:r>
        <w:rPr>
          <w:spacing w:val="-10"/>
          <w:sz w:val="24"/>
        </w:rPr>
        <w:t> </w:t>
      </w:r>
      <w:r>
        <w:rPr>
          <w:sz w:val="24"/>
        </w:rPr>
        <w:t>least</w:t>
      </w:r>
      <w:r>
        <w:rPr>
          <w:spacing w:val="-8"/>
          <w:sz w:val="24"/>
        </w:rPr>
        <w:t> </w:t>
      </w:r>
      <w:r>
        <w:rPr>
          <w:sz w:val="24"/>
        </w:rPr>
        <w:t>once</w:t>
      </w:r>
      <w:r>
        <w:rPr>
          <w:spacing w:val="-7"/>
          <w:sz w:val="24"/>
        </w:rPr>
        <w:t> </w:t>
      </w:r>
      <w:r>
        <w:rPr>
          <w:sz w:val="24"/>
        </w:rPr>
        <w:t>a</w:t>
      </w:r>
      <w:r>
        <w:rPr>
          <w:spacing w:val="-9"/>
          <w:sz w:val="24"/>
        </w:rPr>
        <w:t> </w:t>
      </w:r>
      <w:r>
        <w:rPr>
          <w:sz w:val="24"/>
        </w:rPr>
        <w:t>year,</w:t>
      </w:r>
      <w:r>
        <w:rPr>
          <w:spacing w:val="-7"/>
          <w:sz w:val="24"/>
        </w:rPr>
        <w:t> </w:t>
      </w:r>
      <w:r>
        <w:rPr>
          <w:sz w:val="24"/>
        </w:rPr>
        <w:t>and</w:t>
      </w:r>
      <w:r>
        <w:rPr>
          <w:spacing w:val="-6"/>
          <w:sz w:val="24"/>
        </w:rPr>
        <w:t> </w:t>
      </w:r>
      <w:r>
        <w:rPr>
          <w:sz w:val="24"/>
        </w:rPr>
        <w:t>at</w:t>
      </w:r>
      <w:r>
        <w:rPr>
          <w:spacing w:val="-10"/>
          <w:sz w:val="24"/>
        </w:rPr>
        <w:t> </w:t>
      </w:r>
      <w:r>
        <w:rPr>
          <w:sz w:val="24"/>
        </w:rPr>
        <w:t>any</w:t>
      </w:r>
      <w:r>
        <w:rPr>
          <w:spacing w:val="-9"/>
          <w:sz w:val="24"/>
        </w:rPr>
        <w:t> </w:t>
      </w:r>
      <w:r>
        <w:rPr>
          <w:sz w:val="24"/>
        </w:rPr>
        <w:t>other</w:t>
      </w:r>
      <w:r>
        <w:rPr>
          <w:spacing w:val="-8"/>
          <w:sz w:val="24"/>
        </w:rPr>
        <w:t> </w:t>
      </w:r>
      <w:r>
        <w:rPr>
          <w:sz w:val="24"/>
        </w:rPr>
        <w:t>times</w:t>
      </w:r>
      <w:r>
        <w:rPr>
          <w:spacing w:val="-10"/>
          <w:sz w:val="24"/>
        </w:rPr>
        <w:t> </w:t>
      </w:r>
      <w:r>
        <w:rPr>
          <w:sz w:val="24"/>
        </w:rPr>
        <w:t>they</w:t>
      </w:r>
      <w:r>
        <w:rPr>
          <w:spacing w:val="-9"/>
          <w:sz w:val="24"/>
        </w:rPr>
        <w:t> </w:t>
      </w:r>
      <w:r>
        <w:rPr>
          <w:sz w:val="24"/>
        </w:rPr>
        <w:t>and/or</w:t>
      </w:r>
      <w:r>
        <w:rPr>
          <w:spacing w:val="-7"/>
          <w:sz w:val="24"/>
        </w:rPr>
        <w:t> </w:t>
      </w:r>
      <w:r>
        <w:rPr>
          <w:sz w:val="24"/>
        </w:rPr>
        <w:t>the Senate deem appropriate, the specific recommendations they made, to whom they made them, and what actions have been taken by those responsible for taking action.</w:t>
      </w:r>
    </w:p>
    <w:p>
      <w:pPr>
        <w:pStyle w:val="ListParagraph"/>
        <w:numPr>
          <w:ilvl w:val="0"/>
          <w:numId w:val="15"/>
        </w:numPr>
        <w:tabs>
          <w:tab w:pos="1794" w:val="left" w:leader="none"/>
          <w:tab w:pos="1798" w:val="left" w:leader="none"/>
        </w:tabs>
        <w:spacing w:line="240" w:lineRule="auto" w:before="0" w:after="0"/>
        <w:ind w:left="1798" w:right="1142" w:hanging="360"/>
        <w:jc w:val="left"/>
        <w:rPr>
          <w:sz w:val="24"/>
        </w:rPr>
      </w:pPr>
      <w:r>
        <w:rPr>
          <w:sz w:val="24"/>
        </w:rPr>
        <w:t>Report</w:t>
      </w:r>
      <w:r>
        <w:rPr>
          <w:spacing w:val="-7"/>
          <w:sz w:val="24"/>
        </w:rPr>
        <w:t> </w:t>
      </w:r>
      <w:r>
        <w:rPr>
          <w:sz w:val="24"/>
        </w:rPr>
        <w:t>to</w:t>
      </w:r>
      <w:r>
        <w:rPr>
          <w:spacing w:val="-7"/>
          <w:sz w:val="24"/>
        </w:rPr>
        <w:t> </w:t>
      </w:r>
      <w:r>
        <w:rPr>
          <w:sz w:val="24"/>
        </w:rPr>
        <w:t>the</w:t>
      </w:r>
      <w:r>
        <w:rPr>
          <w:spacing w:val="-9"/>
          <w:sz w:val="24"/>
        </w:rPr>
        <w:t> </w:t>
      </w:r>
      <w:r>
        <w:rPr>
          <w:sz w:val="24"/>
        </w:rPr>
        <w:t>Senate</w:t>
      </w:r>
      <w:r>
        <w:rPr>
          <w:spacing w:val="-9"/>
          <w:sz w:val="24"/>
        </w:rPr>
        <w:t> </w:t>
      </w:r>
      <w:r>
        <w:rPr>
          <w:sz w:val="24"/>
        </w:rPr>
        <w:t>at</w:t>
      </w:r>
      <w:r>
        <w:rPr>
          <w:spacing w:val="-10"/>
          <w:sz w:val="24"/>
        </w:rPr>
        <w:t> </w:t>
      </w:r>
      <w:r>
        <w:rPr>
          <w:sz w:val="24"/>
        </w:rPr>
        <w:t>least</w:t>
      </w:r>
      <w:r>
        <w:rPr>
          <w:spacing w:val="-7"/>
          <w:sz w:val="24"/>
        </w:rPr>
        <w:t> </w:t>
      </w:r>
      <w:r>
        <w:rPr>
          <w:sz w:val="24"/>
        </w:rPr>
        <w:t>once</w:t>
      </w:r>
      <w:r>
        <w:rPr>
          <w:spacing w:val="-6"/>
          <w:sz w:val="24"/>
        </w:rPr>
        <w:t> </w:t>
      </w:r>
      <w:r>
        <w:rPr>
          <w:sz w:val="24"/>
        </w:rPr>
        <w:t>a</w:t>
      </w:r>
      <w:r>
        <w:rPr>
          <w:spacing w:val="-9"/>
          <w:sz w:val="24"/>
        </w:rPr>
        <w:t> </w:t>
      </w:r>
      <w:r>
        <w:rPr>
          <w:sz w:val="24"/>
        </w:rPr>
        <w:t>year,</w:t>
      </w:r>
      <w:r>
        <w:rPr>
          <w:spacing w:val="-6"/>
          <w:sz w:val="24"/>
        </w:rPr>
        <w:t> </w:t>
      </w:r>
      <w:r>
        <w:rPr>
          <w:sz w:val="24"/>
        </w:rPr>
        <w:t>and</w:t>
      </w:r>
      <w:r>
        <w:rPr>
          <w:spacing w:val="-5"/>
          <w:sz w:val="24"/>
        </w:rPr>
        <w:t> </w:t>
      </w:r>
      <w:r>
        <w:rPr>
          <w:sz w:val="24"/>
        </w:rPr>
        <w:t>at</w:t>
      </w:r>
      <w:r>
        <w:rPr>
          <w:spacing w:val="-10"/>
          <w:sz w:val="24"/>
        </w:rPr>
        <w:t> </w:t>
      </w:r>
      <w:r>
        <w:rPr>
          <w:sz w:val="24"/>
        </w:rPr>
        <w:t>any</w:t>
      </w:r>
      <w:r>
        <w:rPr>
          <w:spacing w:val="-8"/>
          <w:sz w:val="24"/>
        </w:rPr>
        <w:t> </w:t>
      </w:r>
      <w:r>
        <w:rPr>
          <w:sz w:val="24"/>
        </w:rPr>
        <w:t>other</w:t>
      </w:r>
      <w:r>
        <w:rPr>
          <w:spacing w:val="-8"/>
          <w:sz w:val="24"/>
        </w:rPr>
        <w:t> </w:t>
      </w:r>
      <w:r>
        <w:rPr>
          <w:sz w:val="24"/>
        </w:rPr>
        <w:t>times</w:t>
      </w:r>
      <w:r>
        <w:rPr>
          <w:spacing w:val="-8"/>
          <w:sz w:val="24"/>
        </w:rPr>
        <w:t> </w:t>
      </w:r>
      <w:r>
        <w:rPr>
          <w:sz w:val="24"/>
        </w:rPr>
        <w:t>they</w:t>
      </w:r>
      <w:r>
        <w:rPr>
          <w:spacing w:val="-8"/>
          <w:sz w:val="24"/>
        </w:rPr>
        <w:t> </w:t>
      </w:r>
      <w:r>
        <w:rPr>
          <w:sz w:val="24"/>
        </w:rPr>
        <w:t>and/or</w:t>
      </w:r>
      <w:r>
        <w:rPr>
          <w:spacing w:val="-6"/>
          <w:sz w:val="24"/>
        </w:rPr>
        <w:t> </w:t>
      </w:r>
      <w:r>
        <w:rPr>
          <w:sz w:val="24"/>
        </w:rPr>
        <w:t>the Senate deem appropriate, the specific recommendations they made, to whom they made them, and what actions have been taken by those responsible for taking action.</w:t>
      </w:r>
    </w:p>
    <w:p>
      <w:pPr>
        <w:pStyle w:val="ListParagraph"/>
        <w:numPr>
          <w:ilvl w:val="1"/>
          <w:numId w:val="9"/>
        </w:numPr>
        <w:tabs>
          <w:tab w:pos="1438" w:val="left" w:leader="none"/>
        </w:tabs>
        <w:spacing w:line="240" w:lineRule="auto" w:before="36" w:after="0"/>
        <w:ind w:left="1438" w:right="0" w:hanging="542"/>
        <w:jc w:val="left"/>
        <w:rPr>
          <w:sz w:val="24"/>
        </w:rPr>
      </w:pPr>
      <w:r>
        <w:rPr>
          <w:spacing w:val="-2"/>
          <w:sz w:val="24"/>
        </w:rPr>
        <w:t>Eligibility</w:t>
      </w:r>
    </w:p>
    <w:p>
      <w:pPr>
        <w:pStyle w:val="ListParagraph"/>
        <w:numPr>
          <w:ilvl w:val="0"/>
          <w:numId w:val="16"/>
        </w:numPr>
        <w:tabs>
          <w:tab w:pos="1795" w:val="left" w:leader="none"/>
          <w:tab w:pos="1798" w:val="left" w:leader="none"/>
        </w:tabs>
        <w:spacing w:line="240" w:lineRule="auto" w:before="22" w:after="0"/>
        <w:ind w:left="1798" w:right="918" w:hanging="360"/>
        <w:jc w:val="left"/>
        <w:rPr>
          <w:sz w:val="24"/>
        </w:rPr>
      </w:pPr>
      <w:r>
        <w:rPr>
          <w:sz w:val="24"/>
        </w:rPr>
        <w:t>Eligibility</w:t>
      </w:r>
      <w:r>
        <w:rPr>
          <w:spacing w:val="-7"/>
          <w:sz w:val="24"/>
        </w:rPr>
        <w:t> </w:t>
      </w:r>
      <w:r>
        <w:rPr>
          <w:sz w:val="24"/>
        </w:rPr>
        <w:t>requirements</w:t>
      </w:r>
      <w:r>
        <w:rPr>
          <w:spacing w:val="-6"/>
          <w:sz w:val="24"/>
        </w:rPr>
        <w:t> </w:t>
      </w:r>
      <w:r>
        <w:rPr>
          <w:sz w:val="24"/>
        </w:rPr>
        <w:t>are</w:t>
      </w:r>
      <w:r>
        <w:rPr>
          <w:spacing w:val="-7"/>
          <w:sz w:val="24"/>
        </w:rPr>
        <w:t> </w:t>
      </w:r>
      <w:r>
        <w:rPr>
          <w:sz w:val="24"/>
        </w:rPr>
        <w:t>the</w:t>
      </w:r>
      <w:r>
        <w:rPr>
          <w:spacing w:val="-7"/>
          <w:sz w:val="24"/>
        </w:rPr>
        <w:t> </w:t>
      </w:r>
      <w:r>
        <w:rPr>
          <w:sz w:val="24"/>
        </w:rPr>
        <w:t>same</w:t>
      </w:r>
      <w:r>
        <w:rPr>
          <w:spacing w:val="-5"/>
          <w:sz w:val="24"/>
        </w:rPr>
        <w:t> </w:t>
      </w:r>
      <w:r>
        <w:rPr>
          <w:sz w:val="24"/>
        </w:rPr>
        <w:t>as</w:t>
      </w:r>
      <w:r>
        <w:rPr>
          <w:spacing w:val="-6"/>
          <w:sz w:val="24"/>
        </w:rPr>
        <w:t> </w:t>
      </w:r>
      <w:r>
        <w:rPr>
          <w:sz w:val="24"/>
        </w:rPr>
        <w:t>those</w:t>
      </w:r>
      <w:r>
        <w:rPr>
          <w:spacing w:val="-7"/>
          <w:sz w:val="24"/>
        </w:rPr>
        <w:t> </w:t>
      </w:r>
      <w:r>
        <w:rPr>
          <w:sz w:val="24"/>
        </w:rPr>
        <w:t>for</w:t>
      </w:r>
      <w:r>
        <w:rPr>
          <w:spacing w:val="-6"/>
          <w:sz w:val="24"/>
        </w:rPr>
        <w:t> </w:t>
      </w:r>
      <w:r>
        <w:rPr>
          <w:sz w:val="24"/>
        </w:rPr>
        <w:t>the</w:t>
      </w:r>
      <w:r>
        <w:rPr>
          <w:spacing w:val="-7"/>
          <w:sz w:val="24"/>
        </w:rPr>
        <w:t> </w:t>
      </w:r>
      <w:r>
        <w:rPr>
          <w:sz w:val="24"/>
        </w:rPr>
        <w:t>Faculty</w:t>
      </w:r>
      <w:r>
        <w:rPr>
          <w:spacing w:val="-6"/>
          <w:sz w:val="24"/>
        </w:rPr>
        <w:t> </w:t>
      </w:r>
      <w:r>
        <w:rPr>
          <w:sz w:val="24"/>
        </w:rPr>
        <w:t>Senate.</w:t>
      </w:r>
      <w:r>
        <w:rPr>
          <w:spacing w:val="70"/>
          <w:sz w:val="24"/>
        </w:rPr>
        <w:t> </w:t>
      </w:r>
      <w:r>
        <w:rPr>
          <w:sz w:val="24"/>
        </w:rPr>
        <w:t>No</w:t>
      </w:r>
      <w:r>
        <w:rPr>
          <w:spacing w:val="-6"/>
          <w:sz w:val="24"/>
        </w:rPr>
        <w:t> </w:t>
      </w:r>
      <w:r>
        <w:rPr>
          <w:sz w:val="24"/>
        </w:rPr>
        <w:t>faculty shall be a member of more than two standing committees of the Senate, unless by reason of office or election. With the exception of ex officio members and membership determined by general faculty policy, membership of a given person is restricted to two consecutive three-year terms. Such faculty may be reelected after a service break </w:t>
      </w:r>
      <w:r>
        <w:rPr>
          <w:strike/>
          <w:color w:val="ED0000"/>
          <w:sz w:val="24"/>
        </w:rPr>
        <w:t>of one term</w:t>
      </w:r>
      <w:r>
        <w:rPr>
          <w:strike w:val="0"/>
          <w:sz w:val="24"/>
        </w:rPr>
        <w:t>. </w:t>
      </w:r>
      <w:r>
        <w:rPr>
          <w:strike w:val="0"/>
          <w:color w:val="4D93D8"/>
          <w:sz w:val="24"/>
        </w:rPr>
        <w:t>In cases where no other representative of the unit is available to serve, the Rules Committee may nominate</w:t>
      </w:r>
      <w:r>
        <w:rPr>
          <w:strike w:val="0"/>
          <w:color w:val="4D93D8"/>
          <w:spacing w:val="-4"/>
          <w:sz w:val="24"/>
        </w:rPr>
        <w:t> </w:t>
      </w:r>
      <w:r>
        <w:rPr>
          <w:strike w:val="0"/>
          <w:color w:val="4D93D8"/>
          <w:sz w:val="24"/>
        </w:rPr>
        <w:t>a</w:t>
      </w:r>
      <w:r>
        <w:rPr>
          <w:strike w:val="0"/>
          <w:color w:val="4D93D8"/>
          <w:spacing w:val="-3"/>
          <w:sz w:val="24"/>
        </w:rPr>
        <w:t> </w:t>
      </w:r>
      <w:r>
        <w:rPr>
          <w:strike w:val="0"/>
          <w:color w:val="4D93D8"/>
          <w:sz w:val="24"/>
        </w:rPr>
        <w:t>member</w:t>
      </w:r>
      <w:r>
        <w:rPr>
          <w:strike w:val="0"/>
          <w:color w:val="4D93D8"/>
          <w:spacing w:val="-4"/>
          <w:sz w:val="24"/>
        </w:rPr>
        <w:t> </w:t>
      </w:r>
      <w:r>
        <w:rPr>
          <w:strike w:val="0"/>
          <w:color w:val="4D93D8"/>
          <w:sz w:val="24"/>
        </w:rPr>
        <w:t>to</w:t>
      </w:r>
      <w:r>
        <w:rPr>
          <w:strike w:val="0"/>
          <w:color w:val="4D93D8"/>
          <w:spacing w:val="-3"/>
          <w:sz w:val="24"/>
        </w:rPr>
        <w:t> </w:t>
      </w:r>
      <w:r>
        <w:rPr>
          <w:strike w:val="0"/>
          <w:color w:val="4D93D8"/>
          <w:sz w:val="24"/>
        </w:rPr>
        <w:t>serve</w:t>
      </w:r>
      <w:r>
        <w:rPr>
          <w:strike w:val="0"/>
          <w:color w:val="4D93D8"/>
          <w:spacing w:val="-3"/>
          <w:sz w:val="24"/>
        </w:rPr>
        <w:t> </w:t>
      </w:r>
      <w:r>
        <w:rPr>
          <w:strike w:val="0"/>
          <w:color w:val="4D93D8"/>
          <w:sz w:val="24"/>
        </w:rPr>
        <w:t>a</w:t>
      </w:r>
      <w:r>
        <w:rPr>
          <w:strike w:val="0"/>
          <w:color w:val="4D93D8"/>
          <w:spacing w:val="-3"/>
          <w:sz w:val="24"/>
        </w:rPr>
        <w:t> </w:t>
      </w:r>
      <w:r>
        <w:rPr>
          <w:strike w:val="0"/>
          <w:color w:val="4D93D8"/>
          <w:sz w:val="24"/>
        </w:rPr>
        <w:t>third</w:t>
      </w:r>
      <w:r>
        <w:rPr>
          <w:strike w:val="0"/>
          <w:color w:val="4D93D8"/>
          <w:spacing w:val="-5"/>
          <w:sz w:val="24"/>
        </w:rPr>
        <w:t> </w:t>
      </w:r>
      <w:r>
        <w:rPr>
          <w:strike w:val="0"/>
          <w:color w:val="4D93D8"/>
          <w:sz w:val="24"/>
        </w:rPr>
        <w:t>consecutive</w:t>
      </w:r>
      <w:r>
        <w:rPr>
          <w:strike w:val="0"/>
          <w:color w:val="4D93D8"/>
          <w:spacing w:val="-4"/>
          <w:sz w:val="24"/>
        </w:rPr>
        <w:t> </w:t>
      </w:r>
      <w:r>
        <w:rPr>
          <w:strike w:val="0"/>
          <w:color w:val="4D93D8"/>
          <w:sz w:val="24"/>
        </w:rPr>
        <w:t>term</w:t>
      </w:r>
      <w:r>
        <w:rPr>
          <w:strike w:val="0"/>
          <w:color w:val="4D93D8"/>
          <w:spacing w:val="-4"/>
          <w:sz w:val="24"/>
        </w:rPr>
        <w:t> </w:t>
      </w:r>
      <w:r>
        <w:rPr>
          <w:strike w:val="0"/>
          <w:color w:val="4D93D8"/>
          <w:sz w:val="24"/>
        </w:rPr>
        <w:t>with</w:t>
      </w:r>
      <w:r>
        <w:rPr>
          <w:strike w:val="0"/>
          <w:color w:val="4D93D8"/>
          <w:spacing w:val="-3"/>
          <w:sz w:val="24"/>
        </w:rPr>
        <w:t> </w:t>
      </w:r>
      <w:r>
        <w:rPr>
          <w:strike w:val="0"/>
          <w:color w:val="4D93D8"/>
          <w:sz w:val="24"/>
        </w:rPr>
        <w:t>approval</w:t>
      </w:r>
      <w:r>
        <w:rPr>
          <w:strike w:val="0"/>
          <w:color w:val="4D93D8"/>
          <w:spacing w:val="-4"/>
          <w:sz w:val="24"/>
        </w:rPr>
        <w:t> </w:t>
      </w:r>
      <w:r>
        <w:rPr>
          <w:strike w:val="0"/>
          <w:color w:val="4D93D8"/>
          <w:sz w:val="24"/>
        </w:rPr>
        <w:t>of</w:t>
      </w:r>
      <w:r>
        <w:rPr>
          <w:strike w:val="0"/>
          <w:color w:val="4D93D8"/>
          <w:spacing w:val="-3"/>
          <w:sz w:val="24"/>
        </w:rPr>
        <w:t> </w:t>
      </w:r>
      <w:r>
        <w:rPr>
          <w:strike w:val="0"/>
          <w:color w:val="4D93D8"/>
          <w:sz w:val="24"/>
        </w:rPr>
        <w:t>both</w:t>
      </w:r>
      <w:r>
        <w:rPr>
          <w:strike w:val="0"/>
          <w:color w:val="4D93D8"/>
          <w:spacing w:val="-3"/>
          <w:sz w:val="24"/>
        </w:rPr>
        <w:t> </w:t>
      </w:r>
      <w:r>
        <w:rPr>
          <w:strike w:val="0"/>
          <w:color w:val="4D93D8"/>
          <w:sz w:val="24"/>
        </w:rPr>
        <w:t>their committee and the Faculty Senate.</w:t>
      </w:r>
    </w:p>
    <w:p>
      <w:pPr>
        <w:pStyle w:val="ListParagraph"/>
        <w:numPr>
          <w:ilvl w:val="0"/>
          <w:numId w:val="16"/>
        </w:numPr>
        <w:tabs>
          <w:tab w:pos="1796" w:val="left" w:leader="none"/>
          <w:tab w:pos="1798" w:val="left" w:leader="none"/>
        </w:tabs>
        <w:spacing w:line="240" w:lineRule="auto" w:before="0" w:after="0"/>
        <w:ind w:left="1798" w:right="1361" w:hanging="360"/>
        <w:jc w:val="left"/>
        <w:rPr>
          <w:sz w:val="24"/>
        </w:rPr>
      </w:pPr>
      <w:r>
        <w:rPr>
          <w:sz w:val="24"/>
        </w:rPr>
        <w:t>Eligibility</w:t>
      </w:r>
      <w:r>
        <w:rPr>
          <w:spacing w:val="-15"/>
          <w:sz w:val="24"/>
        </w:rPr>
        <w:t> </w:t>
      </w:r>
      <w:r>
        <w:rPr>
          <w:sz w:val="24"/>
        </w:rPr>
        <w:t>for</w:t>
      </w:r>
      <w:r>
        <w:rPr>
          <w:spacing w:val="-15"/>
          <w:sz w:val="24"/>
        </w:rPr>
        <w:t> </w:t>
      </w:r>
      <w:r>
        <w:rPr>
          <w:sz w:val="24"/>
        </w:rPr>
        <w:t>student</w:t>
      </w:r>
      <w:r>
        <w:rPr>
          <w:spacing w:val="-14"/>
          <w:sz w:val="24"/>
        </w:rPr>
        <w:t> </w:t>
      </w:r>
      <w:r>
        <w:rPr>
          <w:sz w:val="24"/>
        </w:rPr>
        <w:t>membership</w:t>
      </w:r>
      <w:r>
        <w:rPr>
          <w:spacing w:val="-14"/>
          <w:sz w:val="24"/>
        </w:rPr>
        <w:t> </w:t>
      </w:r>
      <w:r>
        <w:rPr>
          <w:sz w:val="24"/>
        </w:rPr>
        <w:t>is</w:t>
      </w:r>
      <w:r>
        <w:rPr>
          <w:spacing w:val="-13"/>
          <w:sz w:val="24"/>
        </w:rPr>
        <w:t> </w:t>
      </w:r>
      <w:r>
        <w:rPr>
          <w:sz w:val="24"/>
        </w:rPr>
        <w:t>established</w:t>
      </w:r>
      <w:r>
        <w:rPr>
          <w:spacing w:val="-14"/>
          <w:sz w:val="24"/>
        </w:rPr>
        <w:t> </w:t>
      </w:r>
      <w:r>
        <w:rPr>
          <w:sz w:val="24"/>
        </w:rPr>
        <w:t>by</w:t>
      </w:r>
      <w:r>
        <w:rPr>
          <w:spacing w:val="-13"/>
          <w:sz w:val="24"/>
        </w:rPr>
        <w:t> </w:t>
      </w:r>
      <w:r>
        <w:rPr>
          <w:sz w:val="24"/>
        </w:rPr>
        <w:t>the</w:t>
      </w:r>
      <w:r>
        <w:rPr>
          <w:spacing w:val="-15"/>
          <w:sz w:val="24"/>
        </w:rPr>
        <w:t> </w:t>
      </w:r>
      <w:r>
        <w:rPr>
          <w:sz w:val="24"/>
        </w:rPr>
        <w:t>Student</w:t>
      </w:r>
      <w:r>
        <w:rPr>
          <w:spacing w:val="-14"/>
          <w:sz w:val="24"/>
        </w:rPr>
        <w:t> </w:t>
      </w:r>
      <w:r>
        <w:rPr>
          <w:sz w:val="24"/>
        </w:rPr>
        <w:t>Government </w:t>
      </w:r>
      <w:r>
        <w:rPr>
          <w:spacing w:val="-2"/>
          <w:sz w:val="24"/>
        </w:rPr>
        <w:t>Association.</w:t>
      </w:r>
    </w:p>
    <w:p>
      <w:pPr>
        <w:pStyle w:val="ListParagraph"/>
        <w:numPr>
          <w:ilvl w:val="1"/>
          <w:numId w:val="9"/>
        </w:numPr>
        <w:tabs>
          <w:tab w:pos="1438" w:val="left" w:leader="none"/>
        </w:tabs>
        <w:spacing w:line="240" w:lineRule="auto" w:before="58" w:after="0"/>
        <w:ind w:left="1438" w:right="0" w:hanging="542"/>
        <w:jc w:val="left"/>
        <w:rPr>
          <w:sz w:val="24"/>
        </w:rPr>
      </w:pPr>
      <w:r>
        <w:rPr>
          <w:spacing w:val="-2"/>
          <w:sz w:val="24"/>
        </w:rPr>
        <w:t>Selection</w:t>
      </w:r>
    </w:p>
    <w:p>
      <w:pPr>
        <w:pStyle w:val="ListParagraph"/>
        <w:numPr>
          <w:ilvl w:val="0"/>
          <w:numId w:val="17"/>
        </w:numPr>
        <w:tabs>
          <w:tab w:pos="1795" w:val="left" w:leader="none"/>
          <w:tab w:pos="1798" w:val="left" w:leader="none"/>
        </w:tabs>
        <w:spacing w:line="240" w:lineRule="auto" w:before="20" w:after="0"/>
        <w:ind w:left="1798" w:right="915" w:hanging="360"/>
        <w:jc w:val="left"/>
        <w:rPr>
          <w:sz w:val="24"/>
        </w:rPr>
      </w:pPr>
      <w:r>
        <w:rPr>
          <w:sz w:val="24"/>
        </w:rPr>
        <w:t>Early</w:t>
      </w:r>
      <w:r>
        <w:rPr>
          <w:spacing w:val="-12"/>
          <w:sz w:val="24"/>
        </w:rPr>
        <w:t> </w:t>
      </w:r>
      <w:r>
        <w:rPr>
          <w:sz w:val="24"/>
        </w:rPr>
        <w:t>in</w:t>
      </w:r>
      <w:r>
        <w:rPr>
          <w:spacing w:val="-9"/>
          <w:sz w:val="24"/>
        </w:rPr>
        <w:t> </w:t>
      </w:r>
      <w:r>
        <w:rPr>
          <w:sz w:val="24"/>
        </w:rPr>
        <w:t>the</w:t>
      </w:r>
      <w:r>
        <w:rPr>
          <w:spacing w:val="-13"/>
          <w:sz w:val="24"/>
        </w:rPr>
        <w:t> </w:t>
      </w:r>
      <w:r>
        <w:rPr>
          <w:sz w:val="24"/>
        </w:rPr>
        <w:t>spring</w:t>
      </w:r>
      <w:r>
        <w:rPr>
          <w:spacing w:val="-11"/>
          <w:sz w:val="24"/>
        </w:rPr>
        <w:t> </w:t>
      </w:r>
      <w:r>
        <w:rPr>
          <w:sz w:val="24"/>
        </w:rPr>
        <w:t>semester,</w:t>
      </w:r>
      <w:r>
        <w:rPr>
          <w:spacing w:val="-10"/>
          <w:sz w:val="24"/>
        </w:rPr>
        <w:t> </w:t>
      </w:r>
      <w:r>
        <w:rPr>
          <w:sz w:val="24"/>
        </w:rPr>
        <w:t>prior</w:t>
      </w:r>
      <w:r>
        <w:rPr>
          <w:spacing w:val="-12"/>
          <w:sz w:val="24"/>
        </w:rPr>
        <w:t> </w:t>
      </w:r>
      <w:r>
        <w:rPr>
          <w:sz w:val="24"/>
        </w:rPr>
        <w:t>to</w:t>
      </w:r>
      <w:r>
        <w:rPr>
          <w:spacing w:val="-11"/>
          <w:sz w:val="24"/>
        </w:rPr>
        <w:t> </w:t>
      </w:r>
      <w:r>
        <w:rPr>
          <w:sz w:val="24"/>
        </w:rPr>
        <w:t>making</w:t>
      </w:r>
      <w:r>
        <w:rPr>
          <w:spacing w:val="-12"/>
          <w:sz w:val="24"/>
        </w:rPr>
        <w:t> </w:t>
      </w:r>
      <w:r>
        <w:rPr>
          <w:sz w:val="24"/>
        </w:rPr>
        <w:t>its</w:t>
      </w:r>
      <w:r>
        <w:rPr>
          <w:spacing w:val="-10"/>
          <w:sz w:val="24"/>
        </w:rPr>
        <w:t> </w:t>
      </w:r>
      <w:r>
        <w:rPr>
          <w:sz w:val="24"/>
        </w:rPr>
        <w:t>nominations</w:t>
      </w:r>
      <w:r>
        <w:rPr>
          <w:spacing w:val="-10"/>
          <w:sz w:val="24"/>
        </w:rPr>
        <w:t> </w:t>
      </w:r>
      <w:r>
        <w:rPr>
          <w:sz w:val="24"/>
        </w:rPr>
        <w:t>to</w:t>
      </w:r>
      <w:r>
        <w:rPr>
          <w:spacing w:val="-11"/>
          <w:sz w:val="24"/>
        </w:rPr>
        <w:t> </w:t>
      </w:r>
      <w:r>
        <w:rPr>
          <w:sz w:val="24"/>
        </w:rPr>
        <w:t>fill</w:t>
      </w:r>
      <w:r>
        <w:rPr>
          <w:spacing w:val="-9"/>
          <w:sz w:val="24"/>
        </w:rPr>
        <w:t> </w:t>
      </w:r>
      <w:r>
        <w:rPr>
          <w:sz w:val="24"/>
        </w:rPr>
        <w:t>vacancies,</w:t>
      </w:r>
      <w:r>
        <w:rPr>
          <w:spacing w:val="-7"/>
          <w:sz w:val="24"/>
        </w:rPr>
        <w:t> </w:t>
      </w:r>
      <w:r>
        <w:rPr>
          <w:sz w:val="24"/>
        </w:rPr>
        <w:t>the Rules</w:t>
      </w:r>
      <w:r>
        <w:rPr>
          <w:spacing w:val="-4"/>
          <w:sz w:val="24"/>
        </w:rPr>
        <w:t> </w:t>
      </w:r>
      <w:r>
        <w:rPr>
          <w:sz w:val="24"/>
        </w:rPr>
        <w:t>Committee</w:t>
      </w:r>
      <w:r>
        <w:rPr>
          <w:spacing w:val="-4"/>
          <w:sz w:val="24"/>
        </w:rPr>
        <w:t> </w:t>
      </w:r>
      <w:r>
        <w:rPr>
          <w:sz w:val="24"/>
        </w:rPr>
        <w:t>shall</w:t>
      </w:r>
      <w:r>
        <w:rPr>
          <w:spacing w:val="-4"/>
          <w:sz w:val="24"/>
        </w:rPr>
        <w:t> </w:t>
      </w:r>
      <w:r>
        <w:rPr>
          <w:sz w:val="24"/>
        </w:rPr>
        <w:t>communicate</w:t>
      </w:r>
      <w:r>
        <w:rPr>
          <w:spacing w:val="-5"/>
          <w:sz w:val="24"/>
        </w:rPr>
        <w:t> </w:t>
      </w:r>
      <w:r>
        <w:rPr>
          <w:sz w:val="24"/>
        </w:rPr>
        <w:t>open</w:t>
      </w:r>
      <w:r>
        <w:rPr>
          <w:spacing w:val="-3"/>
          <w:sz w:val="24"/>
        </w:rPr>
        <w:t> </w:t>
      </w:r>
      <w:r>
        <w:rPr>
          <w:sz w:val="24"/>
        </w:rPr>
        <w:t>committee</w:t>
      </w:r>
      <w:r>
        <w:rPr>
          <w:spacing w:val="-4"/>
          <w:sz w:val="24"/>
        </w:rPr>
        <w:t> </w:t>
      </w:r>
      <w:r>
        <w:rPr>
          <w:sz w:val="24"/>
        </w:rPr>
        <w:t>seats</w:t>
      </w:r>
      <w:r>
        <w:rPr>
          <w:spacing w:val="-3"/>
          <w:sz w:val="24"/>
        </w:rPr>
        <w:t> </w:t>
      </w:r>
      <w:r>
        <w:rPr>
          <w:sz w:val="24"/>
        </w:rPr>
        <w:t>to</w:t>
      </w:r>
      <w:r>
        <w:rPr>
          <w:spacing w:val="-3"/>
          <w:sz w:val="24"/>
        </w:rPr>
        <w:t> </w:t>
      </w:r>
      <w:r>
        <w:rPr>
          <w:sz w:val="24"/>
        </w:rPr>
        <w:t>all</w:t>
      </w:r>
      <w:r>
        <w:rPr>
          <w:spacing w:val="-4"/>
          <w:sz w:val="24"/>
        </w:rPr>
        <w:t> </w:t>
      </w:r>
      <w:r>
        <w:rPr>
          <w:sz w:val="24"/>
        </w:rPr>
        <w:t>eligible</w:t>
      </w:r>
      <w:r>
        <w:rPr>
          <w:spacing w:val="-5"/>
          <w:sz w:val="24"/>
        </w:rPr>
        <w:t> </w:t>
      </w:r>
      <w:r>
        <w:rPr>
          <w:sz w:val="24"/>
        </w:rPr>
        <w:t>faculty from each corresponding unit and request that nominations be made for these </w:t>
      </w:r>
      <w:r>
        <w:rPr>
          <w:spacing w:val="-2"/>
          <w:sz w:val="24"/>
        </w:rPr>
        <w:t>positions.</w:t>
      </w:r>
    </w:p>
    <w:p>
      <w:pPr>
        <w:pStyle w:val="ListParagraph"/>
        <w:numPr>
          <w:ilvl w:val="0"/>
          <w:numId w:val="17"/>
        </w:numPr>
        <w:tabs>
          <w:tab w:pos="1796" w:val="left" w:leader="none"/>
          <w:tab w:pos="1798" w:val="left" w:leader="none"/>
        </w:tabs>
        <w:spacing w:line="240" w:lineRule="auto" w:before="1" w:after="0"/>
        <w:ind w:left="1798" w:right="1294" w:hanging="360"/>
        <w:jc w:val="left"/>
        <w:rPr>
          <w:sz w:val="24"/>
        </w:rPr>
      </w:pPr>
      <w:r>
        <w:rPr>
          <w:sz w:val="24"/>
        </w:rPr>
        <w:t>With the exception of the Tenure and Promotion Committee, in making nominations the Rules Committee shall make certain that no more than one member</w:t>
      </w:r>
      <w:r>
        <w:rPr>
          <w:spacing w:val="-12"/>
          <w:sz w:val="24"/>
        </w:rPr>
        <w:t> </w:t>
      </w:r>
      <w:r>
        <w:rPr>
          <w:sz w:val="24"/>
        </w:rPr>
        <w:t>of</w:t>
      </w:r>
      <w:r>
        <w:rPr>
          <w:spacing w:val="-10"/>
          <w:sz w:val="24"/>
        </w:rPr>
        <w:t> </w:t>
      </w:r>
      <w:r>
        <w:rPr>
          <w:sz w:val="24"/>
        </w:rPr>
        <w:t>a</w:t>
      </w:r>
      <w:r>
        <w:rPr>
          <w:spacing w:val="-11"/>
          <w:sz w:val="24"/>
        </w:rPr>
        <w:t> </w:t>
      </w:r>
      <w:r>
        <w:rPr>
          <w:sz w:val="24"/>
        </w:rPr>
        <w:t>committee</w:t>
      </w:r>
      <w:r>
        <w:rPr>
          <w:spacing w:val="-12"/>
          <w:sz w:val="24"/>
        </w:rPr>
        <w:t> </w:t>
      </w:r>
      <w:r>
        <w:rPr>
          <w:sz w:val="24"/>
        </w:rPr>
        <w:t>comes</w:t>
      </w:r>
      <w:r>
        <w:rPr>
          <w:spacing w:val="-12"/>
          <w:sz w:val="24"/>
        </w:rPr>
        <w:t> </w:t>
      </w:r>
      <w:r>
        <w:rPr>
          <w:sz w:val="24"/>
        </w:rPr>
        <w:t>from</w:t>
      </w:r>
      <w:r>
        <w:rPr>
          <w:spacing w:val="-9"/>
          <w:sz w:val="24"/>
        </w:rPr>
        <w:t> </w:t>
      </w:r>
      <w:r>
        <w:rPr>
          <w:sz w:val="24"/>
        </w:rPr>
        <w:t>any</w:t>
      </w:r>
      <w:r>
        <w:rPr>
          <w:spacing w:val="-12"/>
          <w:sz w:val="24"/>
        </w:rPr>
        <w:t> </w:t>
      </w:r>
      <w:r>
        <w:rPr>
          <w:sz w:val="24"/>
        </w:rPr>
        <w:t>one</w:t>
      </w:r>
      <w:r>
        <w:rPr>
          <w:spacing w:val="-11"/>
          <w:sz w:val="24"/>
        </w:rPr>
        <w:t> </w:t>
      </w:r>
      <w:r>
        <w:rPr>
          <w:sz w:val="24"/>
        </w:rPr>
        <w:t>of</w:t>
      </w:r>
      <w:r>
        <w:rPr>
          <w:spacing w:val="-7"/>
          <w:sz w:val="24"/>
        </w:rPr>
        <w:t> </w:t>
      </w:r>
      <w:r>
        <w:rPr>
          <w:sz w:val="24"/>
        </w:rPr>
        <w:t>the</w:t>
      </w:r>
      <w:r>
        <w:rPr>
          <w:spacing w:val="-11"/>
          <w:sz w:val="24"/>
        </w:rPr>
        <w:t> </w:t>
      </w:r>
      <w:r>
        <w:rPr>
          <w:sz w:val="24"/>
        </w:rPr>
        <w:t>nine</w:t>
      </w:r>
      <w:r>
        <w:rPr>
          <w:spacing w:val="-11"/>
          <w:sz w:val="24"/>
        </w:rPr>
        <w:t> </w:t>
      </w:r>
      <w:r>
        <w:rPr>
          <w:sz w:val="24"/>
        </w:rPr>
        <w:t>Senate</w:t>
      </w:r>
      <w:r>
        <w:rPr>
          <w:spacing w:val="-12"/>
          <w:sz w:val="24"/>
        </w:rPr>
        <w:t> </w:t>
      </w:r>
      <w:r>
        <w:rPr>
          <w:sz w:val="24"/>
        </w:rPr>
        <w:t>divisions.</w:t>
      </w:r>
      <w:r>
        <w:rPr>
          <w:spacing w:val="-10"/>
          <w:sz w:val="24"/>
        </w:rPr>
        <w:t> </w:t>
      </w:r>
      <w:r>
        <w:rPr>
          <w:sz w:val="24"/>
        </w:rPr>
        <w:t>All nominations shall reflect the need for continuity, interest, and expertise.</w:t>
      </w:r>
    </w:p>
    <w:p>
      <w:pPr>
        <w:pStyle w:val="ListParagraph"/>
        <w:numPr>
          <w:ilvl w:val="0"/>
          <w:numId w:val="17"/>
        </w:numPr>
        <w:tabs>
          <w:tab w:pos="1798" w:val="left" w:leader="none"/>
        </w:tabs>
        <w:spacing w:line="240" w:lineRule="auto" w:before="0" w:after="0"/>
        <w:ind w:left="1798" w:right="1772" w:hanging="360"/>
        <w:jc w:val="left"/>
        <w:rPr>
          <w:sz w:val="24"/>
        </w:rPr>
      </w:pPr>
      <w:r>
        <w:rPr>
          <w:sz w:val="24"/>
        </w:rPr>
        <w:t>The</w:t>
      </w:r>
      <w:r>
        <w:rPr>
          <w:spacing w:val="-15"/>
          <w:sz w:val="24"/>
        </w:rPr>
        <w:t> </w:t>
      </w:r>
      <w:r>
        <w:rPr>
          <w:sz w:val="24"/>
        </w:rPr>
        <w:t>Rules</w:t>
      </w:r>
      <w:r>
        <w:rPr>
          <w:spacing w:val="-15"/>
          <w:sz w:val="24"/>
        </w:rPr>
        <w:t> </w:t>
      </w:r>
      <w:r>
        <w:rPr>
          <w:sz w:val="24"/>
        </w:rPr>
        <w:t>Committee</w:t>
      </w:r>
      <w:r>
        <w:rPr>
          <w:spacing w:val="-15"/>
          <w:sz w:val="24"/>
        </w:rPr>
        <w:t> </w:t>
      </w:r>
      <w:r>
        <w:rPr>
          <w:sz w:val="24"/>
        </w:rPr>
        <w:t>shall</w:t>
      </w:r>
      <w:r>
        <w:rPr>
          <w:spacing w:val="-15"/>
          <w:sz w:val="24"/>
        </w:rPr>
        <w:t> </w:t>
      </w:r>
      <w:r>
        <w:rPr>
          <w:sz w:val="24"/>
        </w:rPr>
        <w:t>nominate</w:t>
      </w:r>
      <w:r>
        <w:rPr>
          <w:spacing w:val="-15"/>
          <w:sz w:val="24"/>
        </w:rPr>
        <w:t> </w:t>
      </w:r>
      <w:r>
        <w:rPr>
          <w:sz w:val="24"/>
        </w:rPr>
        <w:t>members</w:t>
      </w:r>
      <w:r>
        <w:rPr>
          <w:spacing w:val="-15"/>
          <w:sz w:val="24"/>
        </w:rPr>
        <w:t> </w:t>
      </w:r>
      <w:r>
        <w:rPr>
          <w:sz w:val="24"/>
        </w:rPr>
        <w:t>for</w:t>
      </w:r>
      <w:r>
        <w:rPr>
          <w:spacing w:val="-15"/>
          <w:sz w:val="24"/>
        </w:rPr>
        <w:t> </w:t>
      </w:r>
      <w:r>
        <w:rPr>
          <w:sz w:val="24"/>
        </w:rPr>
        <w:t>standing</w:t>
      </w:r>
      <w:r>
        <w:rPr>
          <w:spacing w:val="-15"/>
          <w:sz w:val="24"/>
        </w:rPr>
        <w:t> </w:t>
      </w:r>
      <w:r>
        <w:rPr>
          <w:sz w:val="24"/>
        </w:rPr>
        <w:t>committees, subject to Senate ratification.</w:t>
      </w:r>
    </w:p>
    <w:p>
      <w:pPr>
        <w:pStyle w:val="ListParagraph"/>
        <w:numPr>
          <w:ilvl w:val="0"/>
          <w:numId w:val="17"/>
        </w:numPr>
        <w:tabs>
          <w:tab w:pos="1795" w:val="left" w:leader="none"/>
        </w:tabs>
        <w:spacing w:line="280" w:lineRule="exact" w:before="0" w:after="0"/>
        <w:ind w:left="1795" w:right="0" w:hanging="356"/>
        <w:jc w:val="left"/>
        <w:rPr>
          <w:sz w:val="24"/>
        </w:rPr>
      </w:pPr>
      <w:r>
        <w:rPr>
          <w:sz w:val="24"/>
        </w:rPr>
        <w:t>In</w:t>
      </w:r>
      <w:r>
        <w:rPr>
          <w:spacing w:val="-7"/>
          <w:sz w:val="24"/>
        </w:rPr>
        <w:t> </w:t>
      </w:r>
      <w:r>
        <w:rPr>
          <w:sz w:val="24"/>
        </w:rPr>
        <w:t>the</w:t>
      </w:r>
      <w:r>
        <w:rPr>
          <w:spacing w:val="-8"/>
          <w:sz w:val="24"/>
        </w:rPr>
        <w:t> </w:t>
      </w:r>
      <w:r>
        <w:rPr>
          <w:sz w:val="24"/>
        </w:rPr>
        <w:t>absence</w:t>
      </w:r>
      <w:r>
        <w:rPr>
          <w:spacing w:val="-11"/>
          <w:sz w:val="24"/>
        </w:rPr>
        <w:t> </w:t>
      </w:r>
      <w:r>
        <w:rPr>
          <w:sz w:val="24"/>
        </w:rPr>
        <w:t>of</w:t>
      </w:r>
      <w:r>
        <w:rPr>
          <w:spacing w:val="-9"/>
          <w:sz w:val="24"/>
        </w:rPr>
        <w:t> </w:t>
      </w:r>
      <w:r>
        <w:rPr>
          <w:sz w:val="24"/>
        </w:rPr>
        <w:t>the</w:t>
      </w:r>
      <w:r>
        <w:rPr>
          <w:spacing w:val="-8"/>
          <w:sz w:val="24"/>
        </w:rPr>
        <w:t> </w:t>
      </w:r>
      <w:r>
        <w:rPr>
          <w:sz w:val="24"/>
        </w:rPr>
        <w:t>chair</w:t>
      </w:r>
      <w:r>
        <w:rPr>
          <w:spacing w:val="-11"/>
          <w:sz w:val="24"/>
        </w:rPr>
        <w:t> </w:t>
      </w:r>
      <w:r>
        <w:rPr>
          <w:sz w:val="24"/>
        </w:rPr>
        <w:t>of</w:t>
      </w:r>
      <w:r>
        <w:rPr>
          <w:spacing w:val="-10"/>
          <w:sz w:val="24"/>
        </w:rPr>
        <w:t> </w:t>
      </w:r>
      <w:r>
        <w:rPr>
          <w:sz w:val="24"/>
        </w:rPr>
        <w:t>the</w:t>
      </w:r>
      <w:r>
        <w:rPr>
          <w:spacing w:val="-11"/>
          <w:sz w:val="24"/>
        </w:rPr>
        <w:t> </w:t>
      </w:r>
      <w:r>
        <w:rPr>
          <w:sz w:val="24"/>
        </w:rPr>
        <w:t>Rules</w:t>
      </w:r>
      <w:r>
        <w:rPr>
          <w:spacing w:val="-8"/>
          <w:sz w:val="24"/>
        </w:rPr>
        <w:t> </w:t>
      </w:r>
      <w:r>
        <w:rPr>
          <w:sz w:val="24"/>
        </w:rPr>
        <w:t>Committee,</w:t>
      </w:r>
      <w:r>
        <w:rPr>
          <w:spacing w:val="-8"/>
          <w:sz w:val="24"/>
        </w:rPr>
        <w:t> </w:t>
      </w:r>
      <w:r>
        <w:rPr>
          <w:sz w:val="24"/>
        </w:rPr>
        <w:t>the</w:t>
      </w:r>
      <w:r>
        <w:rPr>
          <w:spacing w:val="-10"/>
          <w:sz w:val="24"/>
        </w:rPr>
        <w:t> </w:t>
      </w:r>
      <w:r>
        <w:rPr>
          <w:sz w:val="24"/>
        </w:rPr>
        <w:t>President</w:t>
      </w:r>
      <w:r>
        <w:rPr>
          <w:spacing w:val="-10"/>
          <w:sz w:val="24"/>
        </w:rPr>
        <w:t> </w:t>
      </w:r>
      <w:r>
        <w:rPr>
          <w:sz w:val="24"/>
        </w:rPr>
        <w:t>of</w:t>
      </w:r>
      <w:r>
        <w:rPr>
          <w:spacing w:val="-7"/>
          <w:sz w:val="24"/>
        </w:rPr>
        <w:t> </w:t>
      </w:r>
      <w:r>
        <w:rPr>
          <w:spacing w:val="-5"/>
          <w:sz w:val="24"/>
        </w:rPr>
        <w:t>the</w:t>
      </w:r>
    </w:p>
    <w:p>
      <w:pPr>
        <w:pStyle w:val="BodyText"/>
        <w:tabs>
          <w:tab w:pos="9580" w:val="left" w:leader="none"/>
        </w:tabs>
        <w:spacing w:before="116"/>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6</w:t>
      </w:r>
    </w:p>
    <w:p>
      <w:pPr>
        <w:pStyle w:val="BodyText"/>
        <w:spacing w:after="0"/>
        <w:rPr>
          <w:rFonts w:ascii="Cambria"/>
        </w:rPr>
        <w:sectPr>
          <w:pgSz w:w="12240" w:h="15840"/>
          <w:pgMar w:top="780" w:bottom="280" w:left="1080" w:right="720"/>
        </w:sectPr>
      </w:pPr>
    </w:p>
    <w:p>
      <w:pPr>
        <w:pStyle w:val="BodyText"/>
        <w:spacing w:before="60"/>
        <w:ind w:left="1798"/>
      </w:pPr>
      <w:r>
        <w:rPr/>
        <w:t>Senate</w:t>
      </w:r>
      <w:r>
        <w:rPr>
          <w:spacing w:val="-2"/>
        </w:rPr>
        <w:t> </w:t>
      </w:r>
      <w:r>
        <w:rPr/>
        <w:t>shall</w:t>
      </w:r>
      <w:r>
        <w:rPr>
          <w:spacing w:val="-3"/>
        </w:rPr>
        <w:t> </w:t>
      </w:r>
      <w:r>
        <w:rPr/>
        <w:t>make</w:t>
      </w:r>
      <w:r>
        <w:rPr>
          <w:spacing w:val="-1"/>
        </w:rPr>
        <w:t> </w:t>
      </w:r>
      <w:r>
        <w:rPr/>
        <w:t>temporary</w:t>
      </w:r>
      <w:r>
        <w:rPr>
          <w:spacing w:val="-3"/>
        </w:rPr>
        <w:t> </w:t>
      </w:r>
      <w:r>
        <w:rPr/>
        <w:t>appointments</w:t>
      </w:r>
      <w:r>
        <w:rPr>
          <w:spacing w:val="-3"/>
        </w:rPr>
        <w:t> </w:t>
      </w:r>
      <w:r>
        <w:rPr/>
        <w:t>to</w:t>
      </w:r>
      <w:r>
        <w:rPr>
          <w:spacing w:val="-1"/>
        </w:rPr>
        <w:t> </w:t>
      </w:r>
      <w:r>
        <w:rPr/>
        <w:t>committees</w:t>
      </w:r>
      <w:r>
        <w:rPr>
          <w:spacing w:val="-3"/>
        </w:rPr>
        <w:t> </w:t>
      </w:r>
      <w:r>
        <w:rPr/>
        <w:t>as</w:t>
      </w:r>
      <w:r>
        <w:rPr>
          <w:spacing w:val="-1"/>
        </w:rPr>
        <w:t> </w:t>
      </w:r>
      <w:r>
        <w:rPr>
          <w:spacing w:val="-2"/>
        </w:rPr>
        <w:t>needed.</w:t>
      </w:r>
    </w:p>
    <w:p>
      <w:pPr>
        <w:pStyle w:val="ListParagraph"/>
        <w:numPr>
          <w:ilvl w:val="0"/>
          <w:numId w:val="17"/>
        </w:numPr>
        <w:tabs>
          <w:tab w:pos="1795" w:val="left" w:leader="none"/>
          <w:tab w:pos="1798" w:val="left" w:leader="none"/>
        </w:tabs>
        <w:spacing w:line="240" w:lineRule="auto" w:before="0" w:after="0"/>
        <w:ind w:left="1798" w:right="2116" w:hanging="360"/>
        <w:jc w:val="left"/>
        <w:rPr>
          <w:sz w:val="24"/>
        </w:rPr>
      </w:pPr>
      <w:r>
        <w:rPr>
          <w:sz w:val="24"/>
        </w:rPr>
        <w:t>Committee</w:t>
      </w:r>
      <w:r>
        <w:rPr>
          <w:spacing w:val="-14"/>
          <w:sz w:val="24"/>
        </w:rPr>
        <w:t> </w:t>
      </w:r>
      <w:r>
        <w:rPr>
          <w:sz w:val="24"/>
        </w:rPr>
        <w:t>appointments</w:t>
      </w:r>
      <w:r>
        <w:rPr>
          <w:spacing w:val="-13"/>
          <w:sz w:val="24"/>
        </w:rPr>
        <w:t> </w:t>
      </w:r>
      <w:r>
        <w:rPr>
          <w:sz w:val="24"/>
        </w:rPr>
        <w:t>shall</w:t>
      </w:r>
      <w:r>
        <w:rPr>
          <w:spacing w:val="-13"/>
          <w:sz w:val="24"/>
        </w:rPr>
        <w:t> </w:t>
      </w:r>
      <w:r>
        <w:rPr>
          <w:sz w:val="24"/>
        </w:rPr>
        <w:t>be</w:t>
      </w:r>
      <w:r>
        <w:rPr>
          <w:spacing w:val="-14"/>
          <w:sz w:val="24"/>
        </w:rPr>
        <w:t> </w:t>
      </w:r>
      <w:r>
        <w:rPr>
          <w:sz w:val="24"/>
        </w:rPr>
        <w:t>completed</w:t>
      </w:r>
      <w:r>
        <w:rPr>
          <w:spacing w:val="-13"/>
          <w:sz w:val="24"/>
        </w:rPr>
        <w:t> </w:t>
      </w:r>
      <w:r>
        <w:rPr>
          <w:sz w:val="24"/>
        </w:rPr>
        <w:t>by</w:t>
      </w:r>
      <w:r>
        <w:rPr>
          <w:spacing w:val="-12"/>
          <w:sz w:val="24"/>
        </w:rPr>
        <w:t> </w:t>
      </w:r>
      <w:r>
        <w:rPr>
          <w:sz w:val="24"/>
        </w:rPr>
        <w:t>the</w:t>
      </w:r>
      <w:r>
        <w:rPr>
          <w:spacing w:val="-14"/>
          <w:sz w:val="24"/>
        </w:rPr>
        <w:t> </w:t>
      </w:r>
      <w:r>
        <w:rPr>
          <w:sz w:val="24"/>
        </w:rPr>
        <w:t>end</w:t>
      </w:r>
      <w:r>
        <w:rPr>
          <w:spacing w:val="-11"/>
          <w:sz w:val="24"/>
        </w:rPr>
        <w:t> </w:t>
      </w:r>
      <w:r>
        <w:rPr>
          <w:sz w:val="24"/>
        </w:rPr>
        <w:t>of</w:t>
      </w:r>
      <w:r>
        <w:rPr>
          <w:spacing w:val="-13"/>
          <w:sz w:val="24"/>
        </w:rPr>
        <w:t> </w:t>
      </w:r>
      <w:r>
        <w:rPr>
          <w:sz w:val="24"/>
        </w:rPr>
        <w:t>the</w:t>
      </w:r>
      <w:r>
        <w:rPr>
          <w:spacing w:val="-14"/>
          <w:sz w:val="24"/>
        </w:rPr>
        <w:t> </w:t>
      </w:r>
      <w:r>
        <w:rPr>
          <w:sz w:val="24"/>
        </w:rPr>
        <w:t>spring semester for the coming academic year.</w:t>
      </w:r>
    </w:p>
    <w:p>
      <w:pPr>
        <w:pStyle w:val="ListParagraph"/>
        <w:numPr>
          <w:ilvl w:val="0"/>
          <w:numId w:val="17"/>
        </w:numPr>
        <w:tabs>
          <w:tab w:pos="1798" w:val="left" w:leader="none"/>
        </w:tabs>
        <w:spacing w:line="240" w:lineRule="auto" w:before="0" w:after="0"/>
        <w:ind w:left="1798" w:right="1045" w:hanging="360"/>
        <w:jc w:val="left"/>
        <w:rPr>
          <w:sz w:val="24"/>
        </w:rPr>
      </w:pPr>
      <w:r>
        <w:rPr>
          <w:sz w:val="24"/>
        </w:rPr>
        <w:t>Student</w:t>
      </w:r>
      <w:r>
        <w:rPr>
          <w:spacing w:val="-9"/>
          <w:sz w:val="24"/>
        </w:rPr>
        <w:t> </w:t>
      </w:r>
      <w:r>
        <w:rPr>
          <w:sz w:val="24"/>
        </w:rPr>
        <w:t>members</w:t>
      </w:r>
      <w:r>
        <w:rPr>
          <w:spacing w:val="-9"/>
          <w:sz w:val="24"/>
        </w:rPr>
        <w:t> </w:t>
      </w:r>
      <w:r>
        <w:rPr>
          <w:sz w:val="24"/>
        </w:rPr>
        <w:t>are</w:t>
      </w:r>
      <w:r>
        <w:rPr>
          <w:spacing w:val="-8"/>
          <w:sz w:val="24"/>
        </w:rPr>
        <w:t> </w:t>
      </w:r>
      <w:r>
        <w:rPr>
          <w:sz w:val="24"/>
        </w:rPr>
        <w:t>appointed</w:t>
      </w:r>
      <w:r>
        <w:rPr>
          <w:spacing w:val="-9"/>
          <w:sz w:val="24"/>
        </w:rPr>
        <w:t> </w:t>
      </w:r>
      <w:r>
        <w:rPr>
          <w:sz w:val="24"/>
        </w:rPr>
        <w:t>by</w:t>
      </w:r>
      <w:r>
        <w:rPr>
          <w:spacing w:val="-8"/>
          <w:sz w:val="24"/>
        </w:rPr>
        <w:t> </w:t>
      </w:r>
      <w:r>
        <w:rPr>
          <w:sz w:val="24"/>
        </w:rPr>
        <w:t>the</w:t>
      </w:r>
      <w:r>
        <w:rPr>
          <w:spacing w:val="-10"/>
          <w:sz w:val="24"/>
        </w:rPr>
        <w:t> </w:t>
      </w:r>
      <w:r>
        <w:rPr>
          <w:sz w:val="24"/>
        </w:rPr>
        <w:t>Student</w:t>
      </w:r>
      <w:r>
        <w:rPr>
          <w:spacing w:val="-9"/>
          <w:sz w:val="24"/>
        </w:rPr>
        <w:t> </w:t>
      </w:r>
      <w:r>
        <w:rPr>
          <w:sz w:val="24"/>
        </w:rPr>
        <w:t>Government</w:t>
      </w:r>
      <w:r>
        <w:rPr>
          <w:spacing w:val="-9"/>
          <w:sz w:val="24"/>
        </w:rPr>
        <w:t> </w:t>
      </w:r>
      <w:r>
        <w:rPr>
          <w:sz w:val="24"/>
        </w:rPr>
        <w:t>Association</w:t>
      </w:r>
      <w:r>
        <w:rPr>
          <w:spacing w:val="-9"/>
          <w:sz w:val="24"/>
        </w:rPr>
        <w:t> </w:t>
      </w:r>
      <w:r>
        <w:rPr>
          <w:sz w:val="24"/>
        </w:rPr>
        <w:t>(SGA) President</w:t>
      </w:r>
      <w:r>
        <w:rPr>
          <w:spacing w:val="-11"/>
          <w:sz w:val="24"/>
        </w:rPr>
        <w:t> </w:t>
      </w:r>
      <w:r>
        <w:rPr>
          <w:sz w:val="24"/>
        </w:rPr>
        <w:t>upon</w:t>
      </w:r>
      <w:r>
        <w:rPr>
          <w:spacing w:val="-12"/>
          <w:sz w:val="24"/>
        </w:rPr>
        <w:t> </w:t>
      </w:r>
      <w:r>
        <w:rPr>
          <w:sz w:val="24"/>
        </w:rPr>
        <w:t>notice</w:t>
      </w:r>
      <w:r>
        <w:rPr>
          <w:spacing w:val="-14"/>
          <w:sz w:val="24"/>
        </w:rPr>
        <w:t> </w:t>
      </w:r>
      <w:r>
        <w:rPr>
          <w:sz w:val="24"/>
        </w:rPr>
        <w:t>by</w:t>
      </w:r>
      <w:r>
        <w:rPr>
          <w:spacing w:val="-11"/>
          <w:sz w:val="24"/>
        </w:rPr>
        <w:t> </w:t>
      </w:r>
      <w:r>
        <w:rPr>
          <w:sz w:val="24"/>
        </w:rPr>
        <w:t>the</w:t>
      </w:r>
      <w:r>
        <w:rPr>
          <w:spacing w:val="-12"/>
          <w:sz w:val="24"/>
        </w:rPr>
        <w:t> </w:t>
      </w:r>
      <w:r>
        <w:rPr>
          <w:sz w:val="24"/>
        </w:rPr>
        <w:t>Faculty</w:t>
      </w:r>
      <w:r>
        <w:rPr>
          <w:spacing w:val="-13"/>
          <w:sz w:val="24"/>
        </w:rPr>
        <w:t> </w:t>
      </w:r>
      <w:r>
        <w:rPr>
          <w:sz w:val="24"/>
        </w:rPr>
        <w:t>Senate</w:t>
      </w:r>
      <w:r>
        <w:rPr>
          <w:spacing w:val="-12"/>
          <w:sz w:val="24"/>
        </w:rPr>
        <w:t> </w:t>
      </w:r>
      <w:r>
        <w:rPr>
          <w:sz w:val="24"/>
        </w:rPr>
        <w:t>Executive</w:t>
      </w:r>
      <w:r>
        <w:rPr>
          <w:spacing w:val="-14"/>
          <w:sz w:val="24"/>
        </w:rPr>
        <w:t> </w:t>
      </w:r>
      <w:r>
        <w:rPr>
          <w:sz w:val="24"/>
        </w:rPr>
        <w:t>Committee</w:t>
      </w:r>
      <w:r>
        <w:rPr>
          <w:spacing w:val="-15"/>
          <w:sz w:val="24"/>
        </w:rPr>
        <w:t> </w:t>
      </w:r>
      <w:r>
        <w:rPr>
          <w:sz w:val="24"/>
        </w:rPr>
        <w:t>of</w:t>
      </w:r>
      <w:r>
        <w:rPr>
          <w:spacing w:val="-13"/>
          <w:sz w:val="24"/>
        </w:rPr>
        <w:t> </w:t>
      </w:r>
      <w:r>
        <w:rPr>
          <w:sz w:val="24"/>
        </w:rPr>
        <w:t>a</w:t>
      </w:r>
      <w:r>
        <w:rPr>
          <w:spacing w:val="-10"/>
          <w:sz w:val="24"/>
        </w:rPr>
        <w:t> </w:t>
      </w:r>
      <w:r>
        <w:rPr>
          <w:sz w:val="24"/>
        </w:rPr>
        <w:t>vacancy.</w:t>
      </w:r>
    </w:p>
    <w:p>
      <w:pPr>
        <w:pStyle w:val="ListParagraph"/>
        <w:numPr>
          <w:ilvl w:val="1"/>
          <w:numId w:val="9"/>
        </w:numPr>
        <w:tabs>
          <w:tab w:pos="1438" w:val="left" w:leader="none"/>
        </w:tabs>
        <w:spacing w:line="240" w:lineRule="auto" w:before="30" w:after="0"/>
        <w:ind w:left="1438" w:right="0" w:hanging="542"/>
        <w:jc w:val="left"/>
        <w:rPr>
          <w:sz w:val="24"/>
        </w:rPr>
      </w:pPr>
      <w:r>
        <w:rPr>
          <w:spacing w:val="-2"/>
          <w:sz w:val="24"/>
        </w:rPr>
        <w:t>Terms</w:t>
      </w:r>
    </w:p>
    <w:p>
      <w:pPr>
        <w:pStyle w:val="ListParagraph"/>
        <w:numPr>
          <w:ilvl w:val="0"/>
          <w:numId w:val="18"/>
        </w:numPr>
        <w:tabs>
          <w:tab w:pos="1795" w:val="left" w:leader="none"/>
          <w:tab w:pos="1798" w:val="left" w:leader="none"/>
        </w:tabs>
        <w:spacing w:line="240" w:lineRule="auto" w:before="20" w:after="0"/>
        <w:ind w:left="1798" w:right="845" w:hanging="360"/>
        <w:jc w:val="left"/>
        <w:rPr>
          <w:sz w:val="24"/>
        </w:rPr>
      </w:pPr>
      <w:r>
        <w:rPr>
          <w:sz w:val="24"/>
        </w:rPr>
        <w:t>All</w:t>
      </w:r>
      <w:r>
        <w:rPr>
          <w:spacing w:val="-6"/>
          <w:sz w:val="24"/>
        </w:rPr>
        <w:t> </w:t>
      </w:r>
      <w:r>
        <w:rPr>
          <w:sz w:val="24"/>
        </w:rPr>
        <w:t>standing</w:t>
      </w:r>
      <w:r>
        <w:rPr>
          <w:spacing w:val="-6"/>
          <w:sz w:val="24"/>
        </w:rPr>
        <w:t> </w:t>
      </w:r>
      <w:r>
        <w:rPr>
          <w:sz w:val="24"/>
        </w:rPr>
        <w:t>committees</w:t>
      </w:r>
      <w:r>
        <w:rPr>
          <w:spacing w:val="-6"/>
          <w:sz w:val="24"/>
        </w:rPr>
        <w:t> </w:t>
      </w:r>
      <w:r>
        <w:rPr>
          <w:sz w:val="24"/>
        </w:rPr>
        <w:t>of</w:t>
      </w:r>
      <w:r>
        <w:rPr>
          <w:spacing w:val="-6"/>
          <w:sz w:val="24"/>
        </w:rPr>
        <w:t> </w:t>
      </w:r>
      <w:r>
        <w:rPr>
          <w:sz w:val="24"/>
        </w:rPr>
        <w:t>the</w:t>
      </w:r>
      <w:r>
        <w:rPr>
          <w:spacing w:val="-7"/>
          <w:sz w:val="24"/>
        </w:rPr>
        <w:t> </w:t>
      </w:r>
      <w:r>
        <w:rPr>
          <w:sz w:val="24"/>
        </w:rPr>
        <w:t>Senate</w:t>
      </w:r>
      <w:r>
        <w:rPr>
          <w:spacing w:val="-7"/>
          <w:sz w:val="24"/>
        </w:rPr>
        <w:t> </w:t>
      </w:r>
      <w:r>
        <w:rPr>
          <w:sz w:val="24"/>
        </w:rPr>
        <w:t>will</w:t>
      </w:r>
      <w:r>
        <w:rPr>
          <w:spacing w:val="-6"/>
          <w:sz w:val="24"/>
        </w:rPr>
        <w:t> </w:t>
      </w:r>
      <w:r>
        <w:rPr>
          <w:sz w:val="24"/>
        </w:rPr>
        <w:t>meet</w:t>
      </w:r>
      <w:r>
        <w:rPr>
          <w:spacing w:val="-6"/>
          <w:sz w:val="24"/>
        </w:rPr>
        <w:t> </w:t>
      </w:r>
      <w:r>
        <w:rPr>
          <w:sz w:val="24"/>
        </w:rPr>
        <w:t>at</w:t>
      </w:r>
      <w:r>
        <w:rPr>
          <w:spacing w:val="-5"/>
          <w:sz w:val="24"/>
        </w:rPr>
        <w:t> </w:t>
      </w:r>
      <w:r>
        <w:rPr>
          <w:sz w:val="24"/>
        </w:rPr>
        <w:t>the</w:t>
      </w:r>
      <w:r>
        <w:rPr>
          <w:spacing w:val="-7"/>
          <w:sz w:val="24"/>
        </w:rPr>
        <w:t> </w:t>
      </w:r>
      <w:r>
        <w:rPr>
          <w:sz w:val="24"/>
        </w:rPr>
        <w:t>end</w:t>
      </w:r>
      <w:r>
        <w:rPr>
          <w:spacing w:val="-6"/>
          <w:sz w:val="24"/>
        </w:rPr>
        <w:t> </w:t>
      </w:r>
      <w:r>
        <w:rPr>
          <w:sz w:val="24"/>
        </w:rPr>
        <w:t>of</w:t>
      </w:r>
      <w:r>
        <w:rPr>
          <w:spacing w:val="-6"/>
          <w:sz w:val="24"/>
        </w:rPr>
        <w:t> </w:t>
      </w:r>
      <w:r>
        <w:rPr>
          <w:sz w:val="24"/>
        </w:rPr>
        <w:t>the</w:t>
      </w:r>
      <w:r>
        <w:rPr>
          <w:spacing w:val="-7"/>
          <w:sz w:val="24"/>
        </w:rPr>
        <w:t> </w:t>
      </w:r>
      <w:r>
        <w:rPr>
          <w:sz w:val="24"/>
        </w:rPr>
        <w:t>spring</w:t>
      </w:r>
      <w:r>
        <w:rPr>
          <w:spacing w:val="-6"/>
          <w:sz w:val="24"/>
        </w:rPr>
        <w:t> </w:t>
      </w:r>
      <w:r>
        <w:rPr>
          <w:sz w:val="24"/>
        </w:rPr>
        <w:t>semester, after appointments have been completed, to elect chairs for the following year. Those selecting the chair should be those members serving in the coming year.</w:t>
      </w:r>
    </w:p>
    <w:p>
      <w:pPr>
        <w:pStyle w:val="ListParagraph"/>
        <w:numPr>
          <w:ilvl w:val="0"/>
          <w:numId w:val="18"/>
        </w:numPr>
        <w:tabs>
          <w:tab w:pos="1796" w:val="left" w:leader="none"/>
          <w:tab w:pos="1798" w:val="left" w:leader="none"/>
        </w:tabs>
        <w:spacing w:line="240" w:lineRule="auto" w:before="0" w:after="0"/>
        <w:ind w:left="1798" w:right="1212" w:hanging="360"/>
        <w:jc w:val="left"/>
        <w:rPr>
          <w:sz w:val="24"/>
        </w:rPr>
      </w:pPr>
      <w:r>
        <w:rPr>
          <w:sz w:val="24"/>
        </w:rPr>
        <w:t>Chairs serve for one year, beginning June 1. One year prior service on the committee</w:t>
      </w:r>
      <w:r>
        <w:rPr>
          <w:spacing w:val="-8"/>
          <w:sz w:val="24"/>
        </w:rPr>
        <w:t> </w:t>
      </w:r>
      <w:r>
        <w:rPr>
          <w:sz w:val="24"/>
        </w:rPr>
        <w:t>is</w:t>
      </w:r>
      <w:r>
        <w:rPr>
          <w:spacing w:val="-6"/>
          <w:sz w:val="24"/>
        </w:rPr>
        <w:t> </w:t>
      </w:r>
      <w:r>
        <w:rPr>
          <w:sz w:val="24"/>
        </w:rPr>
        <w:t>required</w:t>
      </w:r>
      <w:r>
        <w:rPr>
          <w:spacing w:val="-6"/>
          <w:sz w:val="24"/>
        </w:rPr>
        <w:t> </w:t>
      </w:r>
      <w:r>
        <w:rPr>
          <w:sz w:val="24"/>
        </w:rPr>
        <w:t>to</w:t>
      </w:r>
      <w:r>
        <w:rPr>
          <w:spacing w:val="-4"/>
          <w:sz w:val="24"/>
        </w:rPr>
        <w:t> </w:t>
      </w:r>
      <w:r>
        <w:rPr>
          <w:sz w:val="24"/>
        </w:rPr>
        <w:t>be</w:t>
      </w:r>
      <w:r>
        <w:rPr>
          <w:spacing w:val="-8"/>
          <w:sz w:val="24"/>
        </w:rPr>
        <w:t> </w:t>
      </w:r>
      <w:r>
        <w:rPr>
          <w:sz w:val="24"/>
        </w:rPr>
        <w:t>eligible</w:t>
      </w:r>
      <w:r>
        <w:rPr>
          <w:spacing w:val="-8"/>
          <w:sz w:val="24"/>
        </w:rPr>
        <w:t> </w:t>
      </w:r>
      <w:r>
        <w:rPr>
          <w:sz w:val="24"/>
        </w:rPr>
        <w:t>to</w:t>
      </w:r>
      <w:r>
        <w:rPr>
          <w:spacing w:val="-6"/>
          <w:sz w:val="24"/>
        </w:rPr>
        <w:t> </w:t>
      </w:r>
      <w:r>
        <w:rPr>
          <w:sz w:val="24"/>
        </w:rPr>
        <w:t>serve</w:t>
      </w:r>
      <w:r>
        <w:rPr>
          <w:spacing w:val="-6"/>
          <w:sz w:val="24"/>
        </w:rPr>
        <w:t> </w:t>
      </w:r>
      <w:r>
        <w:rPr>
          <w:sz w:val="24"/>
        </w:rPr>
        <w:t>as</w:t>
      </w:r>
      <w:r>
        <w:rPr>
          <w:spacing w:val="-6"/>
          <w:sz w:val="24"/>
        </w:rPr>
        <w:t> </w:t>
      </w:r>
      <w:r>
        <w:rPr>
          <w:sz w:val="24"/>
        </w:rPr>
        <w:t>chair.</w:t>
      </w:r>
      <w:r>
        <w:rPr>
          <w:spacing w:val="-5"/>
          <w:sz w:val="24"/>
        </w:rPr>
        <w:t> </w:t>
      </w:r>
      <w:r>
        <w:rPr>
          <w:sz w:val="24"/>
        </w:rPr>
        <w:t>If</w:t>
      </w:r>
      <w:r>
        <w:rPr>
          <w:spacing w:val="-7"/>
          <w:sz w:val="24"/>
        </w:rPr>
        <w:t> </w:t>
      </w:r>
      <w:r>
        <w:rPr>
          <w:sz w:val="24"/>
        </w:rPr>
        <w:t>no</w:t>
      </w:r>
      <w:r>
        <w:rPr>
          <w:spacing w:val="-6"/>
          <w:sz w:val="24"/>
        </w:rPr>
        <w:t> </w:t>
      </w:r>
      <w:r>
        <w:rPr>
          <w:sz w:val="24"/>
        </w:rPr>
        <w:t>member</w:t>
      </w:r>
      <w:r>
        <w:rPr>
          <w:spacing w:val="-8"/>
          <w:sz w:val="24"/>
        </w:rPr>
        <w:t> </w:t>
      </w:r>
      <w:r>
        <w:rPr>
          <w:sz w:val="24"/>
        </w:rPr>
        <w:t>meets</w:t>
      </w:r>
      <w:r>
        <w:rPr>
          <w:spacing w:val="-7"/>
          <w:sz w:val="24"/>
        </w:rPr>
        <w:t> </w:t>
      </w:r>
      <w:r>
        <w:rPr>
          <w:sz w:val="24"/>
        </w:rPr>
        <w:t>this criterion, the Rules Committee shall determine selection procedures. Newly elected chairs shall notify the Office of the Faculty Senate of their election. Interim vacancies shall be filled by the Rules Committee, subject to Senate </w:t>
      </w:r>
      <w:r>
        <w:rPr>
          <w:spacing w:val="-2"/>
          <w:sz w:val="24"/>
        </w:rPr>
        <w:t>approval.</w:t>
      </w:r>
    </w:p>
    <w:p>
      <w:pPr>
        <w:pStyle w:val="ListParagraph"/>
        <w:numPr>
          <w:ilvl w:val="0"/>
          <w:numId w:val="18"/>
        </w:numPr>
        <w:tabs>
          <w:tab w:pos="1798" w:val="left" w:leader="none"/>
        </w:tabs>
        <w:spacing w:line="240" w:lineRule="auto" w:before="0" w:after="0"/>
        <w:ind w:left="1798" w:right="1503" w:hanging="360"/>
        <w:jc w:val="left"/>
        <w:rPr>
          <w:sz w:val="24"/>
        </w:rPr>
      </w:pPr>
      <w:r>
        <w:rPr>
          <w:sz w:val="24"/>
        </w:rPr>
        <w:t>In making its nominations, the Rules Committee shall make certain that standing</w:t>
      </w:r>
      <w:r>
        <w:rPr>
          <w:spacing w:val="-13"/>
          <w:sz w:val="24"/>
        </w:rPr>
        <w:t> </w:t>
      </w:r>
      <w:r>
        <w:rPr>
          <w:sz w:val="24"/>
        </w:rPr>
        <w:t>committees</w:t>
      </w:r>
      <w:r>
        <w:rPr>
          <w:spacing w:val="-13"/>
          <w:sz w:val="24"/>
        </w:rPr>
        <w:t> </w:t>
      </w:r>
      <w:r>
        <w:rPr>
          <w:sz w:val="24"/>
        </w:rPr>
        <w:t>shall</w:t>
      </w:r>
      <w:r>
        <w:rPr>
          <w:spacing w:val="-13"/>
          <w:sz w:val="24"/>
        </w:rPr>
        <w:t> </w:t>
      </w:r>
      <w:r>
        <w:rPr>
          <w:sz w:val="24"/>
        </w:rPr>
        <w:t>have</w:t>
      </w:r>
      <w:r>
        <w:rPr>
          <w:spacing w:val="-12"/>
          <w:sz w:val="24"/>
        </w:rPr>
        <w:t> </w:t>
      </w:r>
      <w:r>
        <w:rPr>
          <w:sz w:val="24"/>
        </w:rPr>
        <w:t>an</w:t>
      </w:r>
      <w:r>
        <w:rPr>
          <w:spacing w:val="-13"/>
          <w:sz w:val="24"/>
        </w:rPr>
        <w:t> </w:t>
      </w:r>
      <w:r>
        <w:rPr>
          <w:sz w:val="24"/>
        </w:rPr>
        <w:t>annual</w:t>
      </w:r>
      <w:r>
        <w:rPr>
          <w:spacing w:val="-13"/>
          <w:sz w:val="24"/>
        </w:rPr>
        <w:t> </w:t>
      </w:r>
      <w:r>
        <w:rPr>
          <w:sz w:val="24"/>
        </w:rPr>
        <w:t>change</w:t>
      </w:r>
      <w:r>
        <w:rPr>
          <w:spacing w:val="-13"/>
          <w:sz w:val="24"/>
        </w:rPr>
        <w:t> </w:t>
      </w:r>
      <w:r>
        <w:rPr>
          <w:sz w:val="24"/>
        </w:rPr>
        <w:t>in</w:t>
      </w:r>
      <w:r>
        <w:rPr>
          <w:spacing w:val="-12"/>
          <w:sz w:val="24"/>
        </w:rPr>
        <w:t> </w:t>
      </w:r>
      <w:r>
        <w:rPr>
          <w:sz w:val="24"/>
        </w:rPr>
        <w:t>their</w:t>
      </w:r>
      <w:r>
        <w:rPr>
          <w:spacing w:val="-14"/>
          <w:sz w:val="24"/>
        </w:rPr>
        <w:t> </w:t>
      </w:r>
      <w:r>
        <w:rPr>
          <w:sz w:val="24"/>
        </w:rPr>
        <w:t>membership.</w:t>
      </w:r>
      <w:r>
        <w:rPr>
          <w:spacing w:val="-11"/>
          <w:sz w:val="24"/>
        </w:rPr>
        <w:t> </w:t>
      </w:r>
      <w:r>
        <w:rPr>
          <w:sz w:val="24"/>
        </w:rPr>
        <w:t>The membership</w:t>
      </w:r>
      <w:r>
        <w:rPr>
          <w:spacing w:val="-1"/>
          <w:sz w:val="24"/>
        </w:rPr>
        <w:t> </w:t>
      </w:r>
      <w:r>
        <w:rPr>
          <w:sz w:val="24"/>
        </w:rPr>
        <w:t>term</w:t>
      </w:r>
      <w:r>
        <w:rPr>
          <w:spacing w:val="-1"/>
          <w:sz w:val="24"/>
        </w:rPr>
        <w:t> </w:t>
      </w:r>
      <w:r>
        <w:rPr>
          <w:sz w:val="24"/>
        </w:rPr>
        <w:t>shall</w:t>
      </w:r>
      <w:r>
        <w:rPr>
          <w:spacing w:val="-1"/>
          <w:sz w:val="24"/>
        </w:rPr>
        <w:t> </w:t>
      </w:r>
      <w:r>
        <w:rPr>
          <w:sz w:val="24"/>
        </w:rPr>
        <w:t>be three years.</w:t>
      </w:r>
      <w:r>
        <w:rPr>
          <w:spacing w:val="40"/>
          <w:sz w:val="24"/>
        </w:rPr>
        <w:t> </w:t>
      </w:r>
      <w:r>
        <w:rPr>
          <w:sz w:val="24"/>
        </w:rPr>
        <w:t>The Rules</w:t>
      </w:r>
      <w:r>
        <w:rPr>
          <w:spacing w:val="-2"/>
          <w:sz w:val="24"/>
        </w:rPr>
        <w:t> </w:t>
      </w:r>
      <w:r>
        <w:rPr>
          <w:sz w:val="24"/>
        </w:rPr>
        <w:t>Committee</w:t>
      </w:r>
      <w:r>
        <w:rPr>
          <w:spacing w:val="-1"/>
          <w:sz w:val="24"/>
        </w:rPr>
        <w:t> </w:t>
      </w:r>
      <w:r>
        <w:rPr>
          <w:sz w:val="24"/>
        </w:rPr>
        <w:t>shall</w:t>
      </w:r>
      <w:r>
        <w:rPr>
          <w:spacing w:val="-1"/>
          <w:sz w:val="24"/>
        </w:rPr>
        <w:t> </w:t>
      </w:r>
      <w:r>
        <w:rPr>
          <w:sz w:val="24"/>
        </w:rPr>
        <w:t>seek to maintain a regular rotation of membership with 1/3 rotating off annually.</w:t>
      </w:r>
    </w:p>
    <w:p>
      <w:pPr>
        <w:pStyle w:val="ListParagraph"/>
        <w:numPr>
          <w:ilvl w:val="0"/>
          <w:numId w:val="18"/>
        </w:numPr>
        <w:tabs>
          <w:tab w:pos="1794" w:val="left" w:leader="none"/>
          <w:tab w:pos="1798" w:val="left" w:leader="none"/>
        </w:tabs>
        <w:spacing w:line="240" w:lineRule="auto" w:before="0" w:after="0"/>
        <w:ind w:left="1798" w:right="881" w:hanging="360"/>
        <w:jc w:val="left"/>
        <w:rPr>
          <w:sz w:val="24"/>
        </w:rPr>
      </w:pPr>
      <w:r>
        <w:rPr>
          <w:sz w:val="24"/>
        </w:rPr>
        <w:t>If a member of a standing committee leaves</w:t>
      </w:r>
      <w:r>
        <w:rPr>
          <w:spacing w:val="-1"/>
          <w:sz w:val="24"/>
        </w:rPr>
        <w:t> </w:t>
      </w:r>
      <w:r>
        <w:rPr>
          <w:sz w:val="24"/>
        </w:rPr>
        <w:t>the division from which elected, the member</w:t>
      </w:r>
      <w:r>
        <w:rPr>
          <w:spacing w:val="-8"/>
          <w:sz w:val="24"/>
        </w:rPr>
        <w:t> </w:t>
      </w:r>
      <w:r>
        <w:rPr>
          <w:sz w:val="24"/>
        </w:rPr>
        <w:t>will</w:t>
      </w:r>
      <w:r>
        <w:rPr>
          <w:spacing w:val="-7"/>
          <w:sz w:val="24"/>
        </w:rPr>
        <w:t> </w:t>
      </w:r>
      <w:r>
        <w:rPr>
          <w:sz w:val="24"/>
        </w:rPr>
        <w:t>be</w:t>
      </w:r>
      <w:r>
        <w:rPr>
          <w:spacing w:val="-8"/>
          <w:sz w:val="24"/>
        </w:rPr>
        <w:t> </w:t>
      </w:r>
      <w:r>
        <w:rPr>
          <w:sz w:val="24"/>
        </w:rPr>
        <w:t>considered</w:t>
      </w:r>
      <w:r>
        <w:rPr>
          <w:spacing w:val="-6"/>
          <w:sz w:val="24"/>
        </w:rPr>
        <w:t> </w:t>
      </w:r>
      <w:r>
        <w:rPr>
          <w:sz w:val="24"/>
        </w:rPr>
        <w:t>to</w:t>
      </w:r>
      <w:r>
        <w:rPr>
          <w:spacing w:val="-6"/>
          <w:sz w:val="24"/>
        </w:rPr>
        <w:t> </w:t>
      </w:r>
      <w:r>
        <w:rPr>
          <w:sz w:val="24"/>
        </w:rPr>
        <w:t>have</w:t>
      </w:r>
      <w:r>
        <w:rPr>
          <w:spacing w:val="-8"/>
          <w:sz w:val="24"/>
        </w:rPr>
        <w:t> </w:t>
      </w:r>
      <w:r>
        <w:rPr>
          <w:sz w:val="24"/>
        </w:rPr>
        <w:t>resigned.</w:t>
      </w:r>
      <w:r>
        <w:rPr>
          <w:spacing w:val="-4"/>
          <w:sz w:val="24"/>
        </w:rPr>
        <w:t> </w:t>
      </w:r>
      <w:r>
        <w:rPr>
          <w:sz w:val="24"/>
        </w:rPr>
        <w:t>If</w:t>
      </w:r>
      <w:r>
        <w:rPr>
          <w:spacing w:val="-7"/>
          <w:sz w:val="24"/>
        </w:rPr>
        <w:t> </w:t>
      </w:r>
      <w:r>
        <w:rPr>
          <w:sz w:val="24"/>
        </w:rPr>
        <w:t>the</w:t>
      </w:r>
      <w:r>
        <w:rPr>
          <w:spacing w:val="-8"/>
          <w:sz w:val="24"/>
        </w:rPr>
        <w:t> </w:t>
      </w:r>
      <w:r>
        <w:rPr>
          <w:sz w:val="24"/>
        </w:rPr>
        <w:t>committees’</w:t>
      </w:r>
      <w:r>
        <w:rPr>
          <w:spacing w:val="-8"/>
          <w:sz w:val="24"/>
        </w:rPr>
        <w:t> </w:t>
      </w:r>
      <w:r>
        <w:rPr>
          <w:sz w:val="24"/>
        </w:rPr>
        <w:t>actions</w:t>
      </w:r>
      <w:r>
        <w:rPr>
          <w:spacing w:val="-7"/>
          <w:sz w:val="24"/>
        </w:rPr>
        <w:t> </w:t>
      </w:r>
      <w:r>
        <w:rPr>
          <w:sz w:val="24"/>
        </w:rPr>
        <w:t>would</w:t>
      </w:r>
      <w:r>
        <w:rPr>
          <w:spacing w:val="-11"/>
          <w:sz w:val="24"/>
        </w:rPr>
        <w:t> </w:t>
      </w:r>
      <w:r>
        <w:rPr>
          <w:sz w:val="24"/>
        </w:rPr>
        <w:t>be disrupted by the resignation, the Senate President may specify that the member remain on the committee for the completion of the academic year.</w:t>
      </w:r>
    </w:p>
    <w:p>
      <w:pPr>
        <w:pStyle w:val="ListParagraph"/>
        <w:numPr>
          <w:ilvl w:val="0"/>
          <w:numId w:val="18"/>
        </w:numPr>
        <w:tabs>
          <w:tab w:pos="1795" w:val="left" w:leader="none"/>
          <w:tab w:pos="1798" w:val="left" w:leader="none"/>
        </w:tabs>
        <w:spacing w:line="240" w:lineRule="auto" w:before="0" w:after="0"/>
        <w:ind w:left="1798" w:right="997" w:hanging="360"/>
        <w:jc w:val="both"/>
        <w:rPr>
          <w:sz w:val="24"/>
        </w:rPr>
      </w:pPr>
      <w:r>
        <w:rPr>
          <w:sz w:val="24"/>
        </w:rPr>
        <w:t>If</w:t>
      </w:r>
      <w:r>
        <w:rPr>
          <w:spacing w:val="-3"/>
          <w:sz w:val="24"/>
        </w:rPr>
        <w:t> </w:t>
      </w:r>
      <w:r>
        <w:rPr>
          <w:sz w:val="24"/>
        </w:rPr>
        <w:t>a</w:t>
      </w:r>
      <w:r>
        <w:rPr>
          <w:spacing w:val="-4"/>
          <w:sz w:val="24"/>
        </w:rPr>
        <w:t> </w:t>
      </w:r>
      <w:r>
        <w:rPr>
          <w:sz w:val="24"/>
        </w:rPr>
        <w:t>committee</w:t>
      </w:r>
      <w:r>
        <w:rPr>
          <w:spacing w:val="-5"/>
          <w:sz w:val="24"/>
        </w:rPr>
        <w:t> </w:t>
      </w:r>
      <w:r>
        <w:rPr>
          <w:sz w:val="24"/>
        </w:rPr>
        <w:t>member</w:t>
      </w:r>
      <w:r>
        <w:rPr>
          <w:spacing w:val="-4"/>
          <w:sz w:val="24"/>
        </w:rPr>
        <w:t> </w:t>
      </w:r>
      <w:r>
        <w:rPr>
          <w:sz w:val="24"/>
        </w:rPr>
        <w:t>has</w:t>
      </w:r>
      <w:r>
        <w:rPr>
          <w:spacing w:val="-2"/>
          <w:sz w:val="24"/>
        </w:rPr>
        <w:t> </w:t>
      </w:r>
      <w:r>
        <w:rPr>
          <w:sz w:val="24"/>
        </w:rPr>
        <w:t>a</w:t>
      </w:r>
      <w:r>
        <w:rPr>
          <w:spacing w:val="-4"/>
          <w:sz w:val="24"/>
        </w:rPr>
        <w:t> </w:t>
      </w:r>
      <w:r>
        <w:rPr>
          <w:sz w:val="24"/>
        </w:rPr>
        <w:t>poor</w:t>
      </w:r>
      <w:r>
        <w:rPr>
          <w:spacing w:val="-4"/>
          <w:sz w:val="24"/>
        </w:rPr>
        <w:t> </w:t>
      </w:r>
      <w:r>
        <w:rPr>
          <w:sz w:val="24"/>
        </w:rPr>
        <w:t>record</w:t>
      </w:r>
      <w:r>
        <w:rPr>
          <w:spacing w:val="-3"/>
          <w:sz w:val="24"/>
        </w:rPr>
        <w:t> </w:t>
      </w:r>
      <w:r>
        <w:rPr>
          <w:sz w:val="24"/>
        </w:rPr>
        <w:t>of</w:t>
      </w:r>
      <w:r>
        <w:rPr>
          <w:spacing w:val="-4"/>
          <w:sz w:val="24"/>
        </w:rPr>
        <w:t> </w:t>
      </w:r>
      <w:r>
        <w:rPr>
          <w:sz w:val="24"/>
        </w:rPr>
        <w:t>performance,</w:t>
      </w:r>
      <w:r>
        <w:rPr>
          <w:spacing w:val="-3"/>
          <w:sz w:val="24"/>
        </w:rPr>
        <w:t> </w:t>
      </w:r>
      <w:r>
        <w:rPr>
          <w:sz w:val="24"/>
        </w:rPr>
        <w:t>the</w:t>
      </w:r>
      <w:r>
        <w:rPr>
          <w:spacing w:val="-4"/>
          <w:sz w:val="24"/>
        </w:rPr>
        <w:t> </w:t>
      </w:r>
      <w:r>
        <w:rPr>
          <w:sz w:val="24"/>
        </w:rPr>
        <w:t>Rules</w:t>
      </w:r>
      <w:r>
        <w:rPr>
          <w:spacing w:val="-3"/>
          <w:sz w:val="24"/>
        </w:rPr>
        <w:t> </w:t>
      </w:r>
      <w:r>
        <w:rPr>
          <w:sz w:val="24"/>
        </w:rPr>
        <w:t>Committee shall</w:t>
      </w:r>
      <w:r>
        <w:rPr>
          <w:spacing w:val="-2"/>
          <w:sz w:val="24"/>
        </w:rPr>
        <w:t> </w:t>
      </w:r>
      <w:r>
        <w:rPr>
          <w:sz w:val="24"/>
        </w:rPr>
        <w:t>consult</w:t>
      </w:r>
      <w:r>
        <w:rPr>
          <w:spacing w:val="-2"/>
          <w:sz w:val="24"/>
        </w:rPr>
        <w:t> </w:t>
      </w:r>
      <w:r>
        <w:rPr>
          <w:sz w:val="24"/>
        </w:rPr>
        <w:t>with</w:t>
      </w:r>
      <w:r>
        <w:rPr>
          <w:spacing w:val="-2"/>
          <w:sz w:val="24"/>
        </w:rPr>
        <w:t> </w:t>
      </w:r>
      <w:r>
        <w:rPr>
          <w:sz w:val="24"/>
        </w:rPr>
        <w:t>the</w:t>
      </w:r>
      <w:r>
        <w:rPr>
          <w:spacing w:val="-3"/>
          <w:sz w:val="24"/>
        </w:rPr>
        <w:t> </w:t>
      </w:r>
      <w:r>
        <w:rPr>
          <w:sz w:val="24"/>
        </w:rPr>
        <w:t>committee</w:t>
      </w:r>
      <w:r>
        <w:rPr>
          <w:spacing w:val="-4"/>
          <w:sz w:val="24"/>
        </w:rPr>
        <w:t> </w:t>
      </w:r>
      <w:r>
        <w:rPr>
          <w:sz w:val="24"/>
        </w:rPr>
        <w:t>chair</w:t>
      </w:r>
      <w:r>
        <w:rPr>
          <w:spacing w:val="-2"/>
          <w:sz w:val="24"/>
        </w:rPr>
        <w:t> </w:t>
      </w:r>
      <w:r>
        <w:rPr>
          <w:sz w:val="24"/>
        </w:rPr>
        <w:t>and that</w:t>
      </w:r>
      <w:r>
        <w:rPr>
          <w:spacing w:val="-2"/>
          <w:sz w:val="24"/>
        </w:rPr>
        <w:t> </w:t>
      </w:r>
      <w:r>
        <w:rPr>
          <w:sz w:val="24"/>
        </w:rPr>
        <w:t>member</w:t>
      </w:r>
      <w:r>
        <w:rPr>
          <w:spacing w:val="-2"/>
          <w:sz w:val="24"/>
        </w:rPr>
        <w:t> </w:t>
      </w:r>
      <w:r>
        <w:rPr>
          <w:sz w:val="24"/>
        </w:rPr>
        <w:t>and</w:t>
      </w:r>
      <w:r>
        <w:rPr>
          <w:spacing w:val="-2"/>
          <w:sz w:val="24"/>
        </w:rPr>
        <w:t> </w:t>
      </w:r>
      <w:r>
        <w:rPr>
          <w:sz w:val="24"/>
        </w:rPr>
        <w:t>may excuse him or her from the committee.</w:t>
      </w:r>
    </w:p>
    <w:p>
      <w:pPr>
        <w:pStyle w:val="ListParagraph"/>
        <w:numPr>
          <w:ilvl w:val="1"/>
          <w:numId w:val="9"/>
        </w:numPr>
        <w:tabs>
          <w:tab w:pos="1438" w:val="left" w:leader="none"/>
        </w:tabs>
        <w:spacing w:line="240" w:lineRule="auto" w:before="56" w:after="0"/>
        <w:ind w:left="1438" w:right="0" w:hanging="542"/>
        <w:jc w:val="both"/>
        <w:rPr>
          <w:sz w:val="24"/>
        </w:rPr>
      </w:pPr>
      <w:r>
        <w:rPr>
          <w:sz w:val="24"/>
        </w:rPr>
        <w:t>Written</w:t>
      </w:r>
      <w:r>
        <w:rPr>
          <w:spacing w:val="-11"/>
          <w:sz w:val="24"/>
        </w:rPr>
        <w:t> </w:t>
      </w:r>
      <w:r>
        <w:rPr>
          <w:spacing w:val="-2"/>
          <w:sz w:val="24"/>
        </w:rPr>
        <w:t>Reports</w:t>
      </w:r>
    </w:p>
    <w:p>
      <w:pPr>
        <w:pStyle w:val="BodyText"/>
        <w:spacing w:before="2"/>
        <w:ind w:left="1440" w:right="1338"/>
        <w:jc w:val="both"/>
      </w:pPr>
      <w:r>
        <w:rPr/>
        <w:t>Written</w:t>
      </w:r>
      <w:r>
        <w:rPr>
          <w:spacing w:val="-12"/>
        </w:rPr>
        <w:t> </w:t>
      </w:r>
      <w:r>
        <w:rPr/>
        <w:t>committee</w:t>
      </w:r>
      <w:r>
        <w:rPr>
          <w:spacing w:val="-14"/>
        </w:rPr>
        <w:t> </w:t>
      </w:r>
      <w:r>
        <w:rPr/>
        <w:t>reports</w:t>
      </w:r>
      <w:r>
        <w:rPr>
          <w:spacing w:val="-11"/>
        </w:rPr>
        <w:t> </w:t>
      </w:r>
      <w:r>
        <w:rPr/>
        <w:t>to</w:t>
      </w:r>
      <w:r>
        <w:rPr>
          <w:spacing w:val="-11"/>
        </w:rPr>
        <w:t> </w:t>
      </w:r>
      <w:r>
        <w:rPr/>
        <w:t>the</w:t>
      </w:r>
      <w:r>
        <w:rPr>
          <w:spacing w:val="-13"/>
        </w:rPr>
        <w:t> </w:t>
      </w:r>
      <w:r>
        <w:rPr/>
        <w:t>Senate</w:t>
      </w:r>
      <w:r>
        <w:rPr>
          <w:spacing w:val="-13"/>
        </w:rPr>
        <w:t> </w:t>
      </w:r>
      <w:r>
        <w:rPr/>
        <w:t>consist</w:t>
      </w:r>
      <w:r>
        <w:rPr>
          <w:spacing w:val="-12"/>
        </w:rPr>
        <w:t> </w:t>
      </w:r>
      <w:r>
        <w:rPr/>
        <w:t>of</w:t>
      </w:r>
      <w:r>
        <w:rPr>
          <w:spacing w:val="-7"/>
        </w:rPr>
        <w:t> </w:t>
      </w:r>
      <w:r>
        <w:rPr/>
        <w:t>two</w:t>
      </w:r>
      <w:r>
        <w:rPr>
          <w:spacing w:val="-11"/>
        </w:rPr>
        <w:t> </w:t>
      </w:r>
      <w:r>
        <w:rPr/>
        <w:t>kinds,</w:t>
      </w:r>
      <w:r>
        <w:rPr>
          <w:spacing w:val="-12"/>
        </w:rPr>
        <w:t> </w:t>
      </w:r>
      <w:r>
        <w:rPr/>
        <w:t>written</w:t>
      </w:r>
      <w:r>
        <w:rPr>
          <w:spacing w:val="-12"/>
        </w:rPr>
        <w:t> </w:t>
      </w:r>
      <w:r>
        <w:rPr/>
        <w:t>reports</w:t>
      </w:r>
      <w:r>
        <w:rPr>
          <w:spacing w:val="-6"/>
        </w:rPr>
        <w:t> </w:t>
      </w:r>
      <w:r>
        <w:rPr/>
        <w:t>and </w:t>
      </w:r>
      <w:r>
        <w:rPr>
          <w:spacing w:val="-2"/>
        </w:rPr>
        <w:t>motions.</w:t>
      </w:r>
    </w:p>
    <w:p>
      <w:pPr>
        <w:pStyle w:val="BodyText"/>
      </w:pPr>
    </w:p>
    <w:p>
      <w:pPr>
        <w:pStyle w:val="BodyText"/>
        <w:spacing w:before="1"/>
        <w:ind w:left="1440" w:right="955"/>
      </w:pPr>
      <w:r>
        <w:rPr/>
        <w:t>A</w:t>
      </w:r>
      <w:r>
        <w:rPr>
          <w:spacing w:val="-12"/>
        </w:rPr>
        <w:t> </w:t>
      </w:r>
      <w:r>
        <w:rPr/>
        <w:t>written</w:t>
      </w:r>
      <w:r>
        <w:rPr>
          <w:spacing w:val="-10"/>
        </w:rPr>
        <w:t> </w:t>
      </w:r>
      <w:r>
        <w:rPr/>
        <w:t>annual</w:t>
      </w:r>
      <w:r>
        <w:rPr>
          <w:spacing w:val="-12"/>
        </w:rPr>
        <w:t> </w:t>
      </w:r>
      <w:r>
        <w:rPr/>
        <w:t>report</w:t>
      </w:r>
      <w:r>
        <w:rPr>
          <w:spacing w:val="-12"/>
        </w:rPr>
        <w:t> </w:t>
      </w:r>
      <w:r>
        <w:rPr/>
        <w:t>shall</w:t>
      </w:r>
      <w:r>
        <w:rPr>
          <w:spacing w:val="-9"/>
        </w:rPr>
        <w:t> </w:t>
      </w:r>
      <w:r>
        <w:rPr/>
        <w:t>be</w:t>
      </w:r>
      <w:r>
        <w:rPr>
          <w:spacing w:val="-11"/>
        </w:rPr>
        <w:t> </w:t>
      </w:r>
      <w:r>
        <w:rPr/>
        <w:t>submitted</w:t>
      </w:r>
      <w:r>
        <w:rPr>
          <w:spacing w:val="-10"/>
        </w:rPr>
        <w:t> </w:t>
      </w:r>
      <w:r>
        <w:rPr/>
        <w:t>to</w:t>
      </w:r>
      <w:r>
        <w:rPr>
          <w:spacing w:val="-11"/>
        </w:rPr>
        <w:t> </w:t>
      </w:r>
      <w:r>
        <w:rPr/>
        <w:t>the</w:t>
      </w:r>
      <w:r>
        <w:rPr>
          <w:spacing w:val="-11"/>
        </w:rPr>
        <w:t> </w:t>
      </w:r>
      <w:r>
        <w:rPr/>
        <w:t>Senate</w:t>
      </w:r>
      <w:r>
        <w:rPr>
          <w:spacing w:val="-11"/>
        </w:rPr>
        <w:t> </w:t>
      </w:r>
      <w:r>
        <w:rPr/>
        <w:t>by</w:t>
      </w:r>
      <w:r>
        <w:rPr>
          <w:spacing w:val="-11"/>
        </w:rPr>
        <w:t> </w:t>
      </w:r>
      <w:r>
        <w:rPr/>
        <w:t>April</w:t>
      </w:r>
      <w:r>
        <w:rPr>
          <w:spacing w:val="-9"/>
        </w:rPr>
        <w:t> </w:t>
      </w:r>
      <w:r>
        <w:rPr/>
        <w:t>1</w:t>
      </w:r>
      <w:r>
        <w:rPr>
          <w:spacing w:val="-9"/>
        </w:rPr>
        <w:t> </w:t>
      </w:r>
      <w:r>
        <w:rPr/>
        <w:t>by</w:t>
      </w:r>
      <w:r>
        <w:rPr>
          <w:spacing w:val="-9"/>
        </w:rPr>
        <w:t> </w:t>
      </w:r>
      <w:r>
        <w:rPr/>
        <w:t>each committee chair, containing the following:</w:t>
      </w:r>
    </w:p>
    <w:p>
      <w:pPr>
        <w:pStyle w:val="ListParagraph"/>
        <w:numPr>
          <w:ilvl w:val="0"/>
          <w:numId w:val="19"/>
        </w:numPr>
        <w:tabs>
          <w:tab w:pos="1797" w:val="left" w:leader="none"/>
        </w:tabs>
        <w:spacing w:line="277" w:lineRule="exact" w:before="0" w:after="0"/>
        <w:ind w:left="1797" w:right="0" w:hanging="360"/>
        <w:jc w:val="left"/>
        <w:rPr>
          <w:sz w:val="24"/>
        </w:rPr>
      </w:pPr>
      <w:r>
        <w:rPr>
          <w:spacing w:val="-4"/>
          <w:sz w:val="24"/>
        </w:rPr>
        <w:t>Date</w:t>
      </w:r>
    </w:p>
    <w:p>
      <w:pPr>
        <w:pStyle w:val="ListParagraph"/>
        <w:numPr>
          <w:ilvl w:val="0"/>
          <w:numId w:val="19"/>
        </w:numPr>
        <w:tabs>
          <w:tab w:pos="1796" w:val="left" w:leader="none"/>
        </w:tabs>
        <w:spacing w:line="281" w:lineRule="exact" w:before="0" w:after="0"/>
        <w:ind w:left="1796" w:right="0" w:hanging="359"/>
        <w:jc w:val="left"/>
        <w:rPr>
          <w:sz w:val="24"/>
        </w:rPr>
      </w:pPr>
      <w:r>
        <w:rPr>
          <w:sz w:val="24"/>
        </w:rPr>
        <w:t>Names</w:t>
      </w:r>
      <w:r>
        <w:rPr>
          <w:spacing w:val="-5"/>
          <w:sz w:val="24"/>
        </w:rPr>
        <w:t> </w:t>
      </w:r>
      <w:r>
        <w:rPr>
          <w:sz w:val="24"/>
        </w:rPr>
        <w:t>of</w:t>
      </w:r>
      <w:r>
        <w:rPr>
          <w:spacing w:val="-4"/>
          <w:sz w:val="24"/>
        </w:rPr>
        <w:t> </w:t>
      </w:r>
      <w:r>
        <w:rPr>
          <w:spacing w:val="-2"/>
          <w:sz w:val="24"/>
        </w:rPr>
        <w:t>members</w:t>
      </w:r>
    </w:p>
    <w:p>
      <w:pPr>
        <w:pStyle w:val="ListParagraph"/>
        <w:numPr>
          <w:ilvl w:val="0"/>
          <w:numId w:val="19"/>
        </w:numPr>
        <w:tabs>
          <w:tab w:pos="1798" w:val="left" w:leader="none"/>
        </w:tabs>
        <w:spacing w:line="281" w:lineRule="exact" w:before="0" w:after="0"/>
        <w:ind w:left="1798" w:right="0" w:hanging="361"/>
        <w:jc w:val="left"/>
        <w:rPr>
          <w:sz w:val="24"/>
        </w:rPr>
      </w:pPr>
      <w:r>
        <w:rPr>
          <w:sz w:val="24"/>
        </w:rPr>
        <w:t>Approximate</w:t>
      </w:r>
      <w:r>
        <w:rPr>
          <w:spacing w:val="-13"/>
          <w:sz w:val="24"/>
        </w:rPr>
        <w:t> </w:t>
      </w:r>
      <w:r>
        <w:rPr>
          <w:sz w:val="24"/>
        </w:rPr>
        <w:t>meeting</w:t>
      </w:r>
      <w:r>
        <w:rPr>
          <w:spacing w:val="-11"/>
          <w:sz w:val="24"/>
        </w:rPr>
        <w:t> </w:t>
      </w:r>
      <w:r>
        <w:rPr>
          <w:spacing w:val="-2"/>
          <w:sz w:val="24"/>
        </w:rPr>
        <w:t>schedule</w:t>
      </w:r>
    </w:p>
    <w:p>
      <w:pPr>
        <w:pStyle w:val="ListParagraph"/>
        <w:numPr>
          <w:ilvl w:val="0"/>
          <w:numId w:val="19"/>
        </w:numPr>
        <w:tabs>
          <w:tab w:pos="1796" w:val="left" w:leader="none"/>
        </w:tabs>
        <w:spacing w:line="240" w:lineRule="auto" w:before="0" w:after="0"/>
        <w:ind w:left="1796" w:right="0" w:hanging="359"/>
        <w:jc w:val="left"/>
        <w:rPr>
          <w:sz w:val="24"/>
        </w:rPr>
      </w:pPr>
      <w:r>
        <w:rPr>
          <w:sz w:val="24"/>
        </w:rPr>
        <w:t>Summary</w:t>
      </w:r>
      <w:r>
        <w:rPr>
          <w:spacing w:val="-9"/>
          <w:sz w:val="24"/>
        </w:rPr>
        <w:t> </w:t>
      </w:r>
      <w:r>
        <w:rPr>
          <w:sz w:val="24"/>
        </w:rPr>
        <w:t>of</w:t>
      </w:r>
      <w:r>
        <w:rPr>
          <w:spacing w:val="-8"/>
          <w:sz w:val="24"/>
        </w:rPr>
        <w:t> </w:t>
      </w:r>
      <w:r>
        <w:rPr>
          <w:sz w:val="24"/>
        </w:rPr>
        <w:t>activities</w:t>
      </w:r>
      <w:r>
        <w:rPr>
          <w:spacing w:val="-9"/>
          <w:sz w:val="24"/>
        </w:rPr>
        <w:t> </w:t>
      </w:r>
      <w:r>
        <w:rPr>
          <w:sz w:val="24"/>
        </w:rPr>
        <w:t>and/or</w:t>
      </w:r>
      <w:r>
        <w:rPr>
          <w:spacing w:val="-8"/>
          <w:sz w:val="24"/>
        </w:rPr>
        <w:t> </w:t>
      </w:r>
      <w:r>
        <w:rPr>
          <w:spacing w:val="-2"/>
          <w:sz w:val="24"/>
        </w:rPr>
        <w:t>decisions.</w:t>
      </w:r>
    </w:p>
    <w:p>
      <w:pPr>
        <w:pStyle w:val="BodyText"/>
        <w:spacing w:before="7"/>
      </w:pPr>
    </w:p>
    <w:p>
      <w:pPr>
        <w:pStyle w:val="BodyText"/>
        <w:ind w:left="1439" w:right="771"/>
      </w:pPr>
      <w:r>
        <w:rPr/>
        <w:t>Annual reports will be entered on the Senate agenda, distributed with it, and automatically accepted by the Senate unless a successful motion to the contrary is introduced</w:t>
      </w:r>
      <w:r>
        <w:rPr>
          <w:spacing w:val="-10"/>
        </w:rPr>
        <w:t> </w:t>
      </w:r>
      <w:r>
        <w:rPr/>
        <w:t>on</w:t>
      </w:r>
      <w:r>
        <w:rPr>
          <w:spacing w:val="-14"/>
        </w:rPr>
        <w:t> </w:t>
      </w:r>
      <w:r>
        <w:rPr/>
        <w:t>the</w:t>
      </w:r>
      <w:r>
        <w:rPr>
          <w:spacing w:val="-13"/>
        </w:rPr>
        <w:t> </w:t>
      </w:r>
      <w:r>
        <w:rPr/>
        <w:t>Senate</w:t>
      </w:r>
      <w:r>
        <w:rPr>
          <w:spacing w:val="-8"/>
        </w:rPr>
        <w:t> </w:t>
      </w:r>
      <w:r>
        <w:rPr/>
        <w:t>floor.</w:t>
      </w:r>
      <w:r>
        <w:rPr>
          <w:spacing w:val="-11"/>
        </w:rPr>
        <w:t> </w:t>
      </w:r>
      <w:r>
        <w:rPr/>
        <w:t>Annual</w:t>
      </w:r>
      <w:r>
        <w:rPr>
          <w:spacing w:val="-12"/>
        </w:rPr>
        <w:t> </w:t>
      </w:r>
      <w:r>
        <w:rPr/>
        <w:t>reports</w:t>
      </w:r>
      <w:r>
        <w:rPr>
          <w:spacing w:val="-11"/>
        </w:rPr>
        <w:t> </w:t>
      </w:r>
      <w:r>
        <w:rPr/>
        <w:t>will</w:t>
      </w:r>
      <w:r>
        <w:rPr>
          <w:spacing w:val="-9"/>
        </w:rPr>
        <w:t> </w:t>
      </w:r>
      <w:r>
        <w:rPr/>
        <w:t>not</w:t>
      </w:r>
      <w:r>
        <w:rPr>
          <w:spacing w:val="-12"/>
        </w:rPr>
        <w:t> </w:t>
      </w:r>
      <w:r>
        <w:rPr/>
        <w:t>contain</w:t>
      </w:r>
      <w:r>
        <w:rPr>
          <w:spacing w:val="-12"/>
        </w:rPr>
        <w:t> </w:t>
      </w:r>
      <w:r>
        <w:rPr/>
        <w:t>motions</w:t>
      </w:r>
      <w:r>
        <w:rPr>
          <w:spacing w:val="-10"/>
        </w:rPr>
        <w:t> </w:t>
      </w:r>
      <w:r>
        <w:rPr/>
        <w:t>except</w:t>
      </w:r>
      <w:r>
        <w:rPr>
          <w:spacing w:val="-7"/>
        </w:rPr>
        <w:t> </w:t>
      </w:r>
      <w:r>
        <w:rPr/>
        <w:t>insofar as their presence is a mere accounting of motions submitted to the Executive Committee. Annual reports may contain recommendations concerning questions the Senate should study.</w:t>
      </w:r>
    </w:p>
    <w:p>
      <w:pPr>
        <w:pStyle w:val="BodyText"/>
      </w:pPr>
    </w:p>
    <w:p>
      <w:pPr>
        <w:pStyle w:val="BodyText"/>
        <w:ind w:left="1439" w:right="771"/>
      </w:pPr>
      <w:r>
        <w:rPr/>
        <w:t>Throughout</w:t>
      </w:r>
      <w:r>
        <w:rPr>
          <w:spacing w:val="-13"/>
        </w:rPr>
        <w:t> </w:t>
      </w:r>
      <w:r>
        <w:rPr/>
        <w:t>the</w:t>
      </w:r>
      <w:r>
        <w:rPr>
          <w:spacing w:val="-13"/>
        </w:rPr>
        <w:t> </w:t>
      </w:r>
      <w:r>
        <w:rPr/>
        <w:t>year,</w:t>
      </w:r>
      <w:r>
        <w:rPr>
          <w:spacing w:val="-11"/>
        </w:rPr>
        <w:t> </w:t>
      </w:r>
      <w:r>
        <w:rPr/>
        <w:t>Committee</w:t>
      </w:r>
      <w:r>
        <w:rPr>
          <w:spacing w:val="-14"/>
        </w:rPr>
        <w:t> </w:t>
      </w:r>
      <w:r>
        <w:rPr/>
        <w:t>motions</w:t>
      </w:r>
      <w:r>
        <w:rPr>
          <w:spacing w:val="-12"/>
        </w:rPr>
        <w:t> </w:t>
      </w:r>
      <w:r>
        <w:rPr/>
        <w:t>for</w:t>
      </w:r>
      <w:r>
        <w:rPr>
          <w:spacing w:val="-12"/>
        </w:rPr>
        <w:t> </w:t>
      </w:r>
      <w:r>
        <w:rPr/>
        <w:t>changes</w:t>
      </w:r>
      <w:r>
        <w:rPr>
          <w:spacing w:val="-11"/>
        </w:rPr>
        <w:t> </w:t>
      </w:r>
      <w:r>
        <w:rPr/>
        <w:t>in</w:t>
      </w:r>
      <w:r>
        <w:rPr>
          <w:spacing w:val="-11"/>
        </w:rPr>
        <w:t> </w:t>
      </w:r>
      <w:r>
        <w:rPr/>
        <w:t>policy</w:t>
      </w:r>
      <w:r>
        <w:rPr>
          <w:spacing w:val="-12"/>
        </w:rPr>
        <w:t> </w:t>
      </w:r>
      <w:r>
        <w:rPr/>
        <w:t>and/or</w:t>
      </w:r>
      <w:r>
        <w:rPr>
          <w:spacing w:val="-15"/>
        </w:rPr>
        <w:t> </w:t>
      </w:r>
      <w:r>
        <w:rPr/>
        <w:t>stances</w:t>
      </w:r>
      <w:r>
        <w:rPr>
          <w:spacing w:val="-7"/>
        </w:rPr>
        <w:t> </w:t>
      </w:r>
      <w:r>
        <w:rPr/>
        <w:t>on issues, if any, shall take the following written form:</w:t>
      </w:r>
    </w:p>
    <w:p>
      <w:pPr>
        <w:pStyle w:val="ListParagraph"/>
        <w:numPr>
          <w:ilvl w:val="0"/>
          <w:numId w:val="20"/>
        </w:numPr>
        <w:tabs>
          <w:tab w:pos="1797" w:val="left" w:leader="none"/>
        </w:tabs>
        <w:spacing w:line="275" w:lineRule="exact" w:before="0" w:after="0"/>
        <w:ind w:left="1797" w:right="0" w:hanging="360"/>
        <w:jc w:val="left"/>
        <w:rPr>
          <w:sz w:val="24"/>
        </w:rPr>
      </w:pPr>
      <w:r>
        <w:rPr>
          <w:sz w:val="24"/>
        </w:rPr>
        <w:t>The</w:t>
      </w:r>
      <w:r>
        <w:rPr>
          <w:spacing w:val="-10"/>
          <w:sz w:val="24"/>
        </w:rPr>
        <w:t> </w:t>
      </w:r>
      <w:r>
        <w:rPr>
          <w:spacing w:val="-2"/>
          <w:sz w:val="24"/>
        </w:rPr>
        <w:t>motion</w:t>
      </w:r>
    </w:p>
    <w:p>
      <w:pPr>
        <w:pStyle w:val="ListParagraph"/>
        <w:numPr>
          <w:ilvl w:val="0"/>
          <w:numId w:val="20"/>
        </w:numPr>
        <w:tabs>
          <w:tab w:pos="1796" w:val="left" w:leader="none"/>
        </w:tabs>
        <w:spacing w:line="281" w:lineRule="exact" w:before="1" w:after="0"/>
        <w:ind w:left="1796" w:right="0" w:hanging="359"/>
        <w:jc w:val="left"/>
        <w:rPr>
          <w:sz w:val="24"/>
        </w:rPr>
      </w:pPr>
      <w:r>
        <w:rPr>
          <w:sz w:val="24"/>
        </w:rPr>
        <w:t>Rationale</w:t>
      </w:r>
      <w:r>
        <w:rPr>
          <w:spacing w:val="-8"/>
          <w:sz w:val="24"/>
        </w:rPr>
        <w:t> </w:t>
      </w:r>
      <w:r>
        <w:rPr>
          <w:sz w:val="24"/>
        </w:rPr>
        <w:t>for</w:t>
      </w:r>
      <w:r>
        <w:rPr>
          <w:spacing w:val="-6"/>
          <w:sz w:val="24"/>
        </w:rPr>
        <w:t> </w:t>
      </w:r>
      <w:r>
        <w:rPr>
          <w:sz w:val="24"/>
        </w:rPr>
        <w:t>the</w:t>
      </w:r>
      <w:r>
        <w:rPr>
          <w:spacing w:val="-7"/>
          <w:sz w:val="24"/>
        </w:rPr>
        <w:t> </w:t>
      </w:r>
      <w:r>
        <w:rPr>
          <w:spacing w:val="-2"/>
          <w:sz w:val="24"/>
        </w:rPr>
        <w:t>motion.</w:t>
      </w:r>
    </w:p>
    <w:p>
      <w:pPr>
        <w:pStyle w:val="ListParagraph"/>
        <w:numPr>
          <w:ilvl w:val="0"/>
          <w:numId w:val="20"/>
        </w:numPr>
        <w:tabs>
          <w:tab w:pos="1798" w:val="left" w:leader="none"/>
        </w:tabs>
        <w:spacing w:line="240" w:lineRule="auto" w:before="0" w:after="0"/>
        <w:ind w:left="1798" w:right="0" w:hanging="361"/>
        <w:jc w:val="left"/>
        <w:rPr>
          <w:sz w:val="24"/>
        </w:rPr>
      </w:pPr>
      <w:r>
        <w:rPr>
          <w:sz w:val="24"/>
        </w:rPr>
        <w:t>Committee</w:t>
      </w:r>
      <w:r>
        <w:rPr>
          <w:spacing w:val="-9"/>
          <w:sz w:val="24"/>
        </w:rPr>
        <w:t> </w:t>
      </w:r>
      <w:r>
        <w:rPr>
          <w:sz w:val="24"/>
        </w:rPr>
        <w:t>name,</w:t>
      </w:r>
      <w:r>
        <w:rPr>
          <w:spacing w:val="-6"/>
          <w:sz w:val="24"/>
        </w:rPr>
        <w:t> </w:t>
      </w:r>
      <w:r>
        <w:rPr>
          <w:sz w:val="24"/>
        </w:rPr>
        <w:t>date</w:t>
      </w:r>
      <w:r>
        <w:rPr>
          <w:spacing w:val="-7"/>
          <w:sz w:val="24"/>
        </w:rPr>
        <w:t> </w:t>
      </w:r>
      <w:r>
        <w:rPr>
          <w:sz w:val="24"/>
        </w:rPr>
        <w:t>and</w:t>
      </w:r>
      <w:r>
        <w:rPr>
          <w:spacing w:val="-2"/>
          <w:sz w:val="24"/>
        </w:rPr>
        <w:t> authors.</w:t>
      </w:r>
    </w:p>
    <w:p>
      <w:pPr>
        <w:pStyle w:val="BodyText"/>
        <w:tabs>
          <w:tab w:pos="9713" w:val="right" w:leader="none"/>
        </w:tabs>
        <w:spacing w:before="468"/>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7</w:t>
      </w:r>
    </w:p>
    <w:p>
      <w:pPr>
        <w:pStyle w:val="BodyText"/>
        <w:spacing w:after="0"/>
        <w:rPr>
          <w:rFonts w:ascii="Cambria"/>
        </w:rPr>
        <w:sectPr>
          <w:pgSz w:w="12240" w:h="15840"/>
          <w:pgMar w:top="520" w:bottom="280" w:left="1080" w:right="720"/>
        </w:sectPr>
      </w:pPr>
    </w:p>
    <w:p>
      <w:pPr>
        <w:spacing w:before="70"/>
        <w:ind w:left="360" w:right="0" w:firstLine="0"/>
        <w:jc w:val="left"/>
        <w:rPr>
          <w:sz w:val="36"/>
        </w:rPr>
      </w:pPr>
      <w:r>
        <w:rPr>
          <w:sz w:val="36"/>
        </w:rPr>
        <w:t>Revision</w:t>
      </w:r>
      <w:r>
        <w:rPr>
          <w:spacing w:val="-10"/>
          <w:sz w:val="36"/>
        </w:rPr>
        <w:t> </w:t>
      </w:r>
      <w:r>
        <w:rPr>
          <w:spacing w:val="-4"/>
          <w:sz w:val="36"/>
        </w:rPr>
        <w:t>Date</w:t>
      </w:r>
    </w:p>
    <w:p>
      <w:pPr>
        <w:pStyle w:val="BodyText"/>
        <w:spacing w:before="5"/>
        <w:ind w:left="350" w:right="158"/>
      </w:pPr>
      <w:r>
        <w:rPr/>
        <w:t>April</w:t>
      </w:r>
      <w:r>
        <w:rPr>
          <w:spacing w:val="-7"/>
        </w:rPr>
        <w:t> </w:t>
      </w:r>
      <w:r>
        <w:rPr/>
        <w:t>28,</w:t>
      </w:r>
      <w:r>
        <w:rPr>
          <w:spacing w:val="-6"/>
        </w:rPr>
        <w:t> </w:t>
      </w:r>
      <w:r>
        <w:rPr/>
        <w:t>2025:</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4.28.25.</w:t>
      </w:r>
      <w:r>
        <w:rPr>
          <w:spacing w:val="-6"/>
        </w:rPr>
        <w:t> </w:t>
      </w:r>
      <w:r>
        <w:rPr/>
        <w:t>1)</w:t>
      </w:r>
      <w:r>
        <w:rPr>
          <w:spacing w:val="-7"/>
        </w:rPr>
        <w:t> </w:t>
      </w:r>
      <w:r>
        <w:rPr/>
        <w:t>Sunset</w:t>
      </w:r>
      <w:r>
        <w:rPr>
          <w:spacing w:val="-7"/>
        </w:rPr>
        <w:t> </w:t>
      </w:r>
      <w:r>
        <w:rPr/>
        <w:t>committees:</w:t>
      </w:r>
      <w:r>
        <w:rPr>
          <w:spacing w:val="-8"/>
        </w:rPr>
        <w:t> </w:t>
      </w:r>
      <w:r>
        <w:rPr/>
        <w:t>Academic</w:t>
      </w:r>
      <w:r>
        <w:rPr>
          <w:spacing w:val="-6"/>
        </w:rPr>
        <w:t> </w:t>
      </w:r>
      <w:r>
        <w:rPr/>
        <w:t>Integrity</w:t>
      </w:r>
      <w:r>
        <w:rPr>
          <w:spacing w:val="-7"/>
        </w:rPr>
        <w:t> </w:t>
      </w:r>
      <w:r>
        <w:rPr/>
        <w:t>Policy Committee, Scholarship and Student Aid Committee, Undergraduate Research Committee. 2) New committee, Student Affairs Committee includes charges from sunset committees. 3) Planning and Budget Committee update to: Composition for chair, Charges 4., and 5.</w:t>
      </w:r>
    </w:p>
    <w:p>
      <w:pPr>
        <w:pStyle w:val="BodyText"/>
        <w:ind w:left="350" w:right="771"/>
      </w:pPr>
      <w:r>
        <w:rPr/>
        <w:t>March</w:t>
      </w:r>
      <w:r>
        <w:rPr>
          <w:spacing w:val="-6"/>
        </w:rPr>
        <w:t> </w:t>
      </w:r>
      <w:r>
        <w:rPr/>
        <w:t>25,</w:t>
      </w:r>
      <w:r>
        <w:rPr>
          <w:spacing w:val="-6"/>
        </w:rPr>
        <w:t> </w:t>
      </w:r>
      <w:r>
        <w:rPr/>
        <w:t>2024:</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3.25.24,</w:t>
      </w:r>
      <w:r>
        <w:rPr>
          <w:spacing w:val="-6"/>
        </w:rPr>
        <w:t> </w:t>
      </w:r>
      <w:r>
        <w:rPr/>
        <w:t>VII.</w:t>
      </w:r>
      <w:r>
        <w:rPr>
          <w:spacing w:val="-7"/>
        </w:rPr>
        <w:t> </w:t>
      </w:r>
      <w:r>
        <w:rPr/>
        <w:t>University</w:t>
      </w:r>
      <w:r>
        <w:rPr>
          <w:spacing w:val="-7"/>
        </w:rPr>
        <w:t> </w:t>
      </w:r>
      <w:r>
        <w:rPr/>
        <w:t>Tenure</w:t>
      </w:r>
      <w:r>
        <w:rPr>
          <w:spacing w:val="-7"/>
        </w:rPr>
        <w:t> </w:t>
      </w:r>
      <w:r>
        <w:rPr/>
        <w:t>and</w:t>
      </w:r>
      <w:r>
        <w:rPr>
          <w:spacing w:val="-7"/>
        </w:rPr>
        <w:t> </w:t>
      </w:r>
      <w:r>
        <w:rPr/>
        <w:t>Promotion Committees composition changes to TT Committee and NTT Committee.</w:t>
      </w:r>
    </w:p>
    <w:p>
      <w:pPr>
        <w:pStyle w:val="BodyText"/>
        <w:ind w:left="350"/>
      </w:pPr>
      <w:r>
        <w:rPr/>
        <w:t>September</w:t>
      </w:r>
      <w:r>
        <w:rPr>
          <w:spacing w:val="-9"/>
        </w:rPr>
        <w:t> </w:t>
      </w:r>
      <w:r>
        <w:rPr/>
        <w:t>11,</w:t>
      </w:r>
      <w:r>
        <w:rPr>
          <w:spacing w:val="-7"/>
        </w:rPr>
        <w:t> </w:t>
      </w:r>
      <w:r>
        <w:rPr/>
        <w:t>2023:</w:t>
      </w:r>
      <w:r>
        <w:rPr>
          <w:spacing w:val="-8"/>
        </w:rPr>
        <w:t> </w:t>
      </w:r>
      <w:r>
        <w:rPr/>
        <w:t>Approved</w:t>
      </w:r>
      <w:r>
        <w:rPr>
          <w:spacing w:val="-7"/>
        </w:rPr>
        <w:t> </w:t>
      </w:r>
      <w:r>
        <w:rPr/>
        <w:t>by</w:t>
      </w:r>
      <w:r>
        <w:rPr>
          <w:spacing w:val="-7"/>
        </w:rPr>
        <w:t> </w:t>
      </w:r>
      <w:r>
        <w:rPr/>
        <w:t>Faculty</w:t>
      </w:r>
      <w:r>
        <w:rPr>
          <w:spacing w:val="-8"/>
        </w:rPr>
        <w:t> </w:t>
      </w:r>
      <w:r>
        <w:rPr/>
        <w:t>Senate</w:t>
      </w:r>
      <w:r>
        <w:rPr>
          <w:spacing w:val="-7"/>
        </w:rPr>
        <w:t> </w:t>
      </w:r>
      <w:r>
        <w:rPr/>
        <w:t>9.11.23,</w:t>
      </w:r>
      <w:r>
        <w:rPr>
          <w:spacing w:val="-7"/>
        </w:rPr>
        <w:t> </w:t>
      </w:r>
      <w:r>
        <w:rPr/>
        <w:t>VII.</w:t>
      </w:r>
      <w:r>
        <w:rPr>
          <w:spacing w:val="-8"/>
        </w:rPr>
        <w:t> </w:t>
      </w:r>
      <w:r>
        <w:rPr/>
        <w:t>General</w:t>
      </w:r>
      <w:r>
        <w:rPr>
          <w:spacing w:val="-8"/>
        </w:rPr>
        <w:t> </w:t>
      </w:r>
      <w:r>
        <w:rPr/>
        <w:t>Education</w:t>
      </w:r>
      <w:r>
        <w:rPr>
          <w:spacing w:val="-8"/>
        </w:rPr>
        <w:t> </w:t>
      </w:r>
      <w:r>
        <w:rPr/>
        <w:t>Committee composition change.</w:t>
      </w:r>
    </w:p>
    <w:p>
      <w:pPr>
        <w:pStyle w:val="BodyText"/>
        <w:ind w:left="350"/>
        <w:rPr>
          <w:rFonts w:ascii="Cambria"/>
        </w:rPr>
      </w:pPr>
      <w:r>
        <w:rPr>
          <w:rFonts w:ascii="Cambria"/>
        </w:rPr>
        <w:t>May</w:t>
      </w:r>
      <w:r>
        <w:rPr>
          <w:rFonts w:ascii="Cambria"/>
          <w:spacing w:val="-12"/>
        </w:rPr>
        <w:t> </w:t>
      </w:r>
      <w:r>
        <w:rPr>
          <w:rFonts w:ascii="Cambria"/>
        </w:rPr>
        <w:t>9,</w:t>
      </w:r>
      <w:r>
        <w:rPr>
          <w:rFonts w:ascii="Cambria"/>
          <w:spacing w:val="-7"/>
        </w:rPr>
        <w:t> </w:t>
      </w:r>
      <w:r>
        <w:rPr>
          <w:rFonts w:ascii="Cambria"/>
        </w:rPr>
        <w:t>2022:</w:t>
      </w:r>
      <w:r>
        <w:rPr>
          <w:rFonts w:ascii="Cambria"/>
          <w:spacing w:val="-10"/>
        </w:rPr>
        <w:t> </w:t>
      </w:r>
      <w:r>
        <w:rPr>
          <w:rFonts w:ascii="Cambria"/>
        </w:rPr>
        <w:t>Approved</w:t>
      </w:r>
      <w:r>
        <w:rPr>
          <w:rFonts w:ascii="Cambria"/>
          <w:spacing w:val="-7"/>
        </w:rPr>
        <w:t> </w:t>
      </w:r>
      <w:r>
        <w:rPr>
          <w:rFonts w:ascii="Cambria"/>
        </w:rPr>
        <w:t>by</w:t>
      </w:r>
      <w:r>
        <w:rPr>
          <w:rFonts w:ascii="Cambria"/>
          <w:spacing w:val="-9"/>
        </w:rPr>
        <w:t> </w:t>
      </w:r>
      <w:r>
        <w:rPr>
          <w:rFonts w:ascii="Cambria"/>
        </w:rPr>
        <w:t>Faculty</w:t>
      </w:r>
      <w:r>
        <w:rPr>
          <w:rFonts w:ascii="Cambria"/>
          <w:spacing w:val="-9"/>
        </w:rPr>
        <w:t> </w:t>
      </w:r>
      <w:r>
        <w:rPr>
          <w:rFonts w:ascii="Cambria"/>
        </w:rPr>
        <w:t>Senate</w:t>
      </w:r>
      <w:r>
        <w:rPr>
          <w:rFonts w:ascii="Cambria"/>
          <w:spacing w:val="-9"/>
        </w:rPr>
        <w:t> </w:t>
      </w:r>
      <w:r>
        <w:rPr>
          <w:rFonts w:ascii="Cambria"/>
        </w:rPr>
        <w:t>5.9.22,</w:t>
      </w:r>
      <w:r>
        <w:rPr>
          <w:rFonts w:ascii="Cambria"/>
          <w:spacing w:val="-7"/>
        </w:rPr>
        <w:t> </w:t>
      </w:r>
      <w:r>
        <w:rPr>
          <w:rFonts w:ascii="Cambria"/>
        </w:rPr>
        <w:t>VII.</w:t>
      </w:r>
      <w:r>
        <w:rPr>
          <w:rFonts w:ascii="Cambria"/>
          <w:spacing w:val="-8"/>
        </w:rPr>
        <w:t> </w:t>
      </w:r>
      <w:r>
        <w:rPr>
          <w:rFonts w:ascii="Cambria"/>
        </w:rPr>
        <w:t>addition</w:t>
      </w:r>
      <w:r>
        <w:rPr>
          <w:rFonts w:ascii="Cambria"/>
          <w:spacing w:val="-8"/>
        </w:rPr>
        <w:t> </w:t>
      </w:r>
      <w:r>
        <w:rPr>
          <w:rFonts w:ascii="Cambria"/>
        </w:rPr>
        <w:t>of</w:t>
      </w:r>
      <w:r>
        <w:rPr>
          <w:rFonts w:ascii="Cambria"/>
          <w:spacing w:val="-10"/>
        </w:rPr>
        <w:t> </w:t>
      </w:r>
      <w:r>
        <w:rPr>
          <w:rFonts w:ascii="Cambria"/>
        </w:rPr>
        <w:t>Academic</w:t>
      </w:r>
      <w:r>
        <w:rPr>
          <w:rFonts w:ascii="Cambria"/>
          <w:spacing w:val="-9"/>
        </w:rPr>
        <w:t> </w:t>
      </w:r>
      <w:r>
        <w:rPr>
          <w:rFonts w:ascii="Cambria"/>
        </w:rPr>
        <w:t>Integrity</w:t>
      </w:r>
      <w:r>
        <w:rPr>
          <w:rFonts w:ascii="Cambria"/>
          <w:spacing w:val="-9"/>
        </w:rPr>
        <w:t> </w:t>
      </w:r>
      <w:r>
        <w:rPr>
          <w:rFonts w:ascii="Cambria"/>
          <w:spacing w:val="-2"/>
        </w:rPr>
        <w:t>Policy</w:t>
      </w:r>
    </w:p>
    <w:p>
      <w:pPr>
        <w:pStyle w:val="BodyText"/>
        <w:ind w:left="348"/>
        <w:rPr>
          <w:rFonts w:ascii="Cambria"/>
        </w:rPr>
      </w:pPr>
      <w:r>
        <w:rPr>
          <w:rFonts w:ascii="Cambria"/>
          <w:spacing w:val="-2"/>
        </w:rPr>
        <w:t>Committee.</w:t>
      </w:r>
    </w:p>
    <w:p>
      <w:pPr>
        <w:pStyle w:val="BodyText"/>
        <w:ind w:left="360" w:right="771"/>
      </w:pPr>
      <w:r>
        <w:rPr/>
        <w:t>April</w:t>
      </w:r>
      <w:r>
        <w:rPr>
          <w:spacing w:val="-7"/>
        </w:rPr>
        <w:t> </w:t>
      </w:r>
      <w:r>
        <w:rPr/>
        <w:t>25,</w:t>
      </w:r>
      <w:r>
        <w:rPr>
          <w:spacing w:val="-6"/>
        </w:rPr>
        <w:t> </w:t>
      </w:r>
      <w:r>
        <w:rPr/>
        <w:t>2022:</w:t>
      </w:r>
      <w:r>
        <w:rPr>
          <w:spacing w:val="-7"/>
        </w:rPr>
        <w:t> </w:t>
      </w:r>
      <w:r>
        <w:rPr/>
        <w:t>Approved</w:t>
      </w:r>
      <w:r>
        <w:rPr>
          <w:spacing w:val="-6"/>
        </w:rPr>
        <w:t> </w:t>
      </w:r>
      <w:r>
        <w:rPr/>
        <w:t>by</w:t>
      </w:r>
      <w:r>
        <w:rPr>
          <w:spacing w:val="-6"/>
        </w:rPr>
        <w:t> </w:t>
      </w:r>
      <w:r>
        <w:rPr/>
        <w:t>Faculty</w:t>
      </w:r>
      <w:r>
        <w:rPr>
          <w:spacing w:val="-7"/>
        </w:rPr>
        <w:t> </w:t>
      </w:r>
      <w:r>
        <w:rPr/>
        <w:t>Senate</w:t>
      </w:r>
      <w:r>
        <w:rPr>
          <w:spacing w:val="-8"/>
        </w:rPr>
        <w:t> </w:t>
      </w:r>
      <w:r>
        <w:rPr/>
        <w:t>4.25.22,</w:t>
      </w:r>
      <w:r>
        <w:rPr>
          <w:spacing w:val="-6"/>
        </w:rPr>
        <w:t> </w:t>
      </w:r>
      <w:r>
        <w:rPr/>
        <w:t>add</w:t>
      </w:r>
      <w:r>
        <w:rPr>
          <w:spacing w:val="-5"/>
        </w:rPr>
        <w:t> </w:t>
      </w:r>
      <w:r>
        <w:rPr/>
        <w:t>I.</w:t>
      </w:r>
      <w:r>
        <w:rPr>
          <w:spacing w:val="-6"/>
        </w:rPr>
        <w:t> </w:t>
      </w:r>
      <w:r>
        <w:rPr/>
        <w:t>22.,</w:t>
      </w:r>
      <w:r>
        <w:rPr>
          <w:spacing w:val="-6"/>
        </w:rPr>
        <w:t> </w:t>
      </w:r>
      <w:r>
        <w:rPr/>
        <w:t>Dual</w:t>
      </w:r>
      <w:r>
        <w:rPr>
          <w:spacing w:val="-7"/>
        </w:rPr>
        <w:t> </w:t>
      </w:r>
      <w:r>
        <w:rPr/>
        <w:t>Mode</w:t>
      </w:r>
      <w:r>
        <w:rPr>
          <w:spacing w:val="-8"/>
        </w:rPr>
        <w:t> </w:t>
      </w:r>
      <w:r>
        <w:rPr/>
        <w:t>Meetings (simultaneous in-person and electronic).</w:t>
      </w:r>
    </w:p>
    <w:p>
      <w:pPr>
        <w:pStyle w:val="BodyText"/>
        <w:ind w:left="350"/>
      </w:pPr>
      <w:r>
        <w:rPr/>
        <w:t>March</w:t>
      </w:r>
      <w:r>
        <w:rPr>
          <w:spacing w:val="-6"/>
        </w:rPr>
        <w:t> </w:t>
      </w:r>
      <w:r>
        <w:rPr/>
        <w:t>28,</w:t>
      </w:r>
      <w:r>
        <w:rPr>
          <w:spacing w:val="-6"/>
        </w:rPr>
        <w:t> </w:t>
      </w:r>
      <w:r>
        <w:rPr/>
        <w:t>2022:</w:t>
      </w:r>
      <w:r>
        <w:rPr>
          <w:spacing w:val="34"/>
        </w:rPr>
        <w:t> </w:t>
      </w:r>
      <w:r>
        <w:rPr/>
        <w:t>Approved</w:t>
      </w:r>
      <w:r>
        <w:rPr>
          <w:spacing w:val="-6"/>
        </w:rPr>
        <w:t> </w:t>
      </w:r>
      <w:r>
        <w:rPr/>
        <w:t>by</w:t>
      </w:r>
      <w:r>
        <w:rPr>
          <w:spacing w:val="-6"/>
        </w:rPr>
        <w:t> </w:t>
      </w:r>
      <w:r>
        <w:rPr/>
        <w:t>Faculty</w:t>
      </w:r>
      <w:r>
        <w:rPr>
          <w:spacing w:val="-7"/>
        </w:rPr>
        <w:t> </w:t>
      </w:r>
      <w:r>
        <w:rPr/>
        <w:t>Senate</w:t>
      </w:r>
      <w:r>
        <w:rPr>
          <w:spacing w:val="-8"/>
        </w:rPr>
        <w:t> </w:t>
      </w:r>
      <w:r>
        <w:rPr/>
        <w:t>3.28.22,</w:t>
      </w:r>
      <w:r>
        <w:rPr>
          <w:spacing w:val="-6"/>
        </w:rPr>
        <w:t> </w:t>
      </w:r>
      <w:r>
        <w:rPr/>
        <w:t>update</w:t>
      </w:r>
      <w:r>
        <w:rPr>
          <w:spacing w:val="-8"/>
        </w:rPr>
        <w:t> </w:t>
      </w:r>
      <w:r>
        <w:rPr/>
        <w:t>Faculty</w:t>
      </w:r>
      <w:r>
        <w:rPr>
          <w:spacing w:val="-7"/>
        </w:rPr>
        <w:t> </w:t>
      </w:r>
      <w:r>
        <w:rPr/>
        <w:t>Affairs</w:t>
      </w:r>
      <w:r>
        <w:rPr>
          <w:spacing w:val="-6"/>
        </w:rPr>
        <w:t> </w:t>
      </w:r>
      <w:r>
        <w:rPr/>
        <w:t>Committee</w:t>
      </w:r>
      <w:r>
        <w:rPr>
          <w:spacing w:val="-9"/>
        </w:rPr>
        <w:t> </w:t>
      </w:r>
      <w:r>
        <w:rPr/>
        <w:t>composition and Planning and Budget Committee composition and charges.</w:t>
      </w:r>
    </w:p>
    <w:p>
      <w:pPr>
        <w:pStyle w:val="BodyText"/>
        <w:spacing w:line="254" w:lineRule="auto" w:before="36"/>
        <w:ind w:left="360" w:right="955"/>
      </w:pPr>
      <w:r>
        <w:rPr/>
        <w:t>November</w:t>
      </w:r>
      <w:r>
        <w:rPr>
          <w:spacing w:val="-14"/>
        </w:rPr>
        <w:t> </w:t>
      </w:r>
      <w:r>
        <w:rPr/>
        <w:t>22,</w:t>
      </w:r>
      <w:r>
        <w:rPr>
          <w:spacing w:val="-13"/>
        </w:rPr>
        <w:t> </w:t>
      </w:r>
      <w:r>
        <w:rPr/>
        <w:t>2021:</w:t>
      </w:r>
      <w:r>
        <w:rPr>
          <w:spacing w:val="-14"/>
        </w:rPr>
        <w:t> </w:t>
      </w:r>
      <w:r>
        <w:rPr/>
        <w:t>Approved</w:t>
      </w:r>
      <w:r>
        <w:rPr>
          <w:spacing w:val="-10"/>
        </w:rPr>
        <w:t> </w:t>
      </w:r>
      <w:r>
        <w:rPr/>
        <w:t>by</w:t>
      </w:r>
      <w:r>
        <w:rPr>
          <w:spacing w:val="-13"/>
        </w:rPr>
        <w:t> </w:t>
      </w:r>
      <w:r>
        <w:rPr/>
        <w:t>Faculty</w:t>
      </w:r>
      <w:r>
        <w:rPr>
          <w:spacing w:val="-15"/>
        </w:rPr>
        <w:t> </w:t>
      </w:r>
      <w:r>
        <w:rPr/>
        <w:t>Senate</w:t>
      </w:r>
      <w:r>
        <w:rPr>
          <w:spacing w:val="-9"/>
        </w:rPr>
        <w:t> </w:t>
      </w:r>
      <w:r>
        <w:rPr/>
        <w:t>11.22.21,</w:t>
      </w:r>
      <w:r>
        <w:rPr>
          <w:spacing w:val="-8"/>
        </w:rPr>
        <w:t> </w:t>
      </w:r>
      <w:r>
        <w:rPr/>
        <w:t>VII.</w:t>
      </w:r>
      <w:r>
        <w:rPr>
          <w:spacing w:val="-11"/>
        </w:rPr>
        <w:t> </w:t>
      </w:r>
      <w:r>
        <w:rPr/>
        <w:t>University</w:t>
      </w:r>
      <w:r>
        <w:rPr>
          <w:spacing w:val="-11"/>
        </w:rPr>
        <w:t> </w:t>
      </w:r>
      <w:r>
        <w:rPr/>
        <w:t>Tenure</w:t>
      </w:r>
      <w:r>
        <w:rPr>
          <w:spacing w:val="-11"/>
        </w:rPr>
        <w:t> </w:t>
      </w:r>
      <w:r>
        <w:rPr/>
        <w:t>and Promotion Committees, separate committees for TT and NTT.</w:t>
      </w:r>
    </w:p>
    <w:p>
      <w:pPr>
        <w:pStyle w:val="BodyText"/>
        <w:spacing w:before="7"/>
        <w:ind w:left="360"/>
      </w:pPr>
      <w:r>
        <w:rPr/>
        <w:t>November</w:t>
      </w:r>
      <w:r>
        <w:rPr>
          <w:spacing w:val="-13"/>
        </w:rPr>
        <w:t> </w:t>
      </w:r>
      <w:r>
        <w:rPr/>
        <w:t>8,</w:t>
      </w:r>
      <w:r>
        <w:rPr>
          <w:spacing w:val="-8"/>
        </w:rPr>
        <w:t> </w:t>
      </w:r>
      <w:r>
        <w:rPr/>
        <w:t>2021:</w:t>
      </w:r>
      <w:r>
        <w:rPr>
          <w:spacing w:val="-7"/>
        </w:rPr>
        <w:t> </w:t>
      </w:r>
      <w:r>
        <w:rPr/>
        <w:t>Approved</w:t>
      </w:r>
      <w:r>
        <w:rPr>
          <w:spacing w:val="-7"/>
        </w:rPr>
        <w:t> </w:t>
      </w:r>
      <w:r>
        <w:rPr/>
        <w:t>by</w:t>
      </w:r>
      <w:r>
        <w:rPr>
          <w:spacing w:val="-6"/>
        </w:rPr>
        <w:t> </w:t>
      </w:r>
      <w:r>
        <w:rPr/>
        <w:t>Faculty</w:t>
      </w:r>
      <w:r>
        <w:rPr>
          <w:spacing w:val="-11"/>
        </w:rPr>
        <w:t> </w:t>
      </w:r>
      <w:r>
        <w:rPr/>
        <w:t>Senate</w:t>
      </w:r>
      <w:r>
        <w:rPr>
          <w:spacing w:val="-10"/>
        </w:rPr>
        <w:t> </w:t>
      </w:r>
      <w:r>
        <w:rPr/>
        <w:t>11.8.21,</w:t>
      </w:r>
      <w:r>
        <w:rPr>
          <w:spacing w:val="-7"/>
        </w:rPr>
        <w:t> </w:t>
      </w:r>
      <w:r>
        <w:rPr/>
        <w:t>Addition</w:t>
      </w:r>
      <w:r>
        <w:rPr>
          <w:spacing w:val="-8"/>
        </w:rPr>
        <w:t> </w:t>
      </w:r>
      <w:r>
        <w:rPr/>
        <w:t>of</w:t>
      </w:r>
      <w:r>
        <w:rPr>
          <w:spacing w:val="-7"/>
        </w:rPr>
        <w:t> </w:t>
      </w:r>
      <w:r>
        <w:rPr/>
        <w:t>I.,</w:t>
      </w:r>
      <w:r>
        <w:rPr>
          <w:spacing w:val="-10"/>
        </w:rPr>
        <w:t> </w:t>
      </w:r>
      <w:r>
        <w:rPr/>
        <w:t>20.</w:t>
      </w:r>
      <w:r>
        <w:rPr>
          <w:spacing w:val="-6"/>
        </w:rPr>
        <w:t> </w:t>
      </w:r>
      <w:r>
        <w:rPr/>
        <w:t>Electronic</w:t>
      </w:r>
      <w:r>
        <w:rPr>
          <w:spacing w:val="-11"/>
        </w:rPr>
        <w:t> </w:t>
      </w:r>
      <w:r>
        <w:rPr/>
        <w:t>Meetings</w:t>
      </w:r>
      <w:r>
        <w:rPr>
          <w:spacing w:val="-5"/>
        </w:rPr>
        <w:t> </w:t>
      </w:r>
      <w:r>
        <w:rPr/>
        <w:t>and</w:t>
      </w:r>
      <w:r>
        <w:rPr>
          <w:spacing w:val="-2"/>
        </w:rPr>
        <w:t> </w:t>
      </w:r>
      <w:r>
        <w:rPr>
          <w:spacing w:val="-5"/>
        </w:rPr>
        <w:t>I.</w:t>
      </w:r>
    </w:p>
    <w:p>
      <w:pPr>
        <w:pStyle w:val="BodyText"/>
        <w:spacing w:before="22"/>
        <w:ind w:left="359"/>
      </w:pPr>
      <w:r>
        <w:rPr/>
        <w:t>21.</w:t>
      </w:r>
      <w:r>
        <w:rPr>
          <w:spacing w:val="-8"/>
        </w:rPr>
        <w:t> </w:t>
      </w:r>
      <w:r>
        <w:rPr/>
        <w:t>Electronic</w:t>
      </w:r>
      <w:r>
        <w:rPr>
          <w:spacing w:val="-7"/>
        </w:rPr>
        <w:t> </w:t>
      </w:r>
      <w:r>
        <w:rPr>
          <w:spacing w:val="-2"/>
        </w:rPr>
        <w:t>Voting.</w:t>
      </w:r>
    </w:p>
    <w:p>
      <w:pPr>
        <w:pStyle w:val="BodyText"/>
        <w:spacing w:line="259" w:lineRule="auto" w:before="21"/>
        <w:ind w:left="359" w:right="771"/>
      </w:pPr>
      <w:r>
        <w:rPr/>
        <w:t>September</w:t>
      </w:r>
      <w:r>
        <w:rPr>
          <w:spacing w:val="-15"/>
        </w:rPr>
        <w:t> </w:t>
      </w:r>
      <w:r>
        <w:rPr/>
        <w:t>13,</w:t>
      </w:r>
      <w:r>
        <w:rPr>
          <w:spacing w:val="-15"/>
        </w:rPr>
        <w:t> </w:t>
      </w:r>
      <w:r>
        <w:rPr/>
        <w:t>2021:</w:t>
      </w:r>
      <w:r>
        <w:rPr>
          <w:spacing w:val="-15"/>
        </w:rPr>
        <w:t> </w:t>
      </w:r>
      <w:r>
        <w:rPr/>
        <w:t>Approved</w:t>
      </w:r>
      <w:r>
        <w:rPr>
          <w:spacing w:val="-13"/>
        </w:rPr>
        <w:t> </w:t>
      </w:r>
      <w:r>
        <w:rPr/>
        <w:t>by</w:t>
      </w:r>
      <w:r>
        <w:rPr>
          <w:spacing w:val="-15"/>
        </w:rPr>
        <w:t> </w:t>
      </w:r>
      <w:r>
        <w:rPr/>
        <w:t>Faculty</w:t>
      </w:r>
      <w:r>
        <w:rPr>
          <w:spacing w:val="-15"/>
        </w:rPr>
        <w:t> </w:t>
      </w:r>
      <w:r>
        <w:rPr/>
        <w:t>Senate</w:t>
      </w:r>
      <w:r>
        <w:rPr>
          <w:spacing w:val="-12"/>
        </w:rPr>
        <w:t> </w:t>
      </w:r>
      <w:r>
        <w:rPr/>
        <w:t>9.13.21,</w:t>
      </w:r>
      <w:r>
        <w:rPr>
          <w:spacing w:val="-13"/>
        </w:rPr>
        <w:t> </w:t>
      </w:r>
      <w:r>
        <w:rPr/>
        <w:t>VII.</w:t>
      </w:r>
      <w:r>
        <w:rPr>
          <w:spacing w:val="-13"/>
        </w:rPr>
        <w:t> </w:t>
      </w:r>
      <w:r>
        <w:rPr/>
        <w:t>Undergraduate</w:t>
      </w:r>
      <w:r>
        <w:rPr>
          <w:spacing w:val="-15"/>
        </w:rPr>
        <w:t> </w:t>
      </w:r>
      <w:r>
        <w:rPr/>
        <w:t>Research Committee added “or their designated representative” to Dean of the Honors College.</w:t>
      </w:r>
    </w:p>
    <w:p>
      <w:pPr>
        <w:pStyle w:val="BodyText"/>
        <w:spacing w:line="254" w:lineRule="auto" w:before="2"/>
        <w:ind w:left="359" w:right="158"/>
      </w:pPr>
      <w:r>
        <w:rPr/>
        <w:t>April</w:t>
      </w:r>
      <w:r>
        <w:rPr>
          <w:spacing w:val="-12"/>
        </w:rPr>
        <w:t> </w:t>
      </w:r>
      <w:r>
        <w:rPr/>
        <w:t>26,</w:t>
      </w:r>
      <w:r>
        <w:rPr>
          <w:spacing w:val="-11"/>
        </w:rPr>
        <w:t> </w:t>
      </w:r>
      <w:r>
        <w:rPr/>
        <w:t>2021:</w:t>
      </w:r>
      <w:r>
        <w:rPr>
          <w:spacing w:val="-9"/>
        </w:rPr>
        <w:t> </w:t>
      </w:r>
      <w:r>
        <w:rPr/>
        <w:t>Approved</w:t>
      </w:r>
      <w:r>
        <w:rPr>
          <w:spacing w:val="-9"/>
        </w:rPr>
        <w:t> </w:t>
      </w:r>
      <w:r>
        <w:rPr/>
        <w:t>by</w:t>
      </w:r>
      <w:r>
        <w:rPr>
          <w:spacing w:val="-12"/>
        </w:rPr>
        <w:t> </w:t>
      </w:r>
      <w:r>
        <w:rPr/>
        <w:t>Faculty</w:t>
      </w:r>
      <w:r>
        <w:rPr>
          <w:spacing w:val="-12"/>
        </w:rPr>
        <w:t> </w:t>
      </w:r>
      <w:r>
        <w:rPr/>
        <w:t>Senate</w:t>
      </w:r>
      <w:r>
        <w:rPr>
          <w:spacing w:val="-13"/>
        </w:rPr>
        <w:t> </w:t>
      </w:r>
      <w:r>
        <w:rPr/>
        <w:t>4.26.21,</w:t>
      </w:r>
      <w:r>
        <w:rPr>
          <w:spacing w:val="-11"/>
        </w:rPr>
        <w:t> </w:t>
      </w:r>
      <w:r>
        <w:rPr/>
        <w:t>VII.</w:t>
      </w:r>
      <w:r>
        <w:rPr>
          <w:spacing w:val="-10"/>
        </w:rPr>
        <w:t> </w:t>
      </w:r>
      <w:r>
        <w:rPr/>
        <w:t>Accessibility</w:t>
      </w:r>
      <w:r>
        <w:rPr>
          <w:spacing w:val="-12"/>
        </w:rPr>
        <w:t> </w:t>
      </w:r>
      <w:r>
        <w:rPr/>
        <w:t>Committee</w:t>
      </w:r>
      <w:r>
        <w:rPr>
          <w:spacing w:val="-9"/>
        </w:rPr>
        <w:t> </w:t>
      </w:r>
      <w:r>
        <w:rPr/>
        <w:t>added</w:t>
      </w:r>
      <w:r>
        <w:rPr>
          <w:spacing w:val="-9"/>
        </w:rPr>
        <w:t> </w:t>
      </w:r>
      <w:r>
        <w:rPr/>
        <w:t>charge</w:t>
      </w:r>
      <w:r>
        <w:rPr>
          <w:spacing w:val="-13"/>
        </w:rPr>
        <w:t> </w:t>
      </w:r>
      <w:r>
        <w:rPr/>
        <w:t>8. April 29, 2019: Approved by Faculty Senate 4.22.19; approved by General Faculty 4.29.19</w:t>
      </w:r>
    </w:p>
    <w:p>
      <w:pPr>
        <w:pStyle w:val="BodyText"/>
        <w:spacing w:before="4"/>
        <w:ind w:left="359"/>
      </w:pPr>
      <w:r>
        <w:rPr/>
        <w:t>January</w:t>
      </w:r>
      <w:r>
        <w:rPr>
          <w:spacing w:val="-11"/>
        </w:rPr>
        <w:t> </w:t>
      </w:r>
      <w:r>
        <w:rPr/>
        <w:t>27,</w:t>
      </w:r>
      <w:r>
        <w:rPr>
          <w:spacing w:val="-5"/>
        </w:rPr>
        <w:t> </w:t>
      </w:r>
      <w:r>
        <w:rPr/>
        <w:t>2017:</w:t>
      </w:r>
      <w:r>
        <w:rPr>
          <w:spacing w:val="-6"/>
        </w:rPr>
        <w:t> </w:t>
      </w:r>
      <w:r>
        <w:rPr/>
        <w:t>Approved</w:t>
      </w:r>
      <w:r>
        <w:rPr>
          <w:spacing w:val="-2"/>
        </w:rPr>
        <w:t> </w:t>
      </w:r>
      <w:r>
        <w:rPr/>
        <w:t>by</w:t>
      </w:r>
      <w:r>
        <w:rPr>
          <w:spacing w:val="-8"/>
        </w:rPr>
        <w:t> </w:t>
      </w:r>
      <w:r>
        <w:rPr/>
        <w:t>Faculty</w:t>
      </w:r>
      <w:r>
        <w:rPr>
          <w:spacing w:val="-8"/>
        </w:rPr>
        <w:t> </w:t>
      </w:r>
      <w:r>
        <w:rPr/>
        <w:t>Senate</w:t>
      </w:r>
      <w:r>
        <w:rPr>
          <w:spacing w:val="-6"/>
        </w:rPr>
        <w:t> </w:t>
      </w:r>
      <w:r>
        <w:rPr>
          <w:spacing w:val="-2"/>
        </w:rPr>
        <w:t>11.28.16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p>
    <w:p>
      <w:pPr>
        <w:pStyle w:val="BodyText"/>
        <w:tabs>
          <w:tab w:pos="9713" w:val="right" w:leader="none"/>
        </w:tabs>
        <w:spacing w:before="1"/>
        <w:ind w:left="360"/>
        <w:rPr>
          <w:rFonts w:ascii="Cambria"/>
        </w:rPr>
      </w:pPr>
      <w:r>
        <w:rPr>
          <w:rFonts w:ascii="Cambria"/>
        </w:rPr>
        <w:t>Rules</w:t>
      </w:r>
      <w:r>
        <w:rPr>
          <w:rFonts w:ascii="Cambria"/>
          <w:spacing w:val="-12"/>
        </w:rPr>
        <w:t> </w:t>
      </w:r>
      <w:r>
        <w:rPr>
          <w:rFonts w:ascii="Cambria"/>
        </w:rPr>
        <w:t>of</w:t>
      </w:r>
      <w:r>
        <w:rPr>
          <w:rFonts w:ascii="Cambria"/>
          <w:spacing w:val="-11"/>
        </w:rPr>
        <w:t> </w:t>
      </w:r>
      <w:r>
        <w:rPr>
          <w:rFonts w:ascii="Cambria"/>
        </w:rPr>
        <w:t>the</w:t>
      </w:r>
      <w:r>
        <w:rPr>
          <w:rFonts w:ascii="Cambria"/>
          <w:spacing w:val="-11"/>
        </w:rPr>
        <w:t> </w:t>
      </w:r>
      <w:r>
        <w:rPr>
          <w:rFonts w:ascii="Cambria"/>
        </w:rPr>
        <w:t>Faculty</w:t>
      </w:r>
      <w:r>
        <w:rPr>
          <w:rFonts w:ascii="Cambria"/>
          <w:spacing w:val="-13"/>
        </w:rPr>
        <w:t> </w:t>
      </w:r>
      <w:r>
        <w:rPr>
          <w:rFonts w:ascii="Cambria"/>
          <w:spacing w:val="-2"/>
        </w:rPr>
        <w:t>Senate</w:t>
      </w:r>
      <w:r>
        <w:rPr>
          <w:rFonts w:ascii="Cambria"/>
        </w:rPr>
        <w:tab/>
      </w:r>
      <w:r>
        <w:rPr>
          <w:rFonts w:ascii="Cambria"/>
          <w:spacing w:val="-10"/>
        </w:rPr>
        <w:t>8</w:t>
      </w:r>
    </w:p>
    <w:p>
      <w:pPr>
        <w:pStyle w:val="BodyText"/>
        <w:spacing w:after="0"/>
        <w:rPr>
          <w:rFonts w:ascii="Cambria"/>
        </w:rPr>
        <w:sectPr>
          <w:pgSz w:w="12240" w:h="15840"/>
          <w:pgMar w:top="780" w:bottom="280" w:left="1080" w:right="720"/>
        </w:sectPr>
      </w:pPr>
    </w:p>
    <w:p>
      <w:pPr>
        <w:tabs>
          <w:tab w:pos="4848" w:val="left" w:leader="none"/>
          <w:tab w:pos="8437" w:val="left" w:leader="none"/>
        </w:tabs>
        <w:spacing w:before="40"/>
        <w:ind w:left="3469" w:right="717" w:hanging="3109"/>
        <w:jc w:val="left"/>
        <w:rPr>
          <w:rFonts w:ascii="Calibri"/>
          <w:sz w:val="16"/>
        </w:rPr>
      </w:pPr>
      <w:bookmarkStart w:name="KBOR WORKLOAD POLICY REVISIONS v. 1.50.d" w:id="17"/>
      <w:bookmarkEnd w:id="17"/>
      <w:r>
        <w:rPr/>
      </w:r>
      <w:r>
        <w:rPr>
          <w:rFonts w:ascii="Calibri"/>
          <w:sz w:val="16"/>
        </w:rPr>
        <w:t>KBOR Workload Policy Draft Revisions</w:t>
        <w:tab/>
        <w:tab/>
      </w:r>
      <w:r>
        <w:rPr>
          <w:rFonts w:ascii="Calibri"/>
          <w:spacing w:val="-2"/>
          <w:sz w:val="16"/>
        </w:rPr>
        <w:t>v.1.50</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spacing w:before="0"/>
        <w:ind w:left="360" w:right="0" w:firstLine="0"/>
        <w:jc w:val="left"/>
        <w:rPr>
          <w:rFonts w:ascii="Calibri" w:hAnsi="Calibri"/>
          <w:b/>
          <w:sz w:val="22"/>
        </w:rPr>
      </w:pPr>
      <w:r>
        <w:rPr>
          <w:rFonts w:ascii="Calibri" w:hAnsi="Calibri"/>
          <w:b/>
          <w:sz w:val="22"/>
        </w:rPr>
        <w:t>CHAPTER</w:t>
      </w:r>
      <w:r>
        <w:rPr>
          <w:rFonts w:ascii="Calibri" w:hAnsi="Calibri"/>
          <w:b/>
          <w:spacing w:val="-11"/>
          <w:sz w:val="22"/>
        </w:rPr>
        <w:t> </w:t>
      </w:r>
      <w:r>
        <w:rPr>
          <w:rFonts w:ascii="Calibri" w:hAnsi="Calibri"/>
          <w:b/>
          <w:sz w:val="22"/>
        </w:rPr>
        <w:t>II:</w:t>
      </w:r>
      <w:r>
        <w:rPr>
          <w:rFonts w:ascii="Calibri" w:hAnsi="Calibri"/>
          <w:b/>
          <w:spacing w:val="-13"/>
          <w:sz w:val="22"/>
        </w:rPr>
        <w:t> </w:t>
      </w:r>
      <w:r>
        <w:rPr>
          <w:rFonts w:ascii="Calibri" w:hAnsi="Calibri"/>
          <w:b/>
          <w:sz w:val="22"/>
        </w:rPr>
        <w:t>GOVERNANCE</w:t>
      </w:r>
      <w:r>
        <w:rPr>
          <w:rFonts w:ascii="Calibri" w:hAnsi="Calibri"/>
          <w:b/>
          <w:spacing w:val="-11"/>
          <w:sz w:val="22"/>
        </w:rPr>
        <w:t> </w:t>
      </w:r>
      <w:r>
        <w:rPr>
          <w:rFonts w:ascii="Calibri" w:hAnsi="Calibri"/>
          <w:b/>
          <w:sz w:val="22"/>
        </w:rPr>
        <w:t>–</w:t>
      </w:r>
      <w:r>
        <w:rPr>
          <w:rFonts w:ascii="Calibri" w:hAnsi="Calibri"/>
          <w:b/>
          <w:spacing w:val="-12"/>
          <w:sz w:val="22"/>
        </w:rPr>
        <w:t> </w:t>
      </w:r>
      <w:r>
        <w:rPr>
          <w:rFonts w:ascii="Calibri" w:hAnsi="Calibri"/>
          <w:b/>
          <w:sz w:val="22"/>
        </w:rPr>
        <w:t>STATE</w:t>
      </w:r>
      <w:r>
        <w:rPr>
          <w:rFonts w:ascii="Calibri" w:hAnsi="Calibri"/>
          <w:b/>
          <w:spacing w:val="-11"/>
          <w:sz w:val="22"/>
        </w:rPr>
        <w:t> </w:t>
      </w:r>
      <w:r>
        <w:rPr>
          <w:rFonts w:ascii="Calibri" w:hAnsi="Calibri"/>
          <w:b/>
          <w:spacing w:val="-2"/>
          <w:sz w:val="22"/>
        </w:rPr>
        <w:t>UNIVERSITIES</w:t>
      </w:r>
    </w:p>
    <w:p>
      <w:pPr>
        <w:spacing w:before="0"/>
        <w:ind w:left="720" w:right="0" w:firstLine="0"/>
        <w:jc w:val="left"/>
        <w:rPr>
          <w:rFonts w:ascii="Calibri"/>
          <w:b/>
          <w:sz w:val="22"/>
        </w:rPr>
      </w:pPr>
      <w:r>
        <w:rPr>
          <w:rFonts w:ascii="Calibri"/>
          <w:b/>
          <w:sz w:val="22"/>
        </w:rPr>
        <w:t>A.</w:t>
      </w:r>
      <w:r>
        <w:rPr>
          <w:rFonts w:ascii="Calibri"/>
          <w:b/>
          <w:spacing w:val="28"/>
          <w:sz w:val="22"/>
        </w:rPr>
        <w:t>  </w:t>
      </w:r>
      <w:r>
        <w:rPr>
          <w:rFonts w:ascii="Calibri"/>
          <w:b/>
          <w:sz w:val="22"/>
        </w:rPr>
        <w:t>ACADEMIC</w:t>
      </w:r>
      <w:r>
        <w:rPr>
          <w:rFonts w:ascii="Calibri"/>
          <w:b/>
          <w:spacing w:val="-1"/>
          <w:sz w:val="22"/>
        </w:rPr>
        <w:t> </w:t>
      </w:r>
      <w:r>
        <w:rPr>
          <w:rFonts w:ascii="Calibri"/>
          <w:b/>
          <w:spacing w:val="-2"/>
          <w:sz w:val="22"/>
        </w:rPr>
        <w:t>AFFAIRS</w:t>
      </w:r>
    </w:p>
    <w:p>
      <w:pPr>
        <w:spacing w:before="0"/>
        <w:ind w:left="1080" w:right="0" w:firstLine="0"/>
        <w:jc w:val="left"/>
        <w:rPr>
          <w:rFonts w:ascii="Calibri"/>
          <w:b/>
          <w:sz w:val="22"/>
        </w:rPr>
      </w:pPr>
      <w:r>
        <w:rPr>
          <w:rFonts w:ascii="Calibri"/>
          <w:b/>
          <w:spacing w:val="-2"/>
          <w:sz w:val="22"/>
        </w:rPr>
        <w:t>12.</w:t>
      </w:r>
      <w:r>
        <w:rPr>
          <w:rFonts w:ascii="Calibri"/>
          <w:b/>
          <w:spacing w:val="-7"/>
          <w:sz w:val="22"/>
        </w:rPr>
        <w:t> </w:t>
      </w:r>
      <w:r>
        <w:rPr>
          <w:rFonts w:ascii="Calibri"/>
          <w:b/>
          <w:spacing w:val="-2"/>
          <w:sz w:val="22"/>
        </w:rPr>
        <w:t>FACULTY</w:t>
      </w:r>
      <w:r>
        <w:rPr>
          <w:rFonts w:ascii="Calibri"/>
          <w:b/>
          <w:spacing w:val="-6"/>
          <w:sz w:val="22"/>
        </w:rPr>
        <w:t> </w:t>
      </w:r>
      <w:r>
        <w:rPr>
          <w:rFonts w:ascii="Calibri"/>
          <w:b/>
          <w:spacing w:val="-2"/>
          <w:sz w:val="22"/>
        </w:rPr>
        <w:t>WORKLOAD</w:t>
      </w:r>
      <w:r>
        <w:rPr>
          <w:rFonts w:ascii="Calibri"/>
          <w:b/>
          <w:spacing w:val="-7"/>
          <w:sz w:val="22"/>
        </w:rPr>
        <w:t> </w:t>
      </w:r>
      <w:r>
        <w:rPr>
          <w:rFonts w:ascii="Calibri"/>
          <w:b/>
          <w:spacing w:val="-2"/>
          <w:sz w:val="22"/>
        </w:rPr>
        <w:t>POLICY</w:t>
      </w:r>
    </w:p>
    <w:p>
      <w:pPr>
        <w:spacing w:line="278" w:lineRule="auto" w:before="0"/>
        <w:ind w:left="360" w:right="771" w:firstLine="0"/>
        <w:jc w:val="left"/>
        <w:rPr>
          <w:rFonts w:ascii="Calibri"/>
          <w:sz w:val="22"/>
        </w:rPr>
      </w:pPr>
      <w:r>
        <w:rPr>
          <w:rFonts w:ascii="Calibri"/>
          <w:sz w:val="22"/>
        </w:rPr>
        <w:t>Faculty</w:t>
      </w:r>
      <w:r>
        <w:rPr>
          <w:rFonts w:ascii="Calibri"/>
          <w:spacing w:val="-2"/>
          <w:sz w:val="22"/>
        </w:rPr>
        <w:t> </w:t>
      </w:r>
      <w:r>
        <w:rPr>
          <w:rFonts w:ascii="Calibri"/>
          <w:sz w:val="22"/>
        </w:rPr>
        <w:t>are</w:t>
      </w:r>
      <w:r>
        <w:rPr>
          <w:rFonts w:ascii="Calibri"/>
          <w:spacing w:val="-1"/>
          <w:sz w:val="22"/>
        </w:rPr>
        <w:t> </w:t>
      </w:r>
      <w:r>
        <w:rPr>
          <w:rFonts w:ascii="Calibri"/>
          <w:sz w:val="22"/>
        </w:rPr>
        <w:t>crucial</w:t>
      </w:r>
      <w:r>
        <w:rPr>
          <w:rFonts w:ascii="Calibri"/>
          <w:spacing w:val="-1"/>
          <w:sz w:val="22"/>
        </w:rPr>
        <w:t> </w:t>
      </w:r>
      <w:r>
        <w:rPr>
          <w:rFonts w:ascii="Calibri"/>
          <w:sz w:val="22"/>
        </w:rPr>
        <w:t>in</w:t>
      </w:r>
      <w:r>
        <w:rPr>
          <w:rFonts w:ascii="Calibri"/>
          <w:spacing w:val="-1"/>
          <w:sz w:val="22"/>
        </w:rPr>
        <w:t> </w:t>
      </w:r>
      <w:r>
        <w:rPr>
          <w:rFonts w:ascii="Calibri"/>
          <w:sz w:val="22"/>
        </w:rPr>
        <w:t>developing</w:t>
      </w:r>
      <w:r>
        <w:rPr>
          <w:rFonts w:ascii="Calibri"/>
          <w:spacing w:val="-3"/>
          <w:sz w:val="22"/>
        </w:rPr>
        <w:t> </w:t>
      </w:r>
      <w:r>
        <w:rPr>
          <w:rFonts w:ascii="Calibri"/>
          <w:sz w:val="22"/>
        </w:rPr>
        <w:t>a</w:t>
      </w:r>
      <w:r>
        <w:rPr>
          <w:rFonts w:ascii="Calibri"/>
          <w:spacing w:val="-2"/>
          <w:sz w:val="22"/>
        </w:rPr>
        <w:t> </w:t>
      </w:r>
      <w:r>
        <w:rPr>
          <w:rFonts w:ascii="Calibri"/>
          <w:sz w:val="22"/>
        </w:rPr>
        <w:t>higher</w:t>
      </w:r>
      <w:r>
        <w:rPr>
          <w:rFonts w:ascii="Calibri"/>
          <w:spacing w:val="-3"/>
          <w:sz w:val="22"/>
        </w:rPr>
        <w:t> </w:t>
      </w:r>
      <w:r>
        <w:rPr>
          <w:rFonts w:ascii="Calibri"/>
          <w:sz w:val="22"/>
        </w:rPr>
        <w:t>education</w:t>
      </w:r>
      <w:r>
        <w:rPr>
          <w:rFonts w:ascii="Calibri"/>
          <w:spacing w:val="-2"/>
          <w:sz w:val="22"/>
        </w:rPr>
        <w:t> </w:t>
      </w:r>
      <w:r>
        <w:rPr>
          <w:rFonts w:ascii="Calibri"/>
          <w:sz w:val="22"/>
        </w:rPr>
        <w:t>system</w:t>
      </w:r>
      <w:r>
        <w:rPr>
          <w:rFonts w:ascii="Calibri"/>
          <w:spacing w:val="-1"/>
          <w:sz w:val="22"/>
        </w:rPr>
        <w:t> </w:t>
      </w:r>
      <w:r>
        <w:rPr>
          <w:rFonts w:ascii="Calibri"/>
          <w:sz w:val="22"/>
        </w:rPr>
        <w:t>in</w:t>
      </w:r>
      <w:r>
        <w:rPr>
          <w:rFonts w:ascii="Calibri"/>
          <w:spacing w:val="-1"/>
          <w:sz w:val="22"/>
        </w:rPr>
        <w:t> </w:t>
      </w:r>
      <w:r>
        <w:rPr>
          <w:rFonts w:ascii="Calibri"/>
          <w:sz w:val="22"/>
        </w:rPr>
        <w:t>Kansas</w:t>
      </w:r>
      <w:r>
        <w:rPr>
          <w:rFonts w:ascii="Calibri"/>
          <w:spacing w:val="-1"/>
          <w:sz w:val="22"/>
        </w:rPr>
        <w:t> </w:t>
      </w:r>
      <w:r>
        <w:rPr>
          <w:rFonts w:ascii="Calibri"/>
          <w:sz w:val="22"/>
        </w:rPr>
        <w:t>that</w:t>
      </w:r>
      <w:r>
        <w:rPr>
          <w:rFonts w:ascii="Calibri"/>
          <w:spacing w:val="-2"/>
          <w:sz w:val="22"/>
        </w:rPr>
        <w:t> </w:t>
      </w:r>
      <w:r>
        <w:rPr>
          <w:rFonts w:ascii="Calibri"/>
          <w:sz w:val="22"/>
        </w:rPr>
        <w:t>focuses</w:t>
      </w:r>
      <w:r>
        <w:rPr>
          <w:rFonts w:ascii="Calibri"/>
          <w:spacing w:val="-1"/>
          <w:sz w:val="22"/>
        </w:rPr>
        <w:t> </w:t>
      </w:r>
      <w:r>
        <w:rPr>
          <w:rFonts w:ascii="Calibri"/>
          <w:sz w:val="22"/>
        </w:rPr>
        <w:t>on</w:t>
      </w:r>
      <w:r>
        <w:rPr>
          <w:rFonts w:ascii="Calibri"/>
          <w:spacing w:val="-1"/>
          <w:sz w:val="22"/>
        </w:rPr>
        <w:t> </w:t>
      </w:r>
      <w:r>
        <w:rPr>
          <w:rFonts w:ascii="Calibri"/>
          <w:sz w:val="22"/>
        </w:rPr>
        <w:t>access,</w:t>
      </w:r>
      <w:r>
        <w:rPr>
          <w:rFonts w:ascii="Calibri"/>
          <w:spacing w:val="-1"/>
          <w:sz w:val="22"/>
        </w:rPr>
        <w:t> </w:t>
      </w:r>
      <w:r>
        <w:rPr>
          <w:rFonts w:ascii="Calibri"/>
          <w:sz w:val="22"/>
        </w:rPr>
        <w:t>excellence, accountability,</w:t>
      </w:r>
      <w:r>
        <w:rPr>
          <w:rFonts w:ascii="Calibri"/>
          <w:spacing w:val="-6"/>
          <w:sz w:val="22"/>
        </w:rPr>
        <w:t> </w:t>
      </w:r>
      <w:r>
        <w:rPr>
          <w:rFonts w:ascii="Calibri"/>
          <w:sz w:val="22"/>
        </w:rPr>
        <w:t>research,</w:t>
      </w:r>
      <w:r>
        <w:rPr>
          <w:rFonts w:ascii="Calibri"/>
          <w:spacing w:val="-5"/>
          <w:sz w:val="22"/>
        </w:rPr>
        <w:t> </w:t>
      </w:r>
      <w:r>
        <w:rPr>
          <w:rFonts w:ascii="Calibri"/>
          <w:sz w:val="22"/>
        </w:rPr>
        <w:t>and</w:t>
      </w:r>
      <w:r>
        <w:rPr>
          <w:rFonts w:ascii="Calibri"/>
          <w:spacing w:val="-5"/>
          <w:sz w:val="22"/>
        </w:rPr>
        <w:t> </w:t>
      </w:r>
      <w:r>
        <w:rPr>
          <w:rFonts w:ascii="Calibri"/>
          <w:sz w:val="22"/>
        </w:rPr>
        <w:t>service.</w:t>
      </w:r>
      <w:r>
        <w:rPr>
          <w:rFonts w:ascii="Calibri"/>
          <w:spacing w:val="-5"/>
          <w:sz w:val="22"/>
        </w:rPr>
        <w:t> </w:t>
      </w:r>
      <w:r>
        <w:rPr>
          <w:rFonts w:ascii="Calibri"/>
          <w:sz w:val="22"/>
        </w:rPr>
        <w:t>Their</w:t>
      </w:r>
      <w:r>
        <w:rPr>
          <w:rFonts w:ascii="Calibri"/>
          <w:spacing w:val="-6"/>
          <w:sz w:val="22"/>
        </w:rPr>
        <w:t> </w:t>
      </w:r>
      <w:r>
        <w:rPr>
          <w:rFonts w:ascii="Calibri"/>
          <w:sz w:val="22"/>
        </w:rPr>
        <w:t>influence</w:t>
      </w:r>
      <w:r>
        <w:rPr>
          <w:rFonts w:ascii="Calibri"/>
          <w:spacing w:val="-5"/>
          <w:sz w:val="22"/>
        </w:rPr>
        <w:t> </w:t>
      </w:r>
      <w:r>
        <w:rPr>
          <w:rFonts w:ascii="Calibri"/>
          <w:sz w:val="22"/>
        </w:rPr>
        <w:t>on</w:t>
      </w:r>
      <w:r>
        <w:rPr>
          <w:rFonts w:ascii="Calibri"/>
          <w:spacing w:val="-5"/>
          <w:sz w:val="22"/>
        </w:rPr>
        <w:t> </w:t>
      </w:r>
      <w:r>
        <w:rPr>
          <w:rFonts w:ascii="Calibri"/>
          <w:sz w:val="22"/>
        </w:rPr>
        <w:t>the</w:t>
      </w:r>
      <w:r>
        <w:rPr>
          <w:rFonts w:ascii="Calibri"/>
          <w:spacing w:val="-6"/>
          <w:sz w:val="22"/>
        </w:rPr>
        <w:t> </w:t>
      </w:r>
      <w:r>
        <w:rPr>
          <w:rFonts w:ascii="Calibri"/>
          <w:sz w:val="22"/>
        </w:rPr>
        <w:t>quality</w:t>
      </w:r>
      <w:r>
        <w:rPr>
          <w:rFonts w:ascii="Calibri"/>
          <w:spacing w:val="-6"/>
          <w:sz w:val="22"/>
        </w:rPr>
        <w:t> </w:t>
      </w:r>
      <w:r>
        <w:rPr>
          <w:rFonts w:ascii="Calibri"/>
          <w:sz w:val="22"/>
        </w:rPr>
        <w:t>and</w:t>
      </w:r>
      <w:r>
        <w:rPr>
          <w:rFonts w:ascii="Calibri"/>
          <w:spacing w:val="-5"/>
          <w:sz w:val="22"/>
        </w:rPr>
        <w:t> </w:t>
      </w:r>
      <w:r>
        <w:rPr>
          <w:rFonts w:ascii="Calibri"/>
          <w:sz w:val="22"/>
        </w:rPr>
        <w:t>value</w:t>
      </w:r>
      <w:r>
        <w:rPr>
          <w:rFonts w:ascii="Calibri"/>
          <w:spacing w:val="-5"/>
          <w:sz w:val="22"/>
        </w:rPr>
        <w:t> </w:t>
      </w:r>
      <w:r>
        <w:rPr>
          <w:rFonts w:ascii="Calibri"/>
          <w:sz w:val="22"/>
        </w:rPr>
        <w:t>of</w:t>
      </w:r>
      <w:r>
        <w:rPr>
          <w:rFonts w:ascii="Calibri"/>
          <w:spacing w:val="-5"/>
          <w:sz w:val="22"/>
        </w:rPr>
        <w:t> </w:t>
      </w:r>
      <w:r>
        <w:rPr>
          <w:rFonts w:ascii="Calibri"/>
          <w:sz w:val="22"/>
        </w:rPr>
        <w:t>a</w:t>
      </w:r>
      <w:r>
        <w:rPr>
          <w:rFonts w:ascii="Calibri"/>
          <w:spacing w:val="-5"/>
          <w:sz w:val="22"/>
        </w:rPr>
        <w:t> </w:t>
      </w:r>
      <w:r>
        <w:rPr>
          <w:rFonts w:ascii="Calibri"/>
          <w:sz w:val="22"/>
        </w:rPr>
        <w:t>university</w:t>
      </w:r>
      <w:r>
        <w:rPr>
          <w:rFonts w:ascii="Calibri"/>
          <w:spacing w:val="-6"/>
          <w:sz w:val="22"/>
        </w:rPr>
        <w:t> </w:t>
      </w:r>
      <w:r>
        <w:rPr>
          <w:rFonts w:ascii="Calibri"/>
          <w:sz w:val="22"/>
        </w:rPr>
        <w:t>education</w:t>
      </w:r>
      <w:r>
        <w:rPr>
          <w:rFonts w:ascii="Calibri"/>
          <w:spacing w:val="-6"/>
          <w:sz w:val="22"/>
        </w:rPr>
        <w:t> </w:t>
      </w:r>
      <w:r>
        <w:rPr>
          <w:rFonts w:ascii="Calibri"/>
          <w:sz w:val="22"/>
        </w:rPr>
        <w:t>is clear in areas like curriculum design, teaching strategies, program development, and creating a vibrant learning environment. Additionally, faculty shape this experience through their research, scholarship, creative work, service to the university, community, and profession, as well as their engagement with students inside and outside the classroom, including advising. The Kansas Board of Regents' workload policy is designed to cover all these aspects by establishing standards for workload expectations, acknowledging</w:t>
      </w:r>
      <w:r>
        <w:rPr>
          <w:rFonts w:ascii="Calibri"/>
          <w:spacing w:val="-5"/>
          <w:sz w:val="22"/>
        </w:rPr>
        <w:t> </w:t>
      </w:r>
      <w:r>
        <w:rPr>
          <w:rFonts w:ascii="Calibri"/>
          <w:sz w:val="22"/>
        </w:rPr>
        <w:t>faculty</w:t>
      </w:r>
      <w:r>
        <w:rPr>
          <w:rFonts w:ascii="Calibri"/>
          <w:spacing w:val="-5"/>
          <w:sz w:val="22"/>
        </w:rPr>
        <w:t> </w:t>
      </w:r>
      <w:r>
        <w:rPr>
          <w:rFonts w:ascii="Calibri"/>
          <w:sz w:val="22"/>
        </w:rPr>
        <w:t>contributions</w:t>
      </w:r>
      <w:r>
        <w:rPr>
          <w:rFonts w:ascii="Calibri"/>
          <w:spacing w:val="-5"/>
          <w:sz w:val="22"/>
        </w:rPr>
        <w:t> </w:t>
      </w:r>
      <w:r>
        <w:rPr>
          <w:rFonts w:ascii="Calibri"/>
          <w:sz w:val="22"/>
        </w:rPr>
        <w:t>in</w:t>
      </w:r>
      <w:r>
        <w:rPr>
          <w:rFonts w:ascii="Calibri"/>
          <w:spacing w:val="-4"/>
          <w:sz w:val="22"/>
        </w:rPr>
        <w:t> </w:t>
      </w:r>
      <w:r>
        <w:rPr>
          <w:rFonts w:ascii="Calibri"/>
          <w:sz w:val="22"/>
        </w:rPr>
        <w:t>each</w:t>
      </w:r>
      <w:r>
        <w:rPr>
          <w:rFonts w:ascii="Calibri"/>
          <w:spacing w:val="-4"/>
          <w:sz w:val="22"/>
        </w:rPr>
        <w:t> </w:t>
      </w:r>
      <w:r>
        <w:rPr>
          <w:rFonts w:ascii="Calibri"/>
          <w:sz w:val="22"/>
        </w:rPr>
        <w:t>area,</w:t>
      </w:r>
      <w:r>
        <w:rPr>
          <w:rFonts w:ascii="Calibri"/>
          <w:spacing w:val="-4"/>
          <w:sz w:val="22"/>
        </w:rPr>
        <w:t> </w:t>
      </w:r>
      <w:r>
        <w:rPr>
          <w:rFonts w:ascii="Calibri"/>
          <w:sz w:val="22"/>
        </w:rPr>
        <w:t>and</w:t>
      </w:r>
      <w:r>
        <w:rPr>
          <w:rFonts w:ascii="Calibri"/>
          <w:spacing w:val="-4"/>
          <w:sz w:val="22"/>
        </w:rPr>
        <w:t> </w:t>
      </w:r>
      <w:r>
        <w:rPr>
          <w:rFonts w:ascii="Calibri"/>
          <w:sz w:val="22"/>
        </w:rPr>
        <w:t>ensuring</w:t>
      </w:r>
      <w:r>
        <w:rPr>
          <w:rFonts w:ascii="Calibri"/>
          <w:spacing w:val="-5"/>
          <w:sz w:val="22"/>
        </w:rPr>
        <w:t> </w:t>
      </w:r>
      <w:r>
        <w:rPr>
          <w:rFonts w:ascii="Calibri"/>
          <w:sz w:val="22"/>
        </w:rPr>
        <w:t>accountability</w:t>
      </w:r>
      <w:r>
        <w:rPr>
          <w:rFonts w:ascii="Calibri"/>
          <w:spacing w:val="-5"/>
          <w:sz w:val="22"/>
        </w:rPr>
        <w:t> </w:t>
      </w:r>
      <w:r>
        <w:rPr>
          <w:rFonts w:ascii="Calibri"/>
          <w:sz w:val="22"/>
        </w:rPr>
        <w:t>to</w:t>
      </w:r>
      <w:r>
        <w:rPr>
          <w:rFonts w:ascii="Calibri"/>
          <w:spacing w:val="-4"/>
          <w:sz w:val="22"/>
        </w:rPr>
        <w:t> </w:t>
      </w:r>
      <w:r>
        <w:rPr>
          <w:rFonts w:ascii="Calibri"/>
          <w:sz w:val="22"/>
        </w:rPr>
        <w:t>both</w:t>
      </w:r>
      <w:r>
        <w:rPr>
          <w:rFonts w:ascii="Calibri"/>
          <w:spacing w:val="-5"/>
          <w:sz w:val="22"/>
        </w:rPr>
        <w:t> </w:t>
      </w:r>
      <w:r>
        <w:rPr>
          <w:rFonts w:ascii="Calibri"/>
          <w:sz w:val="22"/>
        </w:rPr>
        <w:t>the</w:t>
      </w:r>
      <w:r>
        <w:rPr>
          <w:rFonts w:ascii="Calibri"/>
          <w:spacing w:val="-5"/>
          <w:sz w:val="22"/>
        </w:rPr>
        <w:t> </w:t>
      </w:r>
      <w:r>
        <w:rPr>
          <w:rFonts w:ascii="Calibri"/>
          <w:sz w:val="22"/>
        </w:rPr>
        <w:t>university</w:t>
      </w:r>
      <w:r>
        <w:rPr>
          <w:rFonts w:ascii="Calibri"/>
          <w:spacing w:val="-5"/>
          <w:sz w:val="22"/>
        </w:rPr>
        <w:t> </w:t>
      </w:r>
      <w:r>
        <w:rPr>
          <w:rFonts w:ascii="Calibri"/>
          <w:sz w:val="22"/>
        </w:rPr>
        <w:t>and the state.</w:t>
      </w:r>
    </w:p>
    <w:p>
      <w:pPr>
        <w:spacing w:line="278" w:lineRule="auto" w:before="155"/>
        <w:ind w:left="360" w:right="771" w:firstLine="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7099392">
                <wp:simplePos x="0" y="0"/>
                <wp:positionH relativeFrom="page">
                  <wp:posOffset>1359024</wp:posOffset>
                </wp:positionH>
                <wp:positionV relativeFrom="paragraph">
                  <wp:posOffset>297859</wp:posOffset>
                </wp:positionV>
                <wp:extent cx="5053965" cy="3051175"/>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23.453472pt;width:397.95pt;height:240.25pt;mso-position-horizontal-relative:page;mso-position-vertical-relative:paragraph;z-index:-16217088;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hAnsi="Calibri"/>
          <w:sz w:val="22"/>
        </w:rPr>
        <w:t>The</w:t>
      </w:r>
      <w:r>
        <w:rPr>
          <w:rFonts w:ascii="Calibri" w:hAnsi="Calibri"/>
          <w:spacing w:val="-6"/>
          <w:sz w:val="22"/>
        </w:rPr>
        <w:t> </w:t>
      </w:r>
      <w:r>
        <w:rPr>
          <w:rFonts w:ascii="Calibri" w:hAnsi="Calibri"/>
          <w:sz w:val="22"/>
        </w:rPr>
        <w:t>purpose</w:t>
      </w:r>
      <w:r>
        <w:rPr>
          <w:rFonts w:ascii="Calibri" w:hAnsi="Calibri"/>
          <w:spacing w:val="-6"/>
          <w:sz w:val="22"/>
        </w:rPr>
        <w:t> </w:t>
      </w:r>
      <w:r>
        <w:rPr>
          <w:rFonts w:ascii="Calibri" w:hAnsi="Calibri"/>
          <w:sz w:val="22"/>
        </w:rPr>
        <w:t>of</w:t>
      </w:r>
      <w:r>
        <w:rPr>
          <w:rFonts w:ascii="Calibri" w:hAnsi="Calibri"/>
          <w:spacing w:val="-6"/>
          <w:sz w:val="22"/>
        </w:rPr>
        <w:t> </w:t>
      </w:r>
      <w:r>
        <w:rPr>
          <w:rFonts w:ascii="Calibri" w:hAnsi="Calibri"/>
          <w:sz w:val="22"/>
        </w:rPr>
        <w:t>this</w:t>
      </w:r>
      <w:r>
        <w:rPr>
          <w:rFonts w:ascii="Calibri" w:hAnsi="Calibri"/>
          <w:spacing w:val="-6"/>
          <w:sz w:val="22"/>
        </w:rPr>
        <w:t> </w:t>
      </w:r>
      <w:r>
        <w:rPr>
          <w:rFonts w:ascii="Calibri" w:hAnsi="Calibri"/>
          <w:sz w:val="22"/>
        </w:rPr>
        <w:t>policy</w:t>
      </w:r>
      <w:r>
        <w:rPr>
          <w:rFonts w:ascii="Calibri" w:hAnsi="Calibri"/>
          <w:spacing w:val="-5"/>
          <w:sz w:val="22"/>
        </w:rPr>
        <w:t> </w:t>
      </w:r>
      <w:r>
        <w:rPr>
          <w:rFonts w:ascii="Calibri" w:hAnsi="Calibri"/>
          <w:sz w:val="22"/>
        </w:rPr>
        <w:t>is</w:t>
      </w:r>
      <w:r>
        <w:rPr>
          <w:rFonts w:ascii="Calibri" w:hAnsi="Calibri"/>
          <w:spacing w:val="-5"/>
          <w:sz w:val="22"/>
        </w:rPr>
        <w:t> </w:t>
      </w:r>
      <w:r>
        <w:rPr>
          <w:rFonts w:ascii="Calibri" w:hAnsi="Calibri"/>
          <w:sz w:val="22"/>
        </w:rPr>
        <w:t>to</w:t>
      </w:r>
      <w:r>
        <w:rPr>
          <w:rFonts w:ascii="Calibri" w:hAnsi="Calibri"/>
          <w:spacing w:val="-5"/>
          <w:sz w:val="22"/>
        </w:rPr>
        <w:t> </w:t>
      </w:r>
      <w:r>
        <w:rPr>
          <w:rFonts w:ascii="Calibri" w:hAnsi="Calibri"/>
          <w:sz w:val="22"/>
        </w:rPr>
        <w:t>ensure</w:t>
      </w:r>
      <w:r>
        <w:rPr>
          <w:rFonts w:ascii="Calibri" w:hAnsi="Calibri"/>
          <w:spacing w:val="-5"/>
          <w:sz w:val="22"/>
        </w:rPr>
        <w:t> </w:t>
      </w:r>
      <w:r>
        <w:rPr>
          <w:rFonts w:ascii="Calibri" w:hAnsi="Calibri"/>
          <w:sz w:val="22"/>
        </w:rPr>
        <w:t>that</w:t>
      </w:r>
      <w:r>
        <w:rPr>
          <w:rFonts w:ascii="Calibri" w:hAnsi="Calibri"/>
          <w:spacing w:val="-6"/>
          <w:sz w:val="22"/>
        </w:rPr>
        <w:t> </w:t>
      </w:r>
      <w:r>
        <w:rPr>
          <w:rFonts w:ascii="Calibri" w:hAnsi="Calibri"/>
          <w:sz w:val="22"/>
        </w:rPr>
        <w:t>each</w:t>
      </w:r>
      <w:r>
        <w:rPr>
          <w:rFonts w:ascii="Calibri" w:hAnsi="Calibri"/>
          <w:spacing w:val="-5"/>
          <w:sz w:val="22"/>
        </w:rPr>
        <w:t> </w:t>
      </w:r>
      <w:r>
        <w:rPr>
          <w:rFonts w:ascii="Calibri" w:hAnsi="Calibri"/>
          <w:sz w:val="22"/>
        </w:rPr>
        <w:t>campus’s</w:t>
      </w:r>
      <w:r>
        <w:rPr>
          <w:rFonts w:ascii="Calibri" w:hAnsi="Calibri"/>
          <w:spacing w:val="-5"/>
          <w:sz w:val="22"/>
        </w:rPr>
        <w:t> </w:t>
      </w:r>
      <w:r>
        <w:rPr>
          <w:rFonts w:ascii="Calibri" w:hAnsi="Calibri"/>
          <w:sz w:val="22"/>
        </w:rPr>
        <w:t>workload</w:t>
      </w:r>
      <w:r>
        <w:rPr>
          <w:rFonts w:ascii="Calibri" w:hAnsi="Calibri"/>
          <w:spacing w:val="-6"/>
          <w:sz w:val="22"/>
        </w:rPr>
        <w:t> </w:t>
      </w:r>
      <w:r>
        <w:rPr>
          <w:rFonts w:ascii="Calibri" w:hAnsi="Calibri"/>
          <w:sz w:val="22"/>
        </w:rPr>
        <w:t>policies</w:t>
      </w:r>
      <w:r>
        <w:rPr>
          <w:rFonts w:ascii="Calibri" w:hAnsi="Calibri"/>
          <w:spacing w:val="-5"/>
          <w:sz w:val="22"/>
        </w:rPr>
        <w:t> </w:t>
      </w:r>
      <w:r>
        <w:rPr>
          <w:rFonts w:ascii="Calibri" w:hAnsi="Calibri"/>
          <w:sz w:val="22"/>
        </w:rPr>
        <w:t>and</w:t>
      </w:r>
      <w:r>
        <w:rPr>
          <w:rFonts w:ascii="Calibri" w:hAnsi="Calibri"/>
          <w:spacing w:val="-5"/>
          <w:sz w:val="22"/>
        </w:rPr>
        <w:t> </w:t>
      </w:r>
      <w:r>
        <w:rPr>
          <w:rFonts w:ascii="Calibri" w:hAnsi="Calibri"/>
          <w:sz w:val="22"/>
        </w:rPr>
        <w:t>procedures</w:t>
      </w:r>
      <w:r>
        <w:rPr>
          <w:rFonts w:ascii="Calibri" w:hAnsi="Calibri"/>
          <w:spacing w:val="-5"/>
          <w:sz w:val="22"/>
        </w:rPr>
        <w:t> </w:t>
      </w:r>
      <w:r>
        <w:rPr>
          <w:rFonts w:ascii="Calibri" w:hAnsi="Calibri"/>
          <w:sz w:val="22"/>
        </w:rPr>
        <w:t>fairly</w:t>
      </w:r>
      <w:r>
        <w:rPr>
          <w:rFonts w:ascii="Calibri" w:hAnsi="Calibri"/>
          <w:spacing w:val="-6"/>
          <w:sz w:val="22"/>
        </w:rPr>
        <w:t> </w:t>
      </w:r>
      <w:r>
        <w:rPr>
          <w:rFonts w:ascii="Calibri" w:hAnsi="Calibri"/>
          <w:sz w:val="22"/>
        </w:rPr>
        <w:t>treat all full-time and full-time equivalent faculty across the institution, reduce conflicts over workload expectations, and promote consistency in performance evaluations. Additionally, the policy aims to improve accountability and transparency, allowing the Board and legislature to understand staffing needs and budget implications better.</w:t>
      </w:r>
    </w:p>
    <w:p>
      <w:pPr>
        <w:spacing w:line="278" w:lineRule="auto" w:before="157"/>
        <w:ind w:left="360" w:right="771" w:firstLine="0"/>
        <w:jc w:val="left"/>
        <w:rPr>
          <w:rFonts w:ascii="Calibri" w:hAnsi="Calibri"/>
          <w:sz w:val="22"/>
        </w:rPr>
      </w:pPr>
      <w:r>
        <w:rPr>
          <w:rFonts w:ascii="Calibri" w:hAnsi="Calibri"/>
          <w:sz w:val="22"/>
        </w:rPr>
        <w:t>The</w:t>
      </w:r>
      <w:r>
        <w:rPr>
          <w:rFonts w:ascii="Calibri" w:hAnsi="Calibri"/>
          <w:spacing w:val="-7"/>
          <w:sz w:val="22"/>
        </w:rPr>
        <w:t> </w:t>
      </w:r>
      <w:r>
        <w:rPr>
          <w:rFonts w:ascii="Calibri" w:hAnsi="Calibri"/>
          <w:sz w:val="22"/>
        </w:rPr>
        <w:t>Kansas</w:t>
      </w:r>
      <w:r>
        <w:rPr>
          <w:rFonts w:ascii="Calibri" w:hAnsi="Calibri"/>
          <w:spacing w:val="-6"/>
          <w:sz w:val="22"/>
        </w:rPr>
        <w:t> </w:t>
      </w:r>
      <w:r>
        <w:rPr>
          <w:rFonts w:ascii="Calibri" w:hAnsi="Calibri"/>
          <w:sz w:val="22"/>
        </w:rPr>
        <w:t>Board</w:t>
      </w:r>
      <w:r>
        <w:rPr>
          <w:rFonts w:ascii="Calibri" w:hAnsi="Calibri"/>
          <w:spacing w:val="-7"/>
          <w:sz w:val="22"/>
        </w:rPr>
        <w:t> </w:t>
      </w:r>
      <w:r>
        <w:rPr>
          <w:rFonts w:ascii="Calibri" w:hAnsi="Calibri"/>
          <w:sz w:val="22"/>
        </w:rPr>
        <w:t>of</w:t>
      </w:r>
      <w:r>
        <w:rPr>
          <w:rFonts w:ascii="Calibri" w:hAnsi="Calibri"/>
          <w:spacing w:val="-6"/>
          <w:sz w:val="22"/>
        </w:rPr>
        <w:t> </w:t>
      </w:r>
      <w:r>
        <w:rPr>
          <w:rFonts w:ascii="Calibri" w:hAnsi="Calibri"/>
          <w:sz w:val="22"/>
        </w:rPr>
        <w:t>Regents</w:t>
      </w:r>
      <w:r>
        <w:rPr>
          <w:rFonts w:ascii="Calibri" w:hAnsi="Calibri"/>
          <w:spacing w:val="-6"/>
          <w:sz w:val="22"/>
        </w:rPr>
        <w:t> </w:t>
      </w:r>
      <w:r>
        <w:rPr>
          <w:rFonts w:ascii="Calibri" w:hAnsi="Calibri"/>
          <w:sz w:val="22"/>
        </w:rPr>
        <w:t>recognizes</w:t>
      </w:r>
      <w:r>
        <w:rPr>
          <w:rFonts w:ascii="Calibri" w:hAnsi="Calibri"/>
          <w:spacing w:val="-6"/>
          <w:sz w:val="22"/>
        </w:rPr>
        <w:t> </w:t>
      </w:r>
      <w:r>
        <w:rPr>
          <w:rFonts w:ascii="Calibri" w:hAnsi="Calibri"/>
          <w:sz w:val="22"/>
        </w:rPr>
        <w:t>that</w:t>
      </w:r>
      <w:r>
        <w:rPr>
          <w:rFonts w:ascii="Calibri" w:hAnsi="Calibri"/>
          <w:spacing w:val="-7"/>
          <w:sz w:val="22"/>
        </w:rPr>
        <w:t> </w:t>
      </w:r>
      <w:r>
        <w:rPr>
          <w:rFonts w:ascii="Calibri" w:hAnsi="Calibri"/>
          <w:sz w:val="22"/>
        </w:rPr>
        <w:t>workload</w:t>
      </w:r>
      <w:r>
        <w:rPr>
          <w:rFonts w:ascii="Calibri" w:hAnsi="Calibri"/>
          <w:spacing w:val="-7"/>
          <w:sz w:val="22"/>
        </w:rPr>
        <w:t> </w:t>
      </w:r>
      <w:r>
        <w:rPr>
          <w:rFonts w:ascii="Calibri" w:hAnsi="Calibri"/>
          <w:sz w:val="22"/>
        </w:rPr>
        <w:t>types</w:t>
      </w:r>
      <w:r>
        <w:rPr>
          <w:rFonts w:ascii="Calibri" w:hAnsi="Calibri"/>
          <w:spacing w:val="-7"/>
          <w:sz w:val="22"/>
        </w:rPr>
        <w:t> </w:t>
      </w:r>
      <w:r>
        <w:rPr>
          <w:rFonts w:ascii="Calibri" w:hAnsi="Calibri"/>
          <w:sz w:val="22"/>
        </w:rPr>
        <w:t>vary</w:t>
      </w:r>
      <w:r>
        <w:rPr>
          <w:rFonts w:ascii="Calibri" w:hAnsi="Calibri"/>
          <w:spacing w:val="-7"/>
          <w:sz w:val="22"/>
        </w:rPr>
        <w:t> </w:t>
      </w:r>
      <w:r>
        <w:rPr>
          <w:rFonts w:ascii="Calibri" w:hAnsi="Calibri"/>
          <w:sz w:val="22"/>
        </w:rPr>
        <w:t>widely</w:t>
      </w:r>
      <w:r>
        <w:rPr>
          <w:rFonts w:ascii="Calibri" w:hAnsi="Calibri"/>
          <w:spacing w:val="-7"/>
          <w:sz w:val="22"/>
        </w:rPr>
        <w:t> </w:t>
      </w:r>
      <w:r>
        <w:rPr>
          <w:rFonts w:ascii="Calibri" w:hAnsi="Calibri"/>
          <w:sz w:val="22"/>
        </w:rPr>
        <w:t>across</w:t>
      </w:r>
      <w:r>
        <w:rPr>
          <w:rFonts w:ascii="Calibri" w:hAnsi="Calibri"/>
          <w:spacing w:val="-6"/>
          <w:sz w:val="22"/>
        </w:rPr>
        <w:t> </w:t>
      </w:r>
      <w:r>
        <w:rPr>
          <w:rFonts w:ascii="Calibri" w:hAnsi="Calibri"/>
          <w:sz w:val="22"/>
        </w:rPr>
        <w:t>campuses,</w:t>
      </w:r>
      <w:r>
        <w:rPr>
          <w:rFonts w:ascii="Calibri" w:hAnsi="Calibri"/>
          <w:spacing w:val="-6"/>
          <w:sz w:val="22"/>
        </w:rPr>
        <w:t> </w:t>
      </w:r>
      <w:r>
        <w:rPr>
          <w:rFonts w:ascii="Calibri" w:hAnsi="Calibri"/>
          <w:sz w:val="22"/>
        </w:rPr>
        <w:t>departments, colleges, and disciplines. It also acknowledges that faculty workloads differ among individuals—both across the campus and within departments or divisions—based on the specific needs of each unit. The Board expects faculty workloads to be equitable, fair, and balanced, and aligned with the unique needs of each department and the whole institution.</w:t>
      </w:r>
    </w:p>
    <w:p>
      <w:pPr>
        <w:spacing w:line="278" w:lineRule="auto" w:before="158"/>
        <w:ind w:left="360" w:right="771" w:firstLine="0"/>
        <w:jc w:val="left"/>
        <w:rPr>
          <w:rFonts w:ascii="Calibri"/>
          <w:sz w:val="22"/>
        </w:rPr>
      </w:pPr>
      <w:r>
        <w:rPr>
          <w:rFonts w:ascii="Calibri"/>
          <w:sz w:val="22"/>
        </w:rPr>
        <w:t>Faculty includes a diverse group of institutional staff. It encompasses tenured and tenure-track professors,</w:t>
      </w:r>
      <w:r>
        <w:rPr>
          <w:rFonts w:ascii="Calibri"/>
          <w:spacing w:val="-6"/>
          <w:sz w:val="22"/>
        </w:rPr>
        <w:t> </w:t>
      </w:r>
      <w:r>
        <w:rPr>
          <w:rFonts w:ascii="Calibri"/>
          <w:sz w:val="22"/>
        </w:rPr>
        <w:t>as</w:t>
      </w:r>
      <w:r>
        <w:rPr>
          <w:rFonts w:ascii="Calibri"/>
          <w:spacing w:val="-5"/>
          <w:sz w:val="22"/>
        </w:rPr>
        <w:t> </w:t>
      </w:r>
      <w:r>
        <w:rPr>
          <w:rFonts w:ascii="Calibri"/>
          <w:sz w:val="22"/>
        </w:rPr>
        <w:t>well</w:t>
      </w:r>
      <w:r>
        <w:rPr>
          <w:rFonts w:ascii="Calibri"/>
          <w:spacing w:val="-5"/>
          <w:sz w:val="22"/>
        </w:rPr>
        <w:t> </w:t>
      </w:r>
      <w:r>
        <w:rPr>
          <w:rFonts w:ascii="Calibri"/>
          <w:sz w:val="22"/>
        </w:rPr>
        <w:t>as</w:t>
      </w:r>
      <w:r>
        <w:rPr>
          <w:rFonts w:ascii="Calibri"/>
          <w:spacing w:val="-5"/>
          <w:sz w:val="22"/>
        </w:rPr>
        <w:t> </w:t>
      </w:r>
      <w:r>
        <w:rPr>
          <w:rFonts w:ascii="Calibri"/>
          <w:sz w:val="22"/>
        </w:rPr>
        <w:t>those</w:t>
      </w:r>
      <w:r>
        <w:rPr>
          <w:rFonts w:ascii="Calibri"/>
          <w:spacing w:val="-7"/>
          <w:sz w:val="22"/>
        </w:rPr>
        <w:t> </w:t>
      </w:r>
      <w:r>
        <w:rPr>
          <w:rFonts w:ascii="Calibri"/>
          <w:sz w:val="22"/>
        </w:rPr>
        <w:t>not</w:t>
      </w:r>
      <w:r>
        <w:rPr>
          <w:rFonts w:ascii="Calibri"/>
          <w:spacing w:val="-5"/>
          <w:sz w:val="22"/>
        </w:rPr>
        <w:t> </w:t>
      </w:r>
      <w:r>
        <w:rPr>
          <w:rFonts w:ascii="Calibri"/>
          <w:sz w:val="22"/>
        </w:rPr>
        <w:t>on</w:t>
      </w:r>
      <w:r>
        <w:rPr>
          <w:rFonts w:ascii="Calibri"/>
          <w:spacing w:val="-5"/>
          <w:sz w:val="22"/>
        </w:rPr>
        <w:t> </w:t>
      </w:r>
      <w:r>
        <w:rPr>
          <w:rFonts w:ascii="Calibri"/>
          <w:sz w:val="22"/>
        </w:rPr>
        <w:t>the</w:t>
      </w:r>
      <w:r>
        <w:rPr>
          <w:rFonts w:ascii="Calibri"/>
          <w:spacing w:val="-6"/>
          <w:sz w:val="22"/>
        </w:rPr>
        <w:t> </w:t>
      </w:r>
      <w:r>
        <w:rPr>
          <w:rFonts w:ascii="Calibri"/>
          <w:sz w:val="22"/>
        </w:rPr>
        <w:t>tenure</w:t>
      </w:r>
      <w:r>
        <w:rPr>
          <w:rFonts w:ascii="Calibri"/>
          <w:spacing w:val="-5"/>
          <w:sz w:val="22"/>
        </w:rPr>
        <w:t> </w:t>
      </w:r>
      <w:r>
        <w:rPr>
          <w:rFonts w:ascii="Calibri"/>
          <w:sz w:val="22"/>
        </w:rPr>
        <w:t>track.</w:t>
      </w:r>
      <w:r>
        <w:rPr>
          <w:rFonts w:ascii="Calibri"/>
          <w:spacing w:val="-7"/>
          <w:sz w:val="22"/>
        </w:rPr>
        <w:t> </w:t>
      </w:r>
      <w:r>
        <w:rPr>
          <w:rFonts w:ascii="Calibri"/>
          <w:sz w:val="22"/>
        </w:rPr>
        <w:t>It</w:t>
      </w:r>
      <w:r>
        <w:rPr>
          <w:rFonts w:ascii="Calibri"/>
          <w:spacing w:val="-5"/>
          <w:sz w:val="22"/>
        </w:rPr>
        <w:t> </w:t>
      </w:r>
      <w:r>
        <w:rPr>
          <w:rFonts w:ascii="Calibri"/>
          <w:sz w:val="22"/>
        </w:rPr>
        <w:t>may</w:t>
      </w:r>
      <w:r>
        <w:rPr>
          <w:rFonts w:ascii="Calibri"/>
          <w:spacing w:val="-5"/>
          <w:sz w:val="22"/>
        </w:rPr>
        <w:t> </w:t>
      </w:r>
      <w:r>
        <w:rPr>
          <w:rFonts w:ascii="Calibri"/>
          <w:sz w:val="22"/>
        </w:rPr>
        <w:t>also</w:t>
      </w:r>
      <w:r>
        <w:rPr>
          <w:rFonts w:ascii="Calibri"/>
          <w:spacing w:val="-5"/>
          <w:sz w:val="22"/>
        </w:rPr>
        <w:t> </w:t>
      </w:r>
      <w:r>
        <w:rPr>
          <w:rFonts w:ascii="Calibri"/>
          <w:sz w:val="22"/>
        </w:rPr>
        <w:t>include</w:t>
      </w:r>
      <w:r>
        <w:rPr>
          <w:rFonts w:ascii="Calibri"/>
          <w:spacing w:val="-6"/>
          <w:sz w:val="22"/>
        </w:rPr>
        <w:t> </w:t>
      </w:r>
      <w:r>
        <w:rPr>
          <w:rFonts w:ascii="Calibri"/>
          <w:sz w:val="22"/>
        </w:rPr>
        <w:t>clinical</w:t>
      </w:r>
      <w:r>
        <w:rPr>
          <w:rFonts w:ascii="Calibri"/>
          <w:spacing w:val="-5"/>
          <w:sz w:val="22"/>
        </w:rPr>
        <w:t> </w:t>
      </w:r>
      <w:r>
        <w:rPr>
          <w:rFonts w:ascii="Calibri"/>
          <w:sz w:val="22"/>
        </w:rPr>
        <w:t>and</w:t>
      </w:r>
      <w:r>
        <w:rPr>
          <w:rFonts w:ascii="Calibri"/>
          <w:spacing w:val="-5"/>
          <w:sz w:val="22"/>
        </w:rPr>
        <w:t> </w:t>
      </w:r>
      <w:r>
        <w:rPr>
          <w:rFonts w:ascii="Calibri"/>
          <w:sz w:val="22"/>
        </w:rPr>
        <w:t>research</w:t>
      </w:r>
      <w:r>
        <w:rPr>
          <w:rFonts w:ascii="Calibri"/>
          <w:spacing w:val="-5"/>
          <w:sz w:val="22"/>
        </w:rPr>
        <w:t> </w:t>
      </w:r>
      <w:r>
        <w:rPr>
          <w:rFonts w:ascii="Calibri"/>
          <w:sz w:val="22"/>
        </w:rPr>
        <w:t>faculty, librarians, extension agents, and others. Faculty members have various responsibilities, which are outlined below.</w:t>
      </w:r>
    </w:p>
    <w:p>
      <w:pPr>
        <w:pStyle w:val="ListParagraph"/>
        <w:numPr>
          <w:ilvl w:val="0"/>
          <w:numId w:val="21"/>
        </w:numPr>
        <w:tabs>
          <w:tab w:pos="1080" w:val="left" w:leader="none"/>
        </w:tabs>
        <w:spacing w:line="278" w:lineRule="auto" w:before="158" w:after="0"/>
        <w:ind w:left="1080" w:right="734" w:hanging="360"/>
        <w:jc w:val="left"/>
        <w:rPr>
          <w:rFonts w:ascii="Calibri"/>
          <w:sz w:val="22"/>
        </w:rPr>
      </w:pPr>
      <w:r>
        <w:rPr>
          <w:rFonts w:ascii="Calibri"/>
          <w:sz w:val="22"/>
        </w:rPr>
        <w:t>Each</w:t>
      </w:r>
      <w:r>
        <w:rPr>
          <w:rFonts w:ascii="Calibri"/>
          <w:spacing w:val="-5"/>
          <w:sz w:val="22"/>
        </w:rPr>
        <w:t> </w:t>
      </w:r>
      <w:r>
        <w:rPr>
          <w:rFonts w:ascii="Calibri"/>
          <w:sz w:val="22"/>
        </w:rPr>
        <w:t>institution</w:t>
      </w:r>
      <w:r>
        <w:rPr>
          <w:rFonts w:ascii="Calibri"/>
          <w:spacing w:val="-6"/>
          <w:sz w:val="22"/>
        </w:rPr>
        <w:t> </w:t>
      </w:r>
      <w:r>
        <w:rPr>
          <w:rFonts w:ascii="Calibri"/>
          <w:sz w:val="22"/>
        </w:rPr>
        <w:t>shall</w:t>
      </w:r>
      <w:r>
        <w:rPr>
          <w:rFonts w:ascii="Calibri"/>
          <w:spacing w:val="-5"/>
          <w:sz w:val="22"/>
        </w:rPr>
        <w:t> </w:t>
      </w:r>
      <w:r>
        <w:rPr>
          <w:rFonts w:ascii="Calibri"/>
          <w:sz w:val="22"/>
        </w:rPr>
        <w:t>develop</w:t>
      </w:r>
      <w:r>
        <w:rPr>
          <w:rFonts w:ascii="Calibri"/>
          <w:spacing w:val="-5"/>
          <w:sz w:val="22"/>
        </w:rPr>
        <w:t> </w:t>
      </w:r>
      <w:r>
        <w:rPr>
          <w:rFonts w:ascii="Calibri"/>
          <w:sz w:val="22"/>
        </w:rPr>
        <w:t>and</w:t>
      </w:r>
      <w:r>
        <w:rPr>
          <w:rFonts w:ascii="Calibri"/>
          <w:spacing w:val="-5"/>
          <w:sz w:val="22"/>
        </w:rPr>
        <w:t> </w:t>
      </w:r>
      <w:r>
        <w:rPr>
          <w:rFonts w:ascii="Calibri"/>
          <w:sz w:val="22"/>
        </w:rPr>
        <w:t>implement</w:t>
      </w:r>
      <w:r>
        <w:rPr>
          <w:rFonts w:ascii="Calibri"/>
          <w:spacing w:val="-5"/>
          <w:sz w:val="22"/>
        </w:rPr>
        <w:t> </w:t>
      </w:r>
      <w:r>
        <w:rPr>
          <w:rFonts w:ascii="Calibri"/>
          <w:sz w:val="22"/>
        </w:rPr>
        <w:t>a</w:t>
      </w:r>
      <w:r>
        <w:rPr>
          <w:rFonts w:ascii="Calibri"/>
          <w:spacing w:val="-5"/>
          <w:sz w:val="22"/>
        </w:rPr>
        <w:t> </w:t>
      </w:r>
      <w:r>
        <w:rPr>
          <w:rFonts w:ascii="Calibri"/>
          <w:sz w:val="22"/>
        </w:rPr>
        <w:t>workload</w:t>
      </w:r>
      <w:r>
        <w:rPr>
          <w:rFonts w:ascii="Calibri"/>
          <w:spacing w:val="-6"/>
          <w:sz w:val="22"/>
        </w:rPr>
        <w:t> </w:t>
      </w:r>
      <w:r>
        <w:rPr>
          <w:rFonts w:ascii="Calibri"/>
          <w:sz w:val="22"/>
        </w:rPr>
        <w:t>standard</w:t>
      </w:r>
      <w:r>
        <w:rPr>
          <w:rFonts w:ascii="Calibri"/>
          <w:spacing w:val="-5"/>
          <w:sz w:val="22"/>
        </w:rPr>
        <w:t> </w:t>
      </w:r>
      <w:r>
        <w:rPr>
          <w:rFonts w:ascii="Calibri"/>
          <w:sz w:val="22"/>
        </w:rPr>
        <w:t>policy</w:t>
      </w:r>
      <w:r>
        <w:rPr>
          <w:rFonts w:ascii="Calibri"/>
          <w:spacing w:val="-5"/>
          <w:sz w:val="22"/>
        </w:rPr>
        <w:t> </w:t>
      </w:r>
      <w:r>
        <w:rPr>
          <w:rFonts w:ascii="Calibri"/>
          <w:sz w:val="22"/>
        </w:rPr>
        <w:t>for</w:t>
      </w:r>
      <w:r>
        <w:rPr>
          <w:rFonts w:ascii="Calibri"/>
          <w:spacing w:val="-6"/>
          <w:sz w:val="22"/>
        </w:rPr>
        <w:t> </w:t>
      </w:r>
      <w:r>
        <w:rPr>
          <w:rFonts w:ascii="Calibri"/>
          <w:sz w:val="22"/>
        </w:rPr>
        <w:t>all</w:t>
      </w:r>
      <w:r>
        <w:rPr>
          <w:rFonts w:ascii="Calibri"/>
          <w:spacing w:val="-5"/>
          <w:sz w:val="22"/>
        </w:rPr>
        <w:t> </w:t>
      </w:r>
      <w:r>
        <w:rPr>
          <w:rFonts w:ascii="Calibri"/>
          <w:sz w:val="22"/>
        </w:rPr>
        <w:t>full-time</w:t>
      </w:r>
      <w:r>
        <w:rPr>
          <w:rFonts w:ascii="Calibri"/>
          <w:spacing w:val="-5"/>
          <w:sz w:val="22"/>
        </w:rPr>
        <w:t> </w:t>
      </w:r>
      <w:r>
        <w:rPr>
          <w:rFonts w:ascii="Calibri"/>
          <w:sz w:val="22"/>
        </w:rPr>
        <w:t>and</w:t>
      </w:r>
      <w:r>
        <w:rPr>
          <w:rFonts w:ascii="Calibri"/>
          <w:spacing w:val="-5"/>
          <w:sz w:val="22"/>
        </w:rPr>
        <w:t> </w:t>
      </w:r>
      <w:r>
        <w:rPr>
          <w:rFonts w:ascii="Calibri"/>
          <w:sz w:val="22"/>
        </w:rPr>
        <w:t>full-time equivalent faculty.</w:t>
      </w:r>
    </w:p>
    <w:p>
      <w:pPr>
        <w:pStyle w:val="ListParagraph"/>
        <w:numPr>
          <w:ilvl w:val="1"/>
          <w:numId w:val="21"/>
        </w:numPr>
        <w:tabs>
          <w:tab w:pos="1800" w:val="left" w:leader="none"/>
        </w:tabs>
        <w:spacing w:line="278" w:lineRule="auto" w:before="159" w:after="0"/>
        <w:ind w:left="1800" w:right="911" w:hanging="360"/>
        <w:jc w:val="left"/>
        <w:rPr>
          <w:rFonts w:ascii="Calibri" w:hAnsi="Calibri"/>
          <w:sz w:val="22"/>
        </w:rPr>
      </w:pPr>
      <w:r>
        <w:rPr>
          <w:rFonts w:ascii="Calibri" w:hAnsi="Calibri"/>
          <w:sz w:val="22"/>
        </w:rPr>
        <w:t>The</w:t>
      </w:r>
      <w:r>
        <w:rPr>
          <w:rFonts w:ascii="Calibri" w:hAnsi="Calibri"/>
          <w:spacing w:val="-10"/>
          <w:sz w:val="22"/>
        </w:rPr>
        <w:t> </w:t>
      </w:r>
      <w:r>
        <w:rPr>
          <w:rFonts w:ascii="Calibri" w:hAnsi="Calibri"/>
          <w:sz w:val="22"/>
        </w:rPr>
        <w:t>institution’s</w:t>
      </w:r>
      <w:r>
        <w:rPr>
          <w:rFonts w:ascii="Calibri" w:hAnsi="Calibri"/>
          <w:spacing w:val="-10"/>
          <w:sz w:val="22"/>
        </w:rPr>
        <w:t> </w:t>
      </w:r>
      <w:r>
        <w:rPr>
          <w:rFonts w:ascii="Calibri" w:hAnsi="Calibri"/>
          <w:sz w:val="22"/>
        </w:rPr>
        <w:t>chief</w:t>
      </w:r>
      <w:r>
        <w:rPr>
          <w:rFonts w:ascii="Calibri" w:hAnsi="Calibri"/>
          <w:spacing w:val="-10"/>
          <w:sz w:val="22"/>
        </w:rPr>
        <w:t> </w:t>
      </w:r>
      <w:r>
        <w:rPr>
          <w:rFonts w:ascii="Calibri" w:hAnsi="Calibri"/>
          <w:sz w:val="22"/>
        </w:rPr>
        <w:t>academic</w:t>
      </w:r>
      <w:r>
        <w:rPr>
          <w:rFonts w:ascii="Calibri" w:hAnsi="Calibri"/>
          <w:spacing w:val="-10"/>
          <w:sz w:val="22"/>
        </w:rPr>
        <w:t> </w:t>
      </w:r>
      <w:r>
        <w:rPr>
          <w:rFonts w:ascii="Calibri" w:hAnsi="Calibri"/>
          <w:sz w:val="22"/>
        </w:rPr>
        <w:t>officer,</w:t>
      </w:r>
      <w:r>
        <w:rPr>
          <w:rFonts w:ascii="Calibri" w:hAnsi="Calibri"/>
          <w:spacing w:val="-10"/>
          <w:sz w:val="22"/>
        </w:rPr>
        <w:t> </w:t>
      </w:r>
      <w:r>
        <w:rPr>
          <w:rFonts w:ascii="Calibri" w:hAnsi="Calibri"/>
          <w:sz w:val="22"/>
        </w:rPr>
        <w:t>in</w:t>
      </w:r>
      <w:r>
        <w:rPr>
          <w:rFonts w:ascii="Calibri" w:hAnsi="Calibri"/>
          <w:spacing w:val="-10"/>
          <w:sz w:val="22"/>
        </w:rPr>
        <w:t> </w:t>
      </w:r>
      <w:r>
        <w:rPr>
          <w:rFonts w:ascii="Calibri" w:hAnsi="Calibri"/>
          <w:sz w:val="22"/>
        </w:rPr>
        <w:t>consultation</w:t>
      </w:r>
      <w:r>
        <w:rPr>
          <w:rFonts w:ascii="Calibri" w:hAnsi="Calibri"/>
          <w:spacing w:val="-10"/>
          <w:sz w:val="22"/>
        </w:rPr>
        <w:t> </w:t>
      </w:r>
      <w:r>
        <w:rPr>
          <w:rFonts w:ascii="Calibri" w:hAnsi="Calibri"/>
          <w:sz w:val="22"/>
        </w:rPr>
        <w:t>with</w:t>
      </w:r>
      <w:r>
        <w:rPr>
          <w:rFonts w:ascii="Calibri" w:hAnsi="Calibri"/>
          <w:spacing w:val="-10"/>
          <w:sz w:val="22"/>
        </w:rPr>
        <w:t> </w:t>
      </w:r>
      <w:r>
        <w:rPr>
          <w:rFonts w:ascii="Calibri" w:hAnsi="Calibri"/>
          <w:sz w:val="22"/>
        </w:rPr>
        <w:t>the</w:t>
      </w:r>
      <w:r>
        <w:rPr>
          <w:rFonts w:ascii="Calibri" w:hAnsi="Calibri"/>
          <w:spacing w:val="-10"/>
          <w:sz w:val="22"/>
        </w:rPr>
        <w:t> </w:t>
      </w:r>
      <w:r>
        <w:rPr>
          <w:rFonts w:ascii="Calibri" w:hAnsi="Calibri"/>
          <w:sz w:val="22"/>
        </w:rPr>
        <w:t>faculty</w:t>
      </w:r>
      <w:r>
        <w:rPr>
          <w:rFonts w:ascii="Calibri" w:hAnsi="Calibri"/>
          <w:spacing w:val="-10"/>
          <w:sz w:val="22"/>
        </w:rPr>
        <w:t> </w:t>
      </w:r>
      <w:r>
        <w:rPr>
          <w:rFonts w:ascii="Calibri" w:hAnsi="Calibri"/>
          <w:sz w:val="22"/>
        </w:rPr>
        <w:t>through</w:t>
      </w:r>
      <w:r>
        <w:rPr>
          <w:rFonts w:ascii="Calibri" w:hAnsi="Calibri"/>
          <w:spacing w:val="-10"/>
          <w:sz w:val="22"/>
        </w:rPr>
        <w:t> </w:t>
      </w:r>
      <w:r>
        <w:rPr>
          <w:rFonts w:ascii="Calibri" w:hAnsi="Calibri"/>
          <w:sz w:val="22"/>
        </w:rPr>
        <w:t>regular shared governance processes, is responsible for developing and implementing the workload policy.</w:t>
      </w:r>
    </w:p>
    <w:p>
      <w:pPr>
        <w:pStyle w:val="ListParagraph"/>
        <w:numPr>
          <w:ilvl w:val="1"/>
          <w:numId w:val="21"/>
        </w:numPr>
        <w:tabs>
          <w:tab w:pos="1800" w:val="left" w:leader="none"/>
        </w:tabs>
        <w:spacing w:line="278" w:lineRule="auto" w:before="158" w:after="0"/>
        <w:ind w:left="1800" w:right="796" w:hanging="360"/>
        <w:jc w:val="left"/>
        <w:rPr>
          <w:rFonts w:ascii="Calibri" w:hAnsi="Calibri"/>
          <w:sz w:val="22"/>
        </w:rPr>
      </w:pPr>
      <w:r>
        <w:rPr>
          <w:rFonts w:ascii="Calibri" w:hAnsi="Calibri"/>
          <w:sz w:val="22"/>
        </w:rPr>
        <w:t>The</w:t>
      </w:r>
      <w:r>
        <w:rPr>
          <w:rFonts w:ascii="Calibri" w:hAnsi="Calibri"/>
          <w:spacing w:val="-8"/>
          <w:sz w:val="22"/>
        </w:rPr>
        <w:t> </w:t>
      </w:r>
      <w:r>
        <w:rPr>
          <w:rFonts w:ascii="Calibri" w:hAnsi="Calibri"/>
          <w:sz w:val="22"/>
        </w:rPr>
        <w:t>institution’s</w:t>
      </w:r>
      <w:r>
        <w:rPr>
          <w:rFonts w:ascii="Calibri" w:hAnsi="Calibri"/>
          <w:spacing w:val="-8"/>
          <w:sz w:val="22"/>
        </w:rPr>
        <w:t> </w:t>
      </w:r>
      <w:r>
        <w:rPr>
          <w:rFonts w:ascii="Calibri" w:hAnsi="Calibri"/>
          <w:sz w:val="22"/>
        </w:rPr>
        <w:t>workload</w:t>
      </w:r>
      <w:r>
        <w:rPr>
          <w:rFonts w:ascii="Calibri" w:hAnsi="Calibri"/>
          <w:spacing w:val="-8"/>
          <w:sz w:val="22"/>
        </w:rPr>
        <w:t> </w:t>
      </w:r>
      <w:r>
        <w:rPr>
          <w:rFonts w:ascii="Calibri" w:hAnsi="Calibri"/>
          <w:sz w:val="22"/>
        </w:rPr>
        <w:t>policy</w:t>
      </w:r>
      <w:r>
        <w:rPr>
          <w:rFonts w:ascii="Calibri" w:hAnsi="Calibri"/>
          <w:spacing w:val="-7"/>
          <w:sz w:val="22"/>
        </w:rPr>
        <w:t> </w:t>
      </w:r>
      <w:r>
        <w:rPr>
          <w:rFonts w:ascii="Calibri" w:hAnsi="Calibri"/>
          <w:sz w:val="22"/>
        </w:rPr>
        <w:t>must</w:t>
      </w:r>
      <w:r>
        <w:rPr>
          <w:rFonts w:ascii="Calibri" w:hAnsi="Calibri"/>
          <w:spacing w:val="-7"/>
          <w:sz w:val="22"/>
        </w:rPr>
        <w:t> </w:t>
      </w:r>
      <w:r>
        <w:rPr>
          <w:rFonts w:ascii="Calibri" w:hAnsi="Calibri"/>
          <w:sz w:val="22"/>
        </w:rPr>
        <w:t>establish</w:t>
      </w:r>
      <w:r>
        <w:rPr>
          <w:rFonts w:ascii="Calibri" w:hAnsi="Calibri"/>
          <w:spacing w:val="-7"/>
          <w:sz w:val="22"/>
        </w:rPr>
        <w:t> </w:t>
      </w:r>
      <w:r>
        <w:rPr>
          <w:rFonts w:ascii="Calibri" w:hAnsi="Calibri"/>
          <w:sz w:val="22"/>
        </w:rPr>
        <w:t>guidelines</w:t>
      </w:r>
      <w:r>
        <w:rPr>
          <w:rFonts w:ascii="Calibri" w:hAnsi="Calibri"/>
          <w:spacing w:val="-8"/>
          <w:sz w:val="22"/>
        </w:rPr>
        <w:t> </w:t>
      </w:r>
      <w:r>
        <w:rPr>
          <w:rFonts w:ascii="Calibri" w:hAnsi="Calibri"/>
          <w:sz w:val="22"/>
        </w:rPr>
        <w:t>that</w:t>
      </w:r>
      <w:r>
        <w:rPr>
          <w:rFonts w:ascii="Calibri" w:hAnsi="Calibri"/>
          <w:spacing w:val="-8"/>
          <w:sz w:val="22"/>
        </w:rPr>
        <w:t> </w:t>
      </w:r>
      <w:r>
        <w:rPr>
          <w:rFonts w:ascii="Calibri" w:hAnsi="Calibri"/>
          <w:sz w:val="22"/>
        </w:rPr>
        <w:t>enable</w:t>
      </w:r>
      <w:r>
        <w:rPr>
          <w:rFonts w:ascii="Calibri" w:hAnsi="Calibri"/>
          <w:spacing w:val="-7"/>
          <w:sz w:val="22"/>
        </w:rPr>
        <w:t> </w:t>
      </w:r>
      <w:r>
        <w:rPr>
          <w:rFonts w:ascii="Calibri" w:hAnsi="Calibri"/>
          <w:sz w:val="22"/>
        </w:rPr>
        <w:t>each</w:t>
      </w:r>
      <w:r>
        <w:rPr>
          <w:rFonts w:ascii="Calibri" w:hAnsi="Calibri"/>
          <w:spacing w:val="-7"/>
          <w:sz w:val="22"/>
        </w:rPr>
        <w:t> </w:t>
      </w:r>
      <w:r>
        <w:rPr>
          <w:rFonts w:ascii="Calibri" w:hAnsi="Calibri"/>
          <w:sz w:val="22"/>
        </w:rPr>
        <w:t>department chair</w:t>
      </w:r>
      <w:r>
        <w:rPr>
          <w:rFonts w:ascii="Calibri" w:hAnsi="Calibri"/>
          <w:spacing w:val="-3"/>
          <w:sz w:val="22"/>
        </w:rPr>
        <w:t> </w:t>
      </w:r>
      <w:r>
        <w:rPr>
          <w:rFonts w:ascii="Calibri" w:hAnsi="Calibri"/>
          <w:sz w:val="22"/>
        </w:rPr>
        <w:t>(or</w:t>
      </w:r>
      <w:r>
        <w:rPr>
          <w:rFonts w:ascii="Calibri" w:hAnsi="Calibri"/>
          <w:spacing w:val="-3"/>
          <w:sz w:val="22"/>
        </w:rPr>
        <w:t> </w:t>
      </w:r>
      <w:r>
        <w:rPr>
          <w:rFonts w:ascii="Calibri" w:hAnsi="Calibri"/>
          <w:sz w:val="22"/>
        </w:rPr>
        <w:t>head</w:t>
      </w:r>
      <w:r>
        <w:rPr>
          <w:rFonts w:ascii="Calibri" w:hAnsi="Calibri"/>
          <w:spacing w:val="-2"/>
          <w:sz w:val="22"/>
        </w:rPr>
        <w:t> </w:t>
      </w:r>
      <w:r>
        <w:rPr>
          <w:rFonts w:ascii="Calibri" w:hAnsi="Calibri"/>
          <w:sz w:val="22"/>
        </w:rPr>
        <w:t>of</w:t>
      </w:r>
      <w:r>
        <w:rPr>
          <w:rFonts w:ascii="Calibri" w:hAnsi="Calibri"/>
          <w:spacing w:val="-2"/>
          <w:sz w:val="22"/>
        </w:rPr>
        <w:t> </w:t>
      </w:r>
      <w:r>
        <w:rPr>
          <w:rFonts w:ascii="Calibri" w:hAnsi="Calibri"/>
          <w:sz w:val="22"/>
        </w:rPr>
        <w:t>a</w:t>
      </w:r>
      <w:r>
        <w:rPr>
          <w:rFonts w:ascii="Calibri" w:hAnsi="Calibri"/>
          <w:spacing w:val="-2"/>
          <w:sz w:val="22"/>
        </w:rPr>
        <w:t> </w:t>
      </w:r>
      <w:r>
        <w:rPr>
          <w:rFonts w:ascii="Calibri" w:hAnsi="Calibri"/>
          <w:sz w:val="22"/>
        </w:rPr>
        <w:t>comparable</w:t>
      </w:r>
      <w:r>
        <w:rPr>
          <w:rFonts w:ascii="Calibri" w:hAnsi="Calibri"/>
          <w:spacing w:val="-2"/>
          <w:sz w:val="22"/>
        </w:rPr>
        <w:t> </w:t>
      </w:r>
      <w:r>
        <w:rPr>
          <w:rFonts w:ascii="Calibri" w:hAnsi="Calibri"/>
          <w:sz w:val="22"/>
        </w:rPr>
        <w:t>academic</w:t>
      </w:r>
      <w:r>
        <w:rPr>
          <w:rFonts w:ascii="Calibri" w:hAnsi="Calibri"/>
          <w:spacing w:val="-2"/>
          <w:sz w:val="22"/>
        </w:rPr>
        <w:t> </w:t>
      </w:r>
      <w:r>
        <w:rPr>
          <w:rFonts w:ascii="Calibri" w:hAnsi="Calibri"/>
          <w:sz w:val="22"/>
        </w:rPr>
        <w:t>unit),</w:t>
      </w:r>
      <w:r>
        <w:rPr>
          <w:rFonts w:ascii="Calibri" w:hAnsi="Calibri"/>
          <w:spacing w:val="-3"/>
          <w:sz w:val="22"/>
        </w:rPr>
        <w:t> </w:t>
      </w:r>
      <w:r>
        <w:rPr>
          <w:rFonts w:ascii="Calibri" w:hAnsi="Calibri"/>
          <w:sz w:val="22"/>
        </w:rPr>
        <w:t>under</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supervision</w:t>
      </w:r>
      <w:r>
        <w:rPr>
          <w:rFonts w:ascii="Calibri" w:hAnsi="Calibri"/>
          <w:spacing w:val="-3"/>
          <w:sz w:val="22"/>
        </w:rPr>
        <w:t> </w:t>
      </w:r>
      <w:r>
        <w:rPr>
          <w:rFonts w:ascii="Calibri" w:hAnsi="Calibri"/>
          <w:sz w:val="22"/>
        </w:rPr>
        <w:t>of</w:t>
      </w:r>
      <w:r>
        <w:rPr>
          <w:rFonts w:ascii="Calibri" w:hAnsi="Calibri"/>
          <w:spacing w:val="-2"/>
          <w:sz w:val="22"/>
        </w:rPr>
        <w:t> </w:t>
      </w:r>
      <w:r>
        <w:rPr>
          <w:rFonts w:ascii="Calibri" w:hAnsi="Calibri"/>
          <w:sz w:val="22"/>
        </w:rPr>
        <w:t>the</w:t>
      </w:r>
      <w:r>
        <w:rPr>
          <w:rFonts w:ascii="Calibri" w:hAnsi="Calibri"/>
          <w:spacing w:val="-3"/>
          <w:sz w:val="22"/>
        </w:rPr>
        <w:t> </w:t>
      </w:r>
      <w:r>
        <w:rPr>
          <w:rFonts w:ascii="Calibri" w:hAnsi="Calibri"/>
          <w:sz w:val="22"/>
        </w:rPr>
        <w:t>dean</w:t>
      </w:r>
      <w:r>
        <w:rPr>
          <w:rFonts w:ascii="Calibri" w:hAnsi="Calibri"/>
          <w:spacing w:val="-2"/>
          <w:sz w:val="22"/>
        </w:rPr>
        <w:t> </w:t>
      </w:r>
      <w:r>
        <w:rPr>
          <w:rFonts w:ascii="Calibri" w:hAnsi="Calibri"/>
          <w:sz w:val="22"/>
        </w:rPr>
        <w:t>(or</w:t>
      </w:r>
      <w:r>
        <w:rPr>
          <w:rFonts w:ascii="Calibri" w:hAnsi="Calibri"/>
          <w:spacing w:val="-3"/>
          <w:sz w:val="22"/>
        </w:rPr>
        <w:t> </w:t>
      </w:r>
      <w:r>
        <w:rPr>
          <w:rFonts w:ascii="Calibri" w:hAnsi="Calibri"/>
          <w:sz w:val="22"/>
        </w:rPr>
        <w:t>an appropriate supervisor), to manage faculty workload within the department effectively to support student success and align with the missions of both the department and the </w:t>
      </w:r>
      <w:r>
        <w:rPr>
          <w:rFonts w:ascii="Calibri" w:hAnsi="Calibri"/>
          <w:spacing w:val="-2"/>
          <w:sz w:val="22"/>
        </w:rPr>
        <w:t>university.</w:t>
      </w:r>
    </w:p>
    <w:p>
      <w:pPr>
        <w:pStyle w:val="ListParagraph"/>
        <w:numPr>
          <w:ilvl w:val="1"/>
          <w:numId w:val="21"/>
        </w:numPr>
        <w:tabs>
          <w:tab w:pos="1799" w:val="left" w:leader="none"/>
        </w:tabs>
        <w:spacing w:line="240" w:lineRule="auto" w:before="157" w:after="0"/>
        <w:ind w:left="1799" w:right="0" w:hanging="359"/>
        <w:jc w:val="left"/>
        <w:rPr>
          <w:rFonts w:ascii="Calibri"/>
          <w:sz w:val="22"/>
        </w:rPr>
      </w:pPr>
      <w:r>
        <w:rPr>
          <w:rFonts w:ascii="Calibri"/>
          <w:sz w:val="22"/>
        </w:rPr>
        <w:t>Institution-specific</w:t>
      </w:r>
      <w:r>
        <w:rPr>
          <w:rFonts w:ascii="Calibri"/>
          <w:spacing w:val="-8"/>
          <w:sz w:val="22"/>
        </w:rPr>
        <w:t> </w:t>
      </w:r>
      <w:r>
        <w:rPr>
          <w:rFonts w:ascii="Calibri"/>
          <w:sz w:val="22"/>
        </w:rPr>
        <w:t>faculty</w:t>
      </w:r>
      <w:r>
        <w:rPr>
          <w:rFonts w:ascii="Calibri"/>
          <w:spacing w:val="-8"/>
          <w:sz w:val="22"/>
        </w:rPr>
        <w:t> </w:t>
      </w:r>
      <w:r>
        <w:rPr>
          <w:rFonts w:ascii="Calibri"/>
          <w:sz w:val="22"/>
        </w:rPr>
        <w:t>workload</w:t>
      </w:r>
      <w:r>
        <w:rPr>
          <w:rFonts w:ascii="Calibri"/>
          <w:spacing w:val="-8"/>
          <w:sz w:val="22"/>
        </w:rPr>
        <w:t> </w:t>
      </w:r>
      <w:r>
        <w:rPr>
          <w:rFonts w:ascii="Calibri"/>
          <w:sz w:val="22"/>
        </w:rPr>
        <w:t>policies,</w:t>
      </w:r>
      <w:r>
        <w:rPr>
          <w:rFonts w:ascii="Calibri"/>
          <w:spacing w:val="-8"/>
          <w:sz w:val="22"/>
        </w:rPr>
        <w:t> </w:t>
      </w:r>
      <w:r>
        <w:rPr>
          <w:rFonts w:ascii="Calibri"/>
          <w:sz w:val="22"/>
        </w:rPr>
        <w:t>at</w:t>
      </w:r>
      <w:r>
        <w:rPr>
          <w:rFonts w:ascii="Calibri"/>
          <w:spacing w:val="-8"/>
          <w:sz w:val="22"/>
        </w:rPr>
        <w:t> </w:t>
      </w:r>
      <w:r>
        <w:rPr>
          <w:rFonts w:ascii="Calibri"/>
          <w:sz w:val="22"/>
        </w:rPr>
        <w:t>a</w:t>
      </w:r>
      <w:r>
        <w:rPr>
          <w:rFonts w:ascii="Calibri"/>
          <w:spacing w:val="-8"/>
          <w:sz w:val="22"/>
        </w:rPr>
        <w:t> </w:t>
      </w:r>
      <w:r>
        <w:rPr>
          <w:rFonts w:ascii="Calibri"/>
          <w:sz w:val="22"/>
        </w:rPr>
        <w:t>minimum,</w:t>
      </w:r>
      <w:r>
        <w:rPr>
          <w:rFonts w:ascii="Calibri"/>
          <w:spacing w:val="-7"/>
          <w:sz w:val="22"/>
        </w:rPr>
        <w:t> </w:t>
      </w:r>
      <w:r>
        <w:rPr>
          <w:rFonts w:ascii="Calibri"/>
          <w:sz w:val="22"/>
        </w:rPr>
        <w:t>shall</w:t>
      </w:r>
      <w:r>
        <w:rPr>
          <w:rFonts w:ascii="Calibri"/>
          <w:spacing w:val="-8"/>
          <w:sz w:val="22"/>
        </w:rPr>
        <w:t> </w:t>
      </w:r>
      <w:r>
        <w:rPr>
          <w:rFonts w:ascii="Calibri"/>
          <w:spacing w:val="-2"/>
          <w:sz w:val="22"/>
        </w:rPr>
        <w:t>include:</w:t>
      </w:r>
    </w:p>
    <w:p>
      <w:pPr>
        <w:pStyle w:val="ListParagraph"/>
        <w:spacing w:after="0" w:line="240" w:lineRule="auto"/>
        <w:jc w:val="left"/>
        <w:rPr>
          <w:rFonts w:ascii="Calibri"/>
          <w:sz w:val="22"/>
        </w:rPr>
        <w:sectPr>
          <w:pgSz w:w="12240" w:h="15840"/>
          <w:pgMar w:top="680" w:bottom="280" w:left="1080" w:right="720"/>
        </w:sectPr>
      </w:pPr>
    </w:p>
    <w:p>
      <w:pPr>
        <w:tabs>
          <w:tab w:pos="4848" w:val="left" w:leader="none"/>
          <w:tab w:pos="8437" w:val="left" w:leader="none"/>
        </w:tabs>
        <w:spacing w:before="40"/>
        <w:ind w:left="3469" w:right="717" w:hanging="3109"/>
        <w:jc w:val="left"/>
        <w:rPr>
          <w:rFonts w:ascii="Calibri"/>
          <w:sz w:val="16"/>
        </w:rPr>
      </w:pPr>
      <w:r>
        <w:rPr>
          <w:rFonts w:ascii="Calibri"/>
          <w:sz w:val="16"/>
        </w:rPr>
        <w:t>KBOR Workload Policy Draft Revisions</w:t>
        <w:tab/>
        <w:tab/>
      </w:r>
      <w:r>
        <w:rPr>
          <w:rFonts w:ascii="Calibri"/>
          <w:spacing w:val="-2"/>
          <w:sz w:val="16"/>
        </w:rPr>
        <w:t>v.1.50</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pStyle w:val="ListParagraph"/>
        <w:numPr>
          <w:ilvl w:val="2"/>
          <w:numId w:val="21"/>
        </w:numPr>
        <w:tabs>
          <w:tab w:pos="2520" w:val="left" w:leader="none"/>
        </w:tabs>
        <w:spacing w:line="278" w:lineRule="auto" w:before="0" w:after="0"/>
        <w:ind w:left="2520" w:right="1033" w:hanging="466"/>
        <w:jc w:val="left"/>
        <w:rPr>
          <w:rFonts w:ascii="Calibri"/>
          <w:sz w:val="22"/>
        </w:rPr>
      </w:pPr>
      <w:r>
        <w:rPr>
          <w:rFonts w:ascii="Calibri"/>
          <w:sz w:val="22"/>
        </w:rPr>
        <w:t>the</w:t>
      </w:r>
      <w:r>
        <w:rPr>
          <w:rFonts w:ascii="Calibri"/>
          <w:spacing w:val="-6"/>
          <w:sz w:val="22"/>
        </w:rPr>
        <w:t> </w:t>
      </w:r>
      <w:r>
        <w:rPr>
          <w:rFonts w:ascii="Calibri"/>
          <w:sz w:val="22"/>
        </w:rPr>
        <w:t>types</w:t>
      </w:r>
      <w:r>
        <w:rPr>
          <w:rFonts w:ascii="Calibri"/>
          <w:spacing w:val="-6"/>
          <w:sz w:val="22"/>
        </w:rPr>
        <w:t> </w:t>
      </w:r>
      <w:r>
        <w:rPr>
          <w:rFonts w:ascii="Calibri"/>
          <w:sz w:val="22"/>
        </w:rPr>
        <w:t>of</w:t>
      </w:r>
      <w:r>
        <w:rPr>
          <w:rFonts w:ascii="Calibri"/>
          <w:spacing w:val="-6"/>
          <w:sz w:val="22"/>
        </w:rPr>
        <w:t> </w:t>
      </w:r>
      <w:r>
        <w:rPr>
          <w:rFonts w:ascii="Calibri"/>
          <w:sz w:val="22"/>
        </w:rPr>
        <w:t>assignments</w:t>
      </w:r>
      <w:r>
        <w:rPr>
          <w:rFonts w:ascii="Calibri"/>
          <w:spacing w:val="-6"/>
          <w:sz w:val="22"/>
        </w:rPr>
        <w:t> </w:t>
      </w:r>
      <w:r>
        <w:rPr>
          <w:rFonts w:ascii="Calibri"/>
          <w:sz w:val="22"/>
        </w:rPr>
        <w:t>and</w:t>
      </w:r>
      <w:r>
        <w:rPr>
          <w:rFonts w:ascii="Calibri"/>
          <w:spacing w:val="-6"/>
          <w:sz w:val="22"/>
        </w:rPr>
        <w:t> </w:t>
      </w:r>
      <w:r>
        <w:rPr>
          <w:rFonts w:ascii="Calibri"/>
          <w:sz w:val="22"/>
        </w:rPr>
        <w:t>how</w:t>
      </w:r>
      <w:r>
        <w:rPr>
          <w:rFonts w:ascii="Calibri"/>
          <w:spacing w:val="-6"/>
          <w:sz w:val="22"/>
        </w:rPr>
        <w:t> </w:t>
      </w:r>
      <w:r>
        <w:rPr>
          <w:rFonts w:ascii="Calibri"/>
          <w:sz w:val="22"/>
        </w:rPr>
        <w:t>effort</w:t>
      </w:r>
      <w:r>
        <w:rPr>
          <w:rFonts w:ascii="Calibri"/>
          <w:spacing w:val="-6"/>
          <w:sz w:val="22"/>
        </w:rPr>
        <w:t> </w:t>
      </w:r>
      <w:r>
        <w:rPr>
          <w:rFonts w:ascii="Calibri"/>
          <w:sz w:val="22"/>
        </w:rPr>
        <w:t>is</w:t>
      </w:r>
      <w:r>
        <w:rPr>
          <w:rFonts w:ascii="Calibri"/>
          <w:spacing w:val="-6"/>
          <w:sz w:val="22"/>
        </w:rPr>
        <w:t> </w:t>
      </w:r>
      <w:r>
        <w:rPr>
          <w:rFonts w:ascii="Calibri"/>
          <w:sz w:val="22"/>
        </w:rPr>
        <w:t>allocated</w:t>
      </w:r>
      <w:r>
        <w:rPr>
          <w:rFonts w:ascii="Calibri"/>
          <w:spacing w:val="-6"/>
          <w:sz w:val="22"/>
        </w:rPr>
        <w:t> </w:t>
      </w:r>
      <w:r>
        <w:rPr>
          <w:rFonts w:ascii="Calibri"/>
          <w:sz w:val="22"/>
        </w:rPr>
        <w:t>for</w:t>
      </w:r>
      <w:r>
        <w:rPr>
          <w:rFonts w:ascii="Calibri"/>
          <w:spacing w:val="-6"/>
          <w:sz w:val="22"/>
        </w:rPr>
        <w:t> </w:t>
      </w:r>
      <w:r>
        <w:rPr>
          <w:rFonts w:ascii="Calibri"/>
          <w:sz w:val="22"/>
        </w:rPr>
        <w:t>each</w:t>
      </w:r>
      <w:r>
        <w:rPr>
          <w:rFonts w:ascii="Calibri"/>
          <w:spacing w:val="-6"/>
          <w:sz w:val="22"/>
        </w:rPr>
        <w:t> </w:t>
      </w:r>
      <w:r>
        <w:rPr>
          <w:rFonts w:ascii="Calibri"/>
          <w:sz w:val="22"/>
        </w:rPr>
        <w:t>faculty</w:t>
      </w:r>
      <w:r>
        <w:rPr>
          <w:rFonts w:ascii="Calibri"/>
          <w:spacing w:val="-6"/>
          <w:sz w:val="22"/>
        </w:rPr>
        <w:t> </w:t>
      </w:r>
      <w:r>
        <w:rPr>
          <w:rFonts w:ascii="Calibri"/>
          <w:sz w:val="22"/>
        </w:rPr>
        <w:t>member across teaching; research, scholarship and creative activity; and service and </w:t>
      </w:r>
      <w:r>
        <w:rPr>
          <w:rFonts w:ascii="Calibri"/>
          <w:spacing w:val="-2"/>
          <w:sz w:val="22"/>
        </w:rPr>
        <w:t>engagement;</w:t>
      </w:r>
    </w:p>
    <w:p>
      <w:pPr>
        <w:pStyle w:val="ListParagraph"/>
        <w:numPr>
          <w:ilvl w:val="2"/>
          <w:numId w:val="21"/>
        </w:numPr>
        <w:tabs>
          <w:tab w:pos="2520" w:val="left" w:leader="none"/>
        </w:tabs>
        <w:spacing w:line="278" w:lineRule="auto" w:before="0" w:after="0"/>
        <w:ind w:left="2520" w:right="728" w:hanging="517"/>
        <w:jc w:val="left"/>
        <w:rPr>
          <w:rFonts w:ascii="Calibri"/>
          <w:sz w:val="22"/>
        </w:rPr>
      </w:pPr>
      <w:r>
        <w:rPr>
          <w:rFonts w:ascii="Calibri"/>
          <w:sz w:val="22"/>
        </w:rPr>
        <w:t>clear statements of expectations and accountability that recognize merit and hold</w:t>
      </w:r>
      <w:r>
        <w:rPr>
          <w:rFonts w:ascii="Calibri"/>
          <w:spacing w:val="-5"/>
          <w:sz w:val="22"/>
        </w:rPr>
        <w:t> </w:t>
      </w:r>
      <w:r>
        <w:rPr>
          <w:rFonts w:ascii="Calibri"/>
          <w:sz w:val="22"/>
        </w:rPr>
        <w:t>faculty</w:t>
      </w:r>
      <w:r>
        <w:rPr>
          <w:rFonts w:ascii="Calibri"/>
          <w:spacing w:val="-5"/>
          <w:sz w:val="22"/>
        </w:rPr>
        <w:t> </w:t>
      </w:r>
      <w:r>
        <w:rPr>
          <w:rFonts w:ascii="Calibri"/>
          <w:sz w:val="22"/>
        </w:rPr>
        <w:t>responsible</w:t>
      </w:r>
      <w:r>
        <w:rPr>
          <w:rFonts w:ascii="Calibri"/>
          <w:spacing w:val="-5"/>
          <w:sz w:val="22"/>
        </w:rPr>
        <w:t> </w:t>
      </w:r>
      <w:r>
        <w:rPr>
          <w:rFonts w:ascii="Calibri"/>
          <w:sz w:val="22"/>
        </w:rPr>
        <w:t>when</w:t>
      </w:r>
      <w:r>
        <w:rPr>
          <w:rFonts w:ascii="Calibri"/>
          <w:spacing w:val="-5"/>
          <w:sz w:val="22"/>
        </w:rPr>
        <w:t> </w:t>
      </w:r>
      <w:r>
        <w:rPr>
          <w:rFonts w:ascii="Calibri"/>
          <w:sz w:val="22"/>
        </w:rPr>
        <w:t>they</w:t>
      </w:r>
      <w:r>
        <w:rPr>
          <w:rFonts w:ascii="Calibri"/>
          <w:spacing w:val="-6"/>
          <w:sz w:val="22"/>
        </w:rPr>
        <w:t> </w:t>
      </w:r>
      <w:r>
        <w:rPr>
          <w:rFonts w:ascii="Calibri"/>
          <w:sz w:val="22"/>
        </w:rPr>
        <w:t>fall</w:t>
      </w:r>
      <w:r>
        <w:rPr>
          <w:rFonts w:ascii="Calibri"/>
          <w:spacing w:val="-5"/>
          <w:sz w:val="22"/>
        </w:rPr>
        <w:t> </w:t>
      </w:r>
      <w:r>
        <w:rPr>
          <w:rFonts w:ascii="Calibri"/>
          <w:sz w:val="22"/>
        </w:rPr>
        <w:t>short,</w:t>
      </w:r>
      <w:r>
        <w:rPr>
          <w:rFonts w:ascii="Calibri"/>
          <w:spacing w:val="-6"/>
          <w:sz w:val="22"/>
        </w:rPr>
        <w:t> </w:t>
      </w:r>
      <w:r>
        <w:rPr>
          <w:rFonts w:ascii="Calibri"/>
          <w:sz w:val="22"/>
        </w:rPr>
        <w:t>and</w:t>
      </w:r>
      <w:r>
        <w:rPr>
          <w:rFonts w:ascii="Calibri"/>
          <w:spacing w:val="-5"/>
          <w:sz w:val="22"/>
        </w:rPr>
        <w:t> </w:t>
      </w:r>
      <w:r>
        <w:rPr>
          <w:rFonts w:ascii="Calibri"/>
          <w:sz w:val="22"/>
        </w:rPr>
        <w:t>also</w:t>
      </w:r>
      <w:r>
        <w:rPr>
          <w:rFonts w:ascii="Calibri"/>
          <w:spacing w:val="-5"/>
          <w:sz w:val="22"/>
        </w:rPr>
        <w:t> </w:t>
      </w:r>
      <w:r>
        <w:rPr>
          <w:rFonts w:ascii="Calibri"/>
          <w:sz w:val="22"/>
        </w:rPr>
        <w:t>hold</w:t>
      </w:r>
      <w:r>
        <w:rPr>
          <w:rFonts w:ascii="Calibri"/>
          <w:spacing w:val="-5"/>
          <w:sz w:val="22"/>
        </w:rPr>
        <w:t> </w:t>
      </w:r>
      <w:r>
        <w:rPr>
          <w:rFonts w:ascii="Calibri"/>
          <w:sz w:val="22"/>
        </w:rPr>
        <w:t>department</w:t>
      </w:r>
      <w:r>
        <w:rPr>
          <w:rFonts w:ascii="Calibri"/>
          <w:spacing w:val="-5"/>
          <w:sz w:val="22"/>
        </w:rPr>
        <w:t> </w:t>
      </w:r>
      <w:r>
        <w:rPr>
          <w:rFonts w:ascii="Calibri"/>
          <w:sz w:val="22"/>
        </w:rPr>
        <w:t>chairs</w:t>
      </w:r>
      <w:r>
        <w:rPr>
          <w:rFonts w:ascii="Calibri"/>
          <w:spacing w:val="-5"/>
          <w:sz w:val="22"/>
        </w:rPr>
        <w:t> </w:t>
      </w:r>
      <w:r>
        <w:rPr>
          <w:rFonts w:ascii="Calibri"/>
          <w:sz w:val="22"/>
        </w:rPr>
        <w:t>or division heads accountable for evaluating faculty based on these expectations.</w:t>
      </w:r>
    </w:p>
    <w:p>
      <w:pPr>
        <w:pStyle w:val="ListParagraph"/>
        <w:numPr>
          <w:ilvl w:val="2"/>
          <w:numId w:val="21"/>
        </w:numPr>
        <w:tabs>
          <w:tab w:pos="2518" w:val="left" w:leader="none"/>
          <w:tab w:pos="2520" w:val="left" w:leader="none"/>
        </w:tabs>
        <w:spacing w:line="278" w:lineRule="auto" w:before="0" w:after="0"/>
        <w:ind w:left="2520" w:right="1019" w:hanging="567"/>
        <w:jc w:val="both"/>
        <w:rPr>
          <w:rFonts w:ascii="Calibri"/>
          <w:sz w:val="22"/>
        </w:rPr>
      </w:pPr>
      <w:r>
        <w:rPr>
          <w:rFonts w:ascii="Calibri"/>
          <w:sz w:val="22"/>
        </w:rPr>
        <w:t>a</w:t>
      </w:r>
      <w:r>
        <w:rPr>
          <w:rFonts w:ascii="Calibri"/>
          <w:spacing w:val="-8"/>
          <w:sz w:val="22"/>
        </w:rPr>
        <w:t> </w:t>
      </w:r>
      <w:r>
        <w:rPr>
          <w:rFonts w:ascii="Calibri"/>
          <w:sz w:val="22"/>
        </w:rPr>
        <w:t>process</w:t>
      </w:r>
      <w:r>
        <w:rPr>
          <w:rFonts w:ascii="Calibri"/>
          <w:spacing w:val="-9"/>
          <w:sz w:val="22"/>
        </w:rPr>
        <w:t> </w:t>
      </w:r>
      <w:r>
        <w:rPr>
          <w:rFonts w:ascii="Calibri"/>
          <w:sz w:val="22"/>
        </w:rPr>
        <w:t>for</w:t>
      </w:r>
      <w:r>
        <w:rPr>
          <w:rFonts w:ascii="Calibri"/>
          <w:spacing w:val="-9"/>
          <w:sz w:val="22"/>
        </w:rPr>
        <w:t> </w:t>
      </w:r>
      <w:r>
        <w:rPr>
          <w:rFonts w:ascii="Calibri"/>
          <w:sz w:val="22"/>
        </w:rPr>
        <w:t>assessing</w:t>
      </w:r>
      <w:r>
        <w:rPr>
          <w:rFonts w:ascii="Calibri"/>
          <w:spacing w:val="-8"/>
          <w:sz w:val="22"/>
        </w:rPr>
        <w:t> </w:t>
      </w:r>
      <w:r>
        <w:rPr>
          <w:rFonts w:ascii="Calibri"/>
          <w:sz w:val="22"/>
        </w:rPr>
        <w:t>faculty</w:t>
      </w:r>
      <w:r>
        <w:rPr>
          <w:rFonts w:ascii="Calibri"/>
          <w:spacing w:val="-8"/>
          <w:sz w:val="22"/>
        </w:rPr>
        <w:t> </w:t>
      </w:r>
      <w:r>
        <w:rPr>
          <w:rFonts w:ascii="Calibri"/>
          <w:sz w:val="22"/>
        </w:rPr>
        <w:t>performance</w:t>
      </w:r>
      <w:r>
        <w:rPr>
          <w:rFonts w:ascii="Calibri"/>
          <w:spacing w:val="-8"/>
          <w:sz w:val="22"/>
        </w:rPr>
        <w:t> </w:t>
      </w:r>
      <w:r>
        <w:rPr>
          <w:rFonts w:ascii="Calibri"/>
          <w:sz w:val="22"/>
        </w:rPr>
        <w:t>relative</w:t>
      </w:r>
      <w:r>
        <w:rPr>
          <w:rFonts w:ascii="Calibri"/>
          <w:spacing w:val="-8"/>
          <w:sz w:val="22"/>
        </w:rPr>
        <w:t> </w:t>
      </w:r>
      <w:r>
        <w:rPr>
          <w:rFonts w:ascii="Calibri"/>
          <w:sz w:val="22"/>
        </w:rPr>
        <w:t>to</w:t>
      </w:r>
      <w:r>
        <w:rPr>
          <w:rFonts w:ascii="Calibri"/>
          <w:spacing w:val="-8"/>
          <w:sz w:val="22"/>
        </w:rPr>
        <w:t> </w:t>
      </w:r>
      <w:r>
        <w:rPr>
          <w:rFonts w:ascii="Calibri"/>
          <w:sz w:val="22"/>
        </w:rPr>
        <w:t>workload</w:t>
      </w:r>
      <w:r>
        <w:rPr>
          <w:rFonts w:ascii="Calibri"/>
          <w:spacing w:val="-9"/>
          <w:sz w:val="22"/>
        </w:rPr>
        <w:t> </w:t>
      </w:r>
      <w:r>
        <w:rPr>
          <w:rFonts w:ascii="Calibri"/>
          <w:sz w:val="22"/>
        </w:rPr>
        <w:t>expectations and</w:t>
      </w:r>
      <w:r>
        <w:rPr>
          <w:rFonts w:ascii="Calibri"/>
          <w:spacing w:val="-6"/>
          <w:sz w:val="22"/>
        </w:rPr>
        <w:t> </w:t>
      </w:r>
      <w:r>
        <w:rPr>
          <w:rFonts w:ascii="Calibri"/>
          <w:sz w:val="22"/>
        </w:rPr>
        <w:t>presenting</w:t>
      </w:r>
      <w:r>
        <w:rPr>
          <w:rFonts w:ascii="Calibri"/>
          <w:spacing w:val="-6"/>
          <w:sz w:val="22"/>
        </w:rPr>
        <w:t> </w:t>
      </w:r>
      <w:r>
        <w:rPr>
          <w:rFonts w:ascii="Calibri"/>
          <w:sz w:val="22"/>
        </w:rPr>
        <w:t>the</w:t>
      </w:r>
      <w:r>
        <w:rPr>
          <w:rFonts w:ascii="Calibri"/>
          <w:spacing w:val="-7"/>
          <w:sz w:val="22"/>
        </w:rPr>
        <w:t> </w:t>
      </w:r>
      <w:r>
        <w:rPr>
          <w:rFonts w:ascii="Calibri"/>
          <w:sz w:val="22"/>
        </w:rPr>
        <w:t>outcomes</w:t>
      </w:r>
      <w:r>
        <w:rPr>
          <w:rFonts w:ascii="Calibri"/>
          <w:spacing w:val="-6"/>
          <w:sz w:val="22"/>
        </w:rPr>
        <w:t> </w:t>
      </w:r>
      <w:r>
        <w:rPr>
          <w:rFonts w:ascii="Calibri"/>
          <w:sz w:val="22"/>
        </w:rPr>
        <w:t>of</w:t>
      </w:r>
      <w:r>
        <w:rPr>
          <w:rFonts w:ascii="Calibri"/>
          <w:spacing w:val="-6"/>
          <w:sz w:val="22"/>
        </w:rPr>
        <w:t> </w:t>
      </w:r>
      <w:r>
        <w:rPr>
          <w:rFonts w:ascii="Calibri"/>
          <w:sz w:val="22"/>
        </w:rPr>
        <w:t>these</w:t>
      </w:r>
      <w:r>
        <w:rPr>
          <w:rFonts w:ascii="Calibri"/>
          <w:spacing w:val="-7"/>
          <w:sz w:val="22"/>
        </w:rPr>
        <w:t> </w:t>
      </w:r>
      <w:r>
        <w:rPr>
          <w:rFonts w:ascii="Calibri"/>
          <w:sz w:val="22"/>
        </w:rPr>
        <w:t>evaluations</w:t>
      </w:r>
      <w:r>
        <w:rPr>
          <w:rFonts w:ascii="Calibri"/>
          <w:spacing w:val="-6"/>
          <w:sz w:val="22"/>
        </w:rPr>
        <w:t> </w:t>
      </w:r>
      <w:r>
        <w:rPr>
          <w:rFonts w:ascii="Calibri"/>
          <w:sz w:val="22"/>
        </w:rPr>
        <w:t>to</w:t>
      </w:r>
      <w:r>
        <w:rPr>
          <w:rFonts w:ascii="Calibri"/>
          <w:spacing w:val="-6"/>
          <w:sz w:val="22"/>
        </w:rPr>
        <w:t> </w:t>
      </w:r>
      <w:r>
        <w:rPr>
          <w:rFonts w:ascii="Calibri"/>
          <w:sz w:val="22"/>
        </w:rPr>
        <w:t>the</w:t>
      </w:r>
      <w:r>
        <w:rPr>
          <w:rFonts w:ascii="Calibri"/>
          <w:spacing w:val="-7"/>
          <w:sz w:val="22"/>
        </w:rPr>
        <w:t> </w:t>
      </w:r>
      <w:r>
        <w:rPr>
          <w:rFonts w:ascii="Calibri"/>
          <w:sz w:val="22"/>
        </w:rPr>
        <w:t>faculty</w:t>
      </w:r>
      <w:r>
        <w:rPr>
          <w:rFonts w:ascii="Calibri"/>
          <w:spacing w:val="-6"/>
          <w:sz w:val="22"/>
        </w:rPr>
        <w:t> </w:t>
      </w:r>
      <w:r>
        <w:rPr>
          <w:rFonts w:ascii="Calibri"/>
          <w:sz w:val="22"/>
        </w:rPr>
        <w:t>member</w:t>
      </w:r>
      <w:r>
        <w:rPr>
          <w:rFonts w:ascii="Calibri"/>
          <w:spacing w:val="-6"/>
          <w:sz w:val="22"/>
        </w:rPr>
        <w:t> </w:t>
      </w:r>
      <w:r>
        <w:rPr>
          <w:rFonts w:ascii="Calibri"/>
          <w:sz w:val="22"/>
        </w:rPr>
        <w:t>and the appropriate dean;</w:t>
      </w:r>
    </w:p>
    <w:p>
      <w:pPr>
        <w:pStyle w:val="ListParagraph"/>
        <w:numPr>
          <w:ilvl w:val="2"/>
          <w:numId w:val="21"/>
        </w:numPr>
        <w:tabs>
          <w:tab w:pos="2520" w:val="left" w:leader="none"/>
        </w:tabs>
        <w:spacing w:line="278" w:lineRule="auto" w:before="0" w:after="0"/>
        <w:ind w:left="2520" w:right="885" w:hanging="548"/>
        <w:jc w:val="left"/>
        <w:rPr>
          <w:rFonts w:ascii="Calibri"/>
          <w:sz w:val="22"/>
        </w:rPr>
      </w:pPr>
      <w:r>
        <w:rPr>
          <w:rFonts w:ascii="Calibri"/>
          <w:sz w:val="22"/>
        </w:rPr>
        <w:t>assurances</w:t>
      </w:r>
      <w:r>
        <w:rPr>
          <w:rFonts w:ascii="Calibri"/>
          <w:spacing w:val="-8"/>
          <w:sz w:val="22"/>
        </w:rPr>
        <w:t> </w:t>
      </w:r>
      <w:r>
        <w:rPr>
          <w:rFonts w:ascii="Calibri"/>
          <w:sz w:val="22"/>
        </w:rPr>
        <w:t>that</w:t>
      </w:r>
      <w:r>
        <w:rPr>
          <w:rFonts w:ascii="Calibri"/>
          <w:spacing w:val="-8"/>
          <w:sz w:val="22"/>
        </w:rPr>
        <w:t> </w:t>
      </w:r>
      <w:r>
        <w:rPr>
          <w:rFonts w:ascii="Calibri"/>
          <w:sz w:val="22"/>
        </w:rPr>
        <w:t>faculty</w:t>
      </w:r>
      <w:r>
        <w:rPr>
          <w:rFonts w:ascii="Calibri"/>
          <w:spacing w:val="-8"/>
          <w:sz w:val="22"/>
        </w:rPr>
        <w:t> </w:t>
      </w:r>
      <w:r>
        <w:rPr>
          <w:rFonts w:ascii="Calibri"/>
          <w:sz w:val="22"/>
        </w:rPr>
        <w:t>members</w:t>
      </w:r>
      <w:r>
        <w:rPr>
          <w:rFonts w:ascii="Calibri"/>
          <w:spacing w:val="-8"/>
          <w:sz w:val="22"/>
        </w:rPr>
        <w:t> </w:t>
      </w:r>
      <w:r>
        <w:rPr>
          <w:rFonts w:ascii="Calibri"/>
          <w:sz w:val="22"/>
        </w:rPr>
        <w:t>meet</w:t>
      </w:r>
      <w:r>
        <w:rPr>
          <w:rFonts w:ascii="Calibri"/>
          <w:spacing w:val="-8"/>
          <w:sz w:val="22"/>
        </w:rPr>
        <w:t> </w:t>
      </w:r>
      <w:r>
        <w:rPr>
          <w:rFonts w:ascii="Calibri"/>
          <w:sz w:val="22"/>
        </w:rPr>
        <w:t>their</w:t>
      </w:r>
      <w:r>
        <w:rPr>
          <w:rFonts w:ascii="Calibri"/>
          <w:spacing w:val="-8"/>
          <w:sz w:val="22"/>
        </w:rPr>
        <w:t> </w:t>
      </w:r>
      <w:r>
        <w:rPr>
          <w:rFonts w:ascii="Calibri"/>
          <w:sz w:val="22"/>
        </w:rPr>
        <w:t>workload</w:t>
      </w:r>
      <w:r>
        <w:rPr>
          <w:rFonts w:ascii="Calibri"/>
          <w:spacing w:val="-8"/>
          <w:sz w:val="22"/>
        </w:rPr>
        <w:t> </w:t>
      </w:r>
      <w:r>
        <w:rPr>
          <w:rFonts w:ascii="Calibri"/>
          <w:sz w:val="22"/>
        </w:rPr>
        <w:t>obligations</w:t>
      </w:r>
      <w:r>
        <w:rPr>
          <w:rFonts w:ascii="Calibri"/>
          <w:spacing w:val="-8"/>
          <w:sz w:val="22"/>
        </w:rPr>
        <w:t> </w:t>
      </w:r>
      <w:r>
        <w:rPr>
          <w:rFonts w:ascii="Calibri"/>
          <w:sz w:val="22"/>
        </w:rPr>
        <w:t>properly</w:t>
      </w:r>
      <w:r>
        <w:rPr>
          <w:rFonts w:ascii="Calibri"/>
          <w:spacing w:val="-8"/>
          <w:sz w:val="22"/>
        </w:rPr>
        <w:t> </w:t>
      </w:r>
      <w:r>
        <w:rPr>
          <w:rFonts w:ascii="Calibri"/>
          <w:sz w:val="22"/>
        </w:rPr>
        <w:t>and within acceptable performance standards;</w:t>
      </w:r>
    </w:p>
    <w:p>
      <w:pPr>
        <w:pStyle w:val="ListParagraph"/>
        <w:numPr>
          <w:ilvl w:val="2"/>
          <w:numId w:val="21"/>
        </w:numPr>
        <w:tabs>
          <w:tab w:pos="2520" w:val="left" w:leader="none"/>
        </w:tabs>
        <w:spacing w:line="278" w:lineRule="auto" w:before="0" w:after="0"/>
        <w:ind w:left="2520" w:right="1033" w:hanging="497"/>
        <w:jc w:val="left"/>
        <w:rPr>
          <w:rFonts w:ascii="Calibri"/>
          <w:sz w:val="22"/>
        </w:rPr>
      </w:pPr>
      <w:r>
        <w:rPr>
          <w:rFonts w:ascii="Calibri"/>
          <w:sz w:val="22"/>
        </w:rPr>
        <w:t>provisions</w:t>
      </w:r>
      <w:r>
        <w:rPr>
          <w:rFonts w:ascii="Calibri"/>
          <w:spacing w:val="-8"/>
          <w:sz w:val="22"/>
        </w:rPr>
        <w:t> </w:t>
      </w:r>
      <w:r>
        <w:rPr>
          <w:rFonts w:ascii="Calibri"/>
          <w:sz w:val="22"/>
        </w:rPr>
        <w:t>for</w:t>
      </w:r>
      <w:r>
        <w:rPr>
          <w:rFonts w:ascii="Calibri"/>
          <w:spacing w:val="-8"/>
          <w:sz w:val="22"/>
        </w:rPr>
        <w:t> </w:t>
      </w:r>
      <w:r>
        <w:rPr>
          <w:rFonts w:ascii="Calibri"/>
          <w:sz w:val="22"/>
        </w:rPr>
        <w:t>equitable</w:t>
      </w:r>
      <w:r>
        <w:rPr>
          <w:rFonts w:ascii="Calibri"/>
          <w:spacing w:val="-8"/>
          <w:sz w:val="22"/>
        </w:rPr>
        <w:t> </w:t>
      </w:r>
      <w:r>
        <w:rPr>
          <w:rFonts w:ascii="Calibri"/>
          <w:sz w:val="22"/>
        </w:rPr>
        <w:t>workload</w:t>
      </w:r>
      <w:r>
        <w:rPr>
          <w:rFonts w:ascii="Calibri"/>
          <w:spacing w:val="-8"/>
          <w:sz w:val="22"/>
        </w:rPr>
        <w:t> </w:t>
      </w:r>
      <w:r>
        <w:rPr>
          <w:rFonts w:ascii="Calibri"/>
          <w:sz w:val="22"/>
        </w:rPr>
        <w:t>variations</w:t>
      </w:r>
      <w:r>
        <w:rPr>
          <w:rFonts w:ascii="Calibri"/>
          <w:spacing w:val="-8"/>
          <w:sz w:val="22"/>
        </w:rPr>
        <w:t> </w:t>
      </w:r>
      <w:r>
        <w:rPr>
          <w:rFonts w:ascii="Calibri"/>
          <w:sz w:val="22"/>
        </w:rPr>
        <w:t>within</w:t>
      </w:r>
      <w:r>
        <w:rPr>
          <w:rFonts w:ascii="Calibri"/>
          <w:spacing w:val="-8"/>
          <w:sz w:val="22"/>
        </w:rPr>
        <w:t> </w:t>
      </w:r>
      <w:r>
        <w:rPr>
          <w:rFonts w:ascii="Calibri"/>
          <w:sz w:val="22"/>
        </w:rPr>
        <w:t>departments</w:t>
      </w:r>
      <w:r>
        <w:rPr>
          <w:rFonts w:ascii="Calibri"/>
          <w:spacing w:val="-8"/>
          <w:sz w:val="22"/>
        </w:rPr>
        <w:t> </w:t>
      </w:r>
      <w:r>
        <w:rPr>
          <w:rFonts w:ascii="Calibri"/>
          <w:sz w:val="22"/>
        </w:rPr>
        <w:t>and</w:t>
      </w:r>
      <w:r>
        <w:rPr>
          <w:rFonts w:ascii="Calibri"/>
          <w:spacing w:val="-8"/>
          <w:sz w:val="22"/>
        </w:rPr>
        <w:t> </w:t>
      </w:r>
      <w:r>
        <w:rPr>
          <w:rFonts w:ascii="Calibri"/>
          <w:sz w:val="22"/>
        </w:rPr>
        <w:t>schools, and among individual faculty.</w:t>
      </w:r>
    </w:p>
    <w:p>
      <w:pPr>
        <w:pStyle w:val="ListParagraph"/>
        <w:numPr>
          <w:ilvl w:val="1"/>
          <w:numId w:val="21"/>
        </w:numPr>
        <w:tabs>
          <w:tab w:pos="1800" w:val="left" w:leader="none"/>
        </w:tabs>
        <w:spacing w:line="278" w:lineRule="auto" w:before="0" w:after="0"/>
        <w:ind w:left="1800" w:right="834" w:hanging="36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7099904">
                <wp:simplePos x="0" y="0"/>
                <wp:positionH relativeFrom="page">
                  <wp:posOffset>1359024</wp:posOffset>
                </wp:positionH>
                <wp:positionV relativeFrom="paragraph">
                  <wp:posOffset>18186</wp:posOffset>
                </wp:positionV>
                <wp:extent cx="5053965" cy="3051175"/>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1.431988pt;width:397.95pt;height:240.25pt;mso-position-horizontal-relative:page;mso-position-vertical-relative:paragraph;z-index:-16216576;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hAnsi="Calibri"/>
          <w:sz w:val="22"/>
        </w:rPr>
        <w:t>All faculty should have assigned teaching loads, although exceptions are permitted for clinical</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research</w:t>
      </w:r>
      <w:r>
        <w:rPr>
          <w:rFonts w:ascii="Calibri" w:hAnsi="Calibri"/>
          <w:spacing w:val="-7"/>
          <w:sz w:val="22"/>
        </w:rPr>
        <w:t> </w:t>
      </w:r>
      <w:r>
        <w:rPr>
          <w:rFonts w:ascii="Calibri" w:hAnsi="Calibri"/>
          <w:sz w:val="22"/>
        </w:rPr>
        <w:t>faculty,</w:t>
      </w:r>
      <w:r>
        <w:rPr>
          <w:rFonts w:ascii="Calibri" w:hAnsi="Calibri"/>
          <w:spacing w:val="-7"/>
          <w:sz w:val="22"/>
        </w:rPr>
        <w:t> </w:t>
      </w:r>
      <w:r>
        <w:rPr>
          <w:rFonts w:ascii="Calibri" w:hAnsi="Calibri"/>
          <w:sz w:val="22"/>
        </w:rPr>
        <w:t>librarians,</w:t>
      </w:r>
      <w:r>
        <w:rPr>
          <w:rFonts w:ascii="Calibri" w:hAnsi="Calibri"/>
          <w:spacing w:val="-8"/>
          <w:sz w:val="22"/>
        </w:rPr>
        <w:t> </w:t>
      </w:r>
      <w:r>
        <w:rPr>
          <w:rFonts w:ascii="Calibri" w:hAnsi="Calibri"/>
          <w:sz w:val="22"/>
        </w:rPr>
        <w:t>extension</w:t>
      </w:r>
      <w:r>
        <w:rPr>
          <w:rFonts w:ascii="Calibri" w:hAnsi="Calibri"/>
          <w:spacing w:val="-7"/>
          <w:sz w:val="22"/>
        </w:rPr>
        <w:t> </w:t>
      </w:r>
      <w:r>
        <w:rPr>
          <w:rFonts w:ascii="Calibri" w:hAnsi="Calibri"/>
          <w:sz w:val="22"/>
        </w:rPr>
        <w:t>agents,</w:t>
      </w:r>
      <w:r>
        <w:rPr>
          <w:rFonts w:ascii="Calibri" w:hAnsi="Calibri"/>
          <w:spacing w:val="-7"/>
          <w:sz w:val="22"/>
        </w:rPr>
        <w:t> </w:t>
      </w:r>
      <w:r>
        <w:rPr>
          <w:rFonts w:ascii="Calibri" w:hAnsi="Calibri"/>
          <w:sz w:val="22"/>
        </w:rPr>
        <w:t>workers,</w:t>
      </w:r>
      <w:r>
        <w:rPr>
          <w:rFonts w:ascii="Calibri" w:hAnsi="Calibri"/>
          <w:spacing w:val="-8"/>
          <w:sz w:val="22"/>
        </w:rPr>
        <w:t> </w:t>
      </w:r>
      <w:r>
        <w:rPr>
          <w:rFonts w:ascii="Calibri" w:hAnsi="Calibri"/>
          <w:sz w:val="22"/>
        </w:rPr>
        <w:t>and</w:t>
      </w:r>
      <w:r>
        <w:rPr>
          <w:rFonts w:ascii="Calibri" w:hAnsi="Calibri"/>
          <w:spacing w:val="-7"/>
          <w:sz w:val="22"/>
        </w:rPr>
        <w:t> </w:t>
      </w:r>
      <w:r>
        <w:rPr>
          <w:rFonts w:ascii="Calibri" w:hAnsi="Calibri"/>
          <w:sz w:val="22"/>
        </w:rPr>
        <w:t>others</w:t>
      </w:r>
      <w:r>
        <w:rPr>
          <w:rFonts w:ascii="Calibri" w:hAnsi="Calibri"/>
          <w:spacing w:val="-7"/>
          <w:sz w:val="22"/>
        </w:rPr>
        <w:t> </w:t>
      </w:r>
      <w:r>
        <w:rPr>
          <w:rFonts w:ascii="Calibri" w:hAnsi="Calibri"/>
          <w:sz w:val="22"/>
        </w:rPr>
        <w:t>with</w:t>
      </w:r>
      <w:r>
        <w:rPr>
          <w:rFonts w:ascii="Calibri" w:hAnsi="Calibri"/>
          <w:spacing w:val="-7"/>
          <w:sz w:val="22"/>
        </w:rPr>
        <w:t> </w:t>
      </w:r>
      <w:r>
        <w:rPr>
          <w:rFonts w:ascii="Calibri" w:hAnsi="Calibri"/>
          <w:sz w:val="22"/>
        </w:rPr>
        <w:t>non-instructional roles. The table below shows typical workload percentage ranges by institution type, setting fair expectations for teaching, research, and service. Variations in teaching loads among individuals within departments, schools, or colleges are acceptable if approved by the provost. Some programs' accrediting standards might change the usual teaching load, and others may differ due to the program's intensity, such as studio programs in art and music. The Board’s expectation is not for uniform workloads</w:t>
      </w:r>
      <w:r>
        <w:rPr>
          <w:rFonts w:ascii="Calibri" w:hAnsi="Calibri"/>
          <w:spacing w:val="-7"/>
          <w:sz w:val="22"/>
        </w:rPr>
        <w:t> </w:t>
      </w:r>
      <w:r>
        <w:rPr>
          <w:rFonts w:ascii="Calibri" w:hAnsi="Calibri"/>
          <w:sz w:val="22"/>
        </w:rPr>
        <w:t>across</w:t>
      </w:r>
      <w:r>
        <w:rPr>
          <w:rFonts w:ascii="Calibri" w:hAnsi="Calibri"/>
          <w:spacing w:val="-7"/>
          <w:sz w:val="22"/>
        </w:rPr>
        <w:t> </w:t>
      </w:r>
      <w:r>
        <w:rPr>
          <w:rFonts w:ascii="Calibri" w:hAnsi="Calibri"/>
          <w:sz w:val="22"/>
        </w:rPr>
        <w:t>the</w:t>
      </w:r>
      <w:r>
        <w:rPr>
          <w:rFonts w:ascii="Calibri" w:hAnsi="Calibri"/>
          <w:spacing w:val="-7"/>
          <w:sz w:val="22"/>
        </w:rPr>
        <w:t> </w:t>
      </w:r>
      <w:r>
        <w:rPr>
          <w:rFonts w:ascii="Calibri" w:hAnsi="Calibri"/>
          <w:sz w:val="22"/>
        </w:rPr>
        <w:t>entire</w:t>
      </w:r>
      <w:r>
        <w:rPr>
          <w:rFonts w:ascii="Calibri" w:hAnsi="Calibri"/>
          <w:spacing w:val="-7"/>
          <w:sz w:val="22"/>
        </w:rPr>
        <w:t> </w:t>
      </w:r>
      <w:r>
        <w:rPr>
          <w:rFonts w:ascii="Calibri" w:hAnsi="Calibri"/>
          <w:sz w:val="22"/>
        </w:rPr>
        <w:t>institution</w:t>
      </w:r>
      <w:r>
        <w:rPr>
          <w:rFonts w:ascii="Calibri" w:hAnsi="Calibri"/>
          <w:spacing w:val="-7"/>
          <w:sz w:val="22"/>
        </w:rPr>
        <w:t> </w:t>
      </w:r>
      <w:r>
        <w:rPr>
          <w:rFonts w:ascii="Calibri" w:hAnsi="Calibri"/>
          <w:sz w:val="22"/>
        </w:rPr>
        <w:t>but</w:t>
      </w:r>
      <w:r>
        <w:rPr>
          <w:rFonts w:ascii="Calibri" w:hAnsi="Calibri"/>
          <w:spacing w:val="-7"/>
          <w:sz w:val="22"/>
        </w:rPr>
        <w:t> </w:t>
      </w:r>
      <w:r>
        <w:rPr>
          <w:rFonts w:ascii="Calibri" w:hAnsi="Calibri"/>
          <w:sz w:val="22"/>
        </w:rPr>
        <w:t>for</w:t>
      </w:r>
      <w:r>
        <w:rPr>
          <w:rFonts w:ascii="Calibri" w:hAnsi="Calibri"/>
          <w:spacing w:val="-7"/>
          <w:sz w:val="22"/>
        </w:rPr>
        <w:t> </w:t>
      </w:r>
      <w:r>
        <w:rPr>
          <w:rFonts w:ascii="Calibri" w:hAnsi="Calibri"/>
          <w:sz w:val="22"/>
        </w:rPr>
        <w:t>fair</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equitable</w:t>
      </w:r>
      <w:r>
        <w:rPr>
          <w:rFonts w:ascii="Calibri" w:hAnsi="Calibri"/>
          <w:spacing w:val="-7"/>
          <w:sz w:val="22"/>
        </w:rPr>
        <w:t> </w:t>
      </w:r>
      <w:r>
        <w:rPr>
          <w:rFonts w:ascii="Calibri" w:hAnsi="Calibri"/>
          <w:sz w:val="22"/>
        </w:rPr>
        <w:t>workload</w:t>
      </w:r>
      <w:r>
        <w:rPr>
          <w:rFonts w:ascii="Calibri" w:hAnsi="Calibri"/>
          <w:spacing w:val="-7"/>
          <w:sz w:val="22"/>
        </w:rPr>
        <w:t> </w:t>
      </w:r>
      <w:r>
        <w:rPr>
          <w:rFonts w:ascii="Calibri" w:hAnsi="Calibri"/>
          <w:sz w:val="22"/>
        </w:rPr>
        <w:t>assignments.</w:t>
      </w:r>
    </w:p>
    <w:p>
      <w:pPr>
        <w:pStyle w:val="BodyText"/>
        <w:spacing w:before="2"/>
        <w:rPr>
          <w:rFonts w:ascii="Calibri"/>
          <w:sz w:val="12"/>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5"/>
        <w:gridCol w:w="1008"/>
        <w:gridCol w:w="1008"/>
        <w:gridCol w:w="1008"/>
        <w:gridCol w:w="3366"/>
      </w:tblGrid>
      <w:tr>
        <w:trPr>
          <w:trHeight w:val="487" w:hRule="atLeast"/>
        </w:trPr>
        <w:tc>
          <w:tcPr>
            <w:tcW w:w="9535" w:type="dxa"/>
            <w:gridSpan w:val="5"/>
          </w:tcPr>
          <w:p>
            <w:pPr>
              <w:pStyle w:val="TableParagraph"/>
              <w:spacing w:line="240" w:lineRule="atLeast"/>
              <w:ind w:left="3847" w:right="2715" w:hanging="1121"/>
              <w:rPr>
                <w:rFonts w:ascii="Calibri"/>
                <w:b/>
                <w:sz w:val="20"/>
              </w:rPr>
            </w:pPr>
            <w:r>
              <w:rPr>
                <w:rFonts w:ascii="Calibri"/>
                <w:b/>
                <w:sz w:val="20"/>
              </w:rPr>
              <w:t>Average</w:t>
            </w:r>
            <w:r>
              <w:rPr>
                <w:rFonts w:ascii="Calibri"/>
                <w:b/>
                <w:spacing w:val="-9"/>
                <w:sz w:val="20"/>
              </w:rPr>
              <w:t> </w:t>
            </w:r>
            <w:r>
              <w:rPr>
                <w:rFonts w:ascii="Calibri"/>
                <w:b/>
                <w:sz w:val="20"/>
              </w:rPr>
              <w:t>Faculty</w:t>
            </w:r>
            <w:r>
              <w:rPr>
                <w:rFonts w:ascii="Calibri"/>
                <w:b/>
                <w:spacing w:val="-9"/>
                <w:sz w:val="20"/>
              </w:rPr>
              <w:t> </w:t>
            </w:r>
            <w:r>
              <w:rPr>
                <w:rFonts w:ascii="Calibri"/>
                <w:b/>
                <w:sz w:val="20"/>
              </w:rPr>
              <w:t>Workload</w:t>
            </w:r>
            <w:r>
              <w:rPr>
                <w:rFonts w:ascii="Calibri"/>
                <w:b/>
                <w:spacing w:val="-9"/>
                <w:sz w:val="20"/>
              </w:rPr>
              <w:t> </w:t>
            </w:r>
            <w:r>
              <w:rPr>
                <w:rFonts w:ascii="Calibri"/>
                <w:b/>
                <w:sz w:val="20"/>
              </w:rPr>
              <w:t>across</w:t>
            </w:r>
            <w:r>
              <w:rPr>
                <w:rFonts w:ascii="Calibri"/>
                <w:b/>
                <w:spacing w:val="-9"/>
                <w:sz w:val="20"/>
              </w:rPr>
              <w:t> </w:t>
            </w:r>
            <w:r>
              <w:rPr>
                <w:rFonts w:ascii="Calibri"/>
                <w:b/>
                <w:sz w:val="20"/>
              </w:rPr>
              <w:t>Academic</w:t>
            </w:r>
            <w:r>
              <w:rPr>
                <w:rFonts w:ascii="Calibri"/>
                <w:b/>
                <w:spacing w:val="-9"/>
                <w:sz w:val="20"/>
              </w:rPr>
              <w:t> </w:t>
            </w:r>
            <w:r>
              <w:rPr>
                <w:rFonts w:ascii="Calibri"/>
                <w:b/>
                <w:sz w:val="20"/>
              </w:rPr>
              <w:t>Units Percent of Total Effort</w:t>
            </w:r>
          </w:p>
        </w:tc>
      </w:tr>
      <w:tr>
        <w:trPr>
          <w:trHeight w:val="243" w:hRule="atLeast"/>
        </w:trPr>
        <w:tc>
          <w:tcPr>
            <w:tcW w:w="3145" w:type="dxa"/>
          </w:tcPr>
          <w:p>
            <w:pPr>
              <w:pStyle w:val="TableParagraph"/>
              <w:spacing w:line="224" w:lineRule="exact"/>
              <w:ind w:left="914"/>
              <w:rPr>
                <w:rFonts w:ascii="Calibri"/>
                <w:b/>
                <w:sz w:val="20"/>
              </w:rPr>
            </w:pPr>
            <w:r>
              <w:rPr>
                <w:rFonts w:ascii="Calibri"/>
                <w:b/>
                <w:sz w:val="20"/>
              </w:rPr>
              <w:t>Institution</w:t>
            </w:r>
            <w:r>
              <w:rPr>
                <w:rFonts w:ascii="Calibri"/>
                <w:b/>
                <w:spacing w:val="-4"/>
                <w:sz w:val="20"/>
              </w:rPr>
              <w:t> Type</w:t>
            </w:r>
          </w:p>
        </w:tc>
        <w:tc>
          <w:tcPr>
            <w:tcW w:w="1008" w:type="dxa"/>
          </w:tcPr>
          <w:p>
            <w:pPr>
              <w:pStyle w:val="TableParagraph"/>
              <w:spacing w:line="224" w:lineRule="exact"/>
              <w:ind w:right="1"/>
              <w:jc w:val="center"/>
              <w:rPr>
                <w:rFonts w:ascii="Calibri"/>
                <w:b/>
                <w:sz w:val="20"/>
              </w:rPr>
            </w:pPr>
            <w:r>
              <w:rPr>
                <w:rFonts w:ascii="Calibri"/>
                <w:b/>
                <w:spacing w:val="-2"/>
                <w:sz w:val="20"/>
              </w:rPr>
              <w:t>Teaching</w:t>
            </w:r>
          </w:p>
        </w:tc>
        <w:tc>
          <w:tcPr>
            <w:tcW w:w="1008" w:type="dxa"/>
          </w:tcPr>
          <w:p>
            <w:pPr>
              <w:pStyle w:val="TableParagraph"/>
              <w:spacing w:line="224" w:lineRule="exact"/>
              <w:jc w:val="center"/>
              <w:rPr>
                <w:rFonts w:ascii="Calibri"/>
                <w:b/>
                <w:sz w:val="20"/>
              </w:rPr>
            </w:pPr>
            <w:r>
              <w:rPr>
                <w:rFonts w:ascii="Calibri"/>
                <w:b/>
                <w:spacing w:val="-2"/>
                <w:sz w:val="20"/>
              </w:rPr>
              <w:t>Research</w:t>
            </w:r>
          </w:p>
        </w:tc>
        <w:tc>
          <w:tcPr>
            <w:tcW w:w="1008" w:type="dxa"/>
          </w:tcPr>
          <w:p>
            <w:pPr>
              <w:pStyle w:val="TableParagraph"/>
              <w:spacing w:line="224" w:lineRule="exact"/>
              <w:jc w:val="center"/>
              <w:rPr>
                <w:rFonts w:ascii="Calibri"/>
                <w:b/>
                <w:sz w:val="20"/>
              </w:rPr>
            </w:pPr>
            <w:r>
              <w:rPr>
                <w:rFonts w:ascii="Calibri"/>
                <w:b/>
                <w:spacing w:val="-2"/>
                <w:sz w:val="20"/>
              </w:rPr>
              <w:t>Service</w:t>
            </w:r>
          </w:p>
        </w:tc>
        <w:tc>
          <w:tcPr>
            <w:tcW w:w="3366" w:type="dxa"/>
          </w:tcPr>
          <w:p>
            <w:pPr>
              <w:pStyle w:val="TableParagraph"/>
              <w:spacing w:line="224" w:lineRule="exact"/>
              <w:jc w:val="center"/>
              <w:rPr>
                <w:rFonts w:ascii="Calibri"/>
                <w:b/>
                <w:sz w:val="20"/>
              </w:rPr>
            </w:pPr>
            <w:r>
              <w:rPr>
                <w:rFonts w:ascii="Calibri"/>
                <w:b/>
                <w:sz w:val="20"/>
              </w:rPr>
              <w:t>Typical</w:t>
            </w:r>
            <w:r>
              <w:rPr>
                <w:rFonts w:ascii="Calibri"/>
                <w:b/>
                <w:spacing w:val="-6"/>
                <w:sz w:val="20"/>
              </w:rPr>
              <w:t> </w:t>
            </w:r>
            <w:r>
              <w:rPr>
                <w:rFonts w:ascii="Calibri"/>
                <w:b/>
                <w:sz w:val="20"/>
              </w:rPr>
              <w:t>Teaching</w:t>
            </w:r>
            <w:r>
              <w:rPr>
                <w:rFonts w:ascii="Calibri"/>
                <w:b/>
                <w:spacing w:val="-4"/>
                <w:sz w:val="20"/>
              </w:rPr>
              <w:t> </w:t>
            </w:r>
            <w:r>
              <w:rPr>
                <w:rFonts w:ascii="Calibri"/>
                <w:b/>
                <w:sz w:val="20"/>
              </w:rPr>
              <w:t>Load</w:t>
            </w:r>
            <w:r>
              <w:rPr>
                <w:rFonts w:ascii="Calibri"/>
                <w:b/>
                <w:spacing w:val="-5"/>
                <w:sz w:val="20"/>
              </w:rPr>
              <w:t> </w:t>
            </w:r>
            <w:r>
              <w:rPr>
                <w:rFonts w:ascii="Calibri"/>
                <w:b/>
                <w:sz w:val="20"/>
              </w:rPr>
              <w:t>Per</w:t>
            </w:r>
            <w:r>
              <w:rPr>
                <w:rFonts w:ascii="Calibri"/>
                <w:b/>
                <w:spacing w:val="-4"/>
                <w:sz w:val="20"/>
              </w:rPr>
              <w:t> </w:t>
            </w:r>
            <w:r>
              <w:rPr>
                <w:rFonts w:ascii="Calibri"/>
                <w:b/>
                <w:spacing w:val="-2"/>
                <w:sz w:val="20"/>
              </w:rPr>
              <w:t>Semester</w:t>
            </w:r>
          </w:p>
        </w:tc>
      </w:tr>
      <w:tr>
        <w:trPr>
          <w:trHeight w:val="243" w:hRule="atLeast"/>
        </w:trPr>
        <w:tc>
          <w:tcPr>
            <w:tcW w:w="3145" w:type="dxa"/>
          </w:tcPr>
          <w:p>
            <w:pPr>
              <w:pStyle w:val="TableParagraph"/>
              <w:spacing w:line="224" w:lineRule="exact"/>
              <w:ind w:left="108"/>
              <w:rPr>
                <w:rFonts w:ascii="Calibri"/>
                <w:b/>
                <w:sz w:val="20"/>
              </w:rPr>
            </w:pPr>
            <w:r>
              <w:rPr>
                <w:rFonts w:ascii="Calibri"/>
                <w:b/>
                <w:sz w:val="20"/>
              </w:rPr>
              <w:t>Doctoral</w:t>
            </w:r>
            <w:r>
              <w:rPr>
                <w:rFonts w:ascii="Calibri"/>
                <w:b/>
                <w:spacing w:val="-8"/>
                <w:sz w:val="20"/>
              </w:rPr>
              <w:t> </w:t>
            </w:r>
            <w:r>
              <w:rPr>
                <w:rFonts w:ascii="Calibri"/>
                <w:b/>
                <w:spacing w:val="-2"/>
                <w:sz w:val="20"/>
              </w:rPr>
              <w:t>Universities</w:t>
            </w:r>
          </w:p>
        </w:tc>
        <w:tc>
          <w:tcPr>
            <w:tcW w:w="1008" w:type="dxa"/>
          </w:tcPr>
          <w:p>
            <w:pPr>
              <w:pStyle w:val="TableParagraph"/>
              <w:spacing w:line="224" w:lineRule="exact"/>
              <w:jc w:val="center"/>
              <w:rPr>
                <w:rFonts w:ascii="Calibri"/>
                <w:sz w:val="20"/>
              </w:rPr>
            </w:pPr>
            <w:r>
              <w:rPr>
                <w:rFonts w:ascii="Calibri"/>
                <w:spacing w:val="-2"/>
                <w:sz w:val="20"/>
              </w:rPr>
              <w:t>40-</w:t>
            </w:r>
            <w:r>
              <w:rPr>
                <w:rFonts w:ascii="Calibri"/>
                <w:spacing w:val="-5"/>
                <w:sz w:val="20"/>
              </w:rPr>
              <w:t>55%</w:t>
            </w:r>
          </w:p>
        </w:tc>
        <w:tc>
          <w:tcPr>
            <w:tcW w:w="1008" w:type="dxa"/>
          </w:tcPr>
          <w:p>
            <w:pPr>
              <w:pStyle w:val="TableParagraph"/>
              <w:spacing w:line="224" w:lineRule="exact"/>
              <w:jc w:val="center"/>
              <w:rPr>
                <w:rFonts w:ascii="Calibri"/>
                <w:sz w:val="20"/>
              </w:rPr>
            </w:pPr>
            <w:r>
              <w:rPr>
                <w:rFonts w:ascii="Calibri"/>
                <w:spacing w:val="-2"/>
                <w:sz w:val="20"/>
              </w:rPr>
              <w:t>35-</w:t>
            </w:r>
            <w:r>
              <w:rPr>
                <w:rFonts w:ascii="Calibri"/>
                <w:spacing w:val="-5"/>
                <w:sz w:val="20"/>
              </w:rPr>
              <w:t>45%</w:t>
            </w:r>
          </w:p>
        </w:tc>
        <w:tc>
          <w:tcPr>
            <w:tcW w:w="1008" w:type="dxa"/>
          </w:tcPr>
          <w:p>
            <w:pPr>
              <w:pStyle w:val="TableParagraph"/>
              <w:spacing w:line="224" w:lineRule="exact"/>
              <w:ind w:right="1"/>
              <w:jc w:val="center"/>
              <w:rPr>
                <w:rFonts w:ascii="Calibri"/>
                <w:sz w:val="20"/>
              </w:rPr>
            </w:pPr>
            <w:r>
              <w:rPr>
                <w:rFonts w:ascii="Calibri"/>
                <w:spacing w:val="-2"/>
                <w:sz w:val="20"/>
              </w:rPr>
              <w:t>5-</w:t>
            </w:r>
            <w:r>
              <w:rPr>
                <w:rFonts w:ascii="Calibri"/>
                <w:spacing w:val="-5"/>
                <w:sz w:val="20"/>
              </w:rPr>
              <w:t>20%</w:t>
            </w:r>
          </w:p>
        </w:tc>
        <w:tc>
          <w:tcPr>
            <w:tcW w:w="3366" w:type="dxa"/>
          </w:tcPr>
          <w:p>
            <w:pPr>
              <w:pStyle w:val="TableParagraph"/>
              <w:spacing w:line="224" w:lineRule="exact"/>
              <w:jc w:val="center"/>
              <w:rPr>
                <w:rFonts w:ascii="Calibri"/>
                <w:sz w:val="20"/>
              </w:rPr>
            </w:pPr>
            <w:r>
              <w:rPr>
                <w:rFonts w:ascii="Calibri"/>
                <w:sz w:val="20"/>
              </w:rPr>
              <w:t>6-9</w:t>
            </w:r>
            <w:r>
              <w:rPr>
                <w:rFonts w:ascii="Calibri"/>
                <w:spacing w:val="-4"/>
                <w:sz w:val="20"/>
              </w:rPr>
              <w:t> </w:t>
            </w:r>
            <w:r>
              <w:rPr>
                <w:rFonts w:ascii="Calibri"/>
                <w:sz w:val="20"/>
              </w:rPr>
              <w:t>credit</w:t>
            </w:r>
            <w:r>
              <w:rPr>
                <w:rFonts w:ascii="Calibri"/>
                <w:spacing w:val="-3"/>
                <w:sz w:val="20"/>
              </w:rPr>
              <w:t> </w:t>
            </w:r>
            <w:r>
              <w:rPr>
                <w:rFonts w:ascii="Calibri"/>
                <w:spacing w:val="-2"/>
                <w:sz w:val="20"/>
              </w:rPr>
              <w:t>hours</w:t>
            </w:r>
          </w:p>
        </w:tc>
      </w:tr>
      <w:tr>
        <w:trPr>
          <w:trHeight w:val="244" w:hRule="atLeast"/>
        </w:trPr>
        <w:tc>
          <w:tcPr>
            <w:tcW w:w="3145" w:type="dxa"/>
          </w:tcPr>
          <w:p>
            <w:pPr>
              <w:pStyle w:val="TableParagraph"/>
              <w:spacing w:line="224" w:lineRule="exact"/>
              <w:ind w:left="108"/>
              <w:rPr>
                <w:rFonts w:ascii="Calibri" w:hAnsi="Calibri"/>
                <w:b/>
                <w:sz w:val="20"/>
              </w:rPr>
            </w:pPr>
            <w:r>
              <w:rPr>
                <w:rFonts w:ascii="Calibri" w:hAnsi="Calibri"/>
                <w:b/>
                <w:sz w:val="20"/>
              </w:rPr>
              <w:t>Master’s</w:t>
            </w:r>
            <w:r>
              <w:rPr>
                <w:rFonts w:ascii="Calibri" w:hAnsi="Calibri"/>
                <w:b/>
                <w:spacing w:val="-8"/>
                <w:sz w:val="20"/>
              </w:rPr>
              <w:t> </w:t>
            </w:r>
            <w:r>
              <w:rPr>
                <w:rFonts w:ascii="Calibri" w:hAnsi="Calibri"/>
                <w:b/>
                <w:sz w:val="20"/>
              </w:rPr>
              <w:t>Colleges</w:t>
            </w:r>
            <w:r>
              <w:rPr>
                <w:rFonts w:ascii="Calibri" w:hAnsi="Calibri"/>
                <w:b/>
                <w:spacing w:val="-6"/>
                <w:sz w:val="20"/>
              </w:rPr>
              <w:t> </w:t>
            </w:r>
            <w:r>
              <w:rPr>
                <w:rFonts w:ascii="Calibri" w:hAnsi="Calibri"/>
                <w:b/>
                <w:sz w:val="20"/>
              </w:rPr>
              <w:t>and</w:t>
            </w:r>
            <w:r>
              <w:rPr>
                <w:rFonts w:ascii="Calibri" w:hAnsi="Calibri"/>
                <w:b/>
                <w:spacing w:val="-6"/>
                <w:sz w:val="20"/>
              </w:rPr>
              <w:t> </w:t>
            </w:r>
            <w:r>
              <w:rPr>
                <w:rFonts w:ascii="Calibri" w:hAnsi="Calibri"/>
                <w:b/>
                <w:spacing w:val="-2"/>
                <w:sz w:val="20"/>
              </w:rPr>
              <w:t>Universities</w:t>
            </w:r>
          </w:p>
        </w:tc>
        <w:tc>
          <w:tcPr>
            <w:tcW w:w="1008" w:type="dxa"/>
          </w:tcPr>
          <w:p>
            <w:pPr>
              <w:pStyle w:val="TableParagraph"/>
              <w:spacing w:line="224" w:lineRule="exact"/>
              <w:jc w:val="center"/>
              <w:rPr>
                <w:rFonts w:ascii="Calibri"/>
                <w:sz w:val="20"/>
              </w:rPr>
            </w:pPr>
            <w:r>
              <w:rPr>
                <w:rFonts w:ascii="Calibri"/>
                <w:spacing w:val="-2"/>
                <w:sz w:val="20"/>
              </w:rPr>
              <w:t>60-</w:t>
            </w:r>
            <w:r>
              <w:rPr>
                <w:rFonts w:ascii="Calibri"/>
                <w:spacing w:val="-5"/>
                <w:sz w:val="20"/>
              </w:rPr>
              <w:t>75%</w:t>
            </w:r>
          </w:p>
        </w:tc>
        <w:tc>
          <w:tcPr>
            <w:tcW w:w="1008" w:type="dxa"/>
          </w:tcPr>
          <w:p>
            <w:pPr>
              <w:pStyle w:val="TableParagraph"/>
              <w:spacing w:line="224" w:lineRule="exact"/>
              <w:jc w:val="center"/>
              <w:rPr>
                <w:rFonts w:ascii="Calibri"/>
                <w:sz w:val="20"/>
              </w:rPr>
            </w:pPr>
            <w:r>
              <w:rPr>
                <w:rFonts w:ascii="Calibri"/>
                <w:spacing w:val="-2"/>
                <w:sz w:val="20"/>
              </w:rPr>
              <w:t>15-</w:t>
            </w:r>
            <w:r>
              <w:rPr>
                <w:rFonts w:ascii="Calibri"/>
                <w:spacing w:val="-5"/>
                <w:sz w:val="20"/>
              </w:rPr>
              <w:t>30%</w:t>
            </w:r>
          </w:p>
        </w:tc>
        <w:tc>
          <w:tcPr>
            <w:tcW w:w="1008" w:type="dxa"/>
          </w:tcPr>
          <w:p>
            <w:pPr>
              <w:pStyle w:val="TableParagraph"/>
              <w:spacing w:line="224" w:lineRule="exact"/>
              <w:ind w:right="1"/>
              <w:jc w:val="center"/>
              <w:rPr>
                <w:rFonts w:ascii="Calibri"/>
                <w:sz w:val="20"/>
              </w:rPr>
            </w:pPr>
            <w:r>
              <w:rPr>
                <w:rFonts w:ascii="Calibri"/>
                <w:spacing w:val="-2"/>
                <w:sz w:val="20"/>
              </w:rPr>
              <w:t>5-</w:t>
            </w:r>
            <w:r>
              <w:rPr>
                <w:rFonts w:ascii="Calibri"/>
                <w:spacing w:val="-5"/>
                <w:sz w:val="20"/>
              </w:rPr>
              <w:t>20%</w:t>
            </w:r>
          </w:p>
        </w:tc>
        <w:tc>
          <w:tcPr>
            <w:tcW w:w="3366" w:type="dxa"/>
          </w:tcPr>
          <w:p>
            <w:pPr>
              <w:pStyle w:val="TableParagraph"/>
              <w:spacing w:line="224" w:lineRule="exact"/>
              <w:jc w:val="center"/>
              <w:rPr>
                <w:rFonts w:ascii="Calibri"/>
                <w:sz w:val="20"/>
              </w:rPr>
            </w:pPr>
            <w:r>
              <w:rPr>
                <w:rFonts w:ascii="Calibri"/>
                <w:sz w:val="20"/>
              </w:rPr>
              <w:t>12</w:t>
            </w:r>
            <w:r>
              <w:rPr>
                <w:rFonts w:ascii="Calibri"/>
                <w:spacing w:val="-3"/>
                <w:sz w:val="20"/>
              </w:rPr>
              <w:t> </w:t>
            </w:r>
            <w:r>
              <w:rPr>
                <w:rFonts w:ascii="Calibri"/>
                <w:sz w:val="20"/>
              </w:rPr>
              <w:t>credit</w:t>
            </w:r>
            <w:r>
              <w:rPr>
                <w:rFonts w:ascii="Calibri"/>
                <w:spacing w:val="-2"/>
                <w:sz w:val="20"/>
              </w:rPr>
              <w:t> hours</w:t>
            </w:r>
          </w:p>
        </w:tc>
      </w:tr>
    </w:tbl>
    <w:p>
      <w:pPr>
        <w:pStyle w:val="BodyText"/>
        <w:spacing w:before="24"/>
        <w:rPr>
          <w:rFonts w:ascii="Calibri"/>
          <w:sz w:val="22"/>
        </w:rPr>
      </w:pPr>
    </w:p>
    <w:p>
      <w:pPr>
        <w:pStyle w:val="ListParagraph"/>
        <w:numPr>
          <w:ilvl w:val="1"/>
          <w:numId w:val="21"/>
        </w:numPr>
        <w:tabs>
          <w:tab w:pos="1800" w:val="left" w:leader="none"/>
        </w:tabs>
        <w:spacing w:line="259" w:lineRule="auto" w:before="0" w:after="0"/>
        <w:ind w:left="1800" w:right="810" w:hanging="360"/>
        <w:jc w:val="left"/>
        <w:rPr>
          <w:rFonts w:ascii="Calibri"/>
          <w:sz w:val="22"/>
        </w:rPr>
      </w:pPr>
      <w:r>
        <w:rPr>
          <w:rFonts w:ascii="Calibri"/>
          <w:sz w:val="22"/>
        </w:rPr>
        <w:t>Instruction at the University of Kansas Medical Center and the Kansas State University College of Veterinary Medicine differs significantly from that at other schools and colleges within the system. These institutions are permitted to establish workload standards</w:t>
      </w:r>
      <w:r>
        <w:rPr>
          <w:rFonts w:ascii="Calibri"/>
          <w:spacing w:val="-7"/>
          <w:sz w:val="22"/>
        </w:rPr>
        <w:t> </w:t>
      </w:r>
      <w:r>
        <w:rPr>
          <w:rFonts w:ascii="Calibri"/>
          <w:sz w:val="22"/>
        </w:rPr>
        <w:t>for</w:t>
      </w:r>
      <w:r>
        <w:rPr>
          <w:rFonts w:ascii="Calibri"/>
          <w:spacing w:val="-7"/>
          <w:sz w:val="22"/>
        </w:rPr>
        <w:t> </w:t>
      </w:r>
      <w:r>
        <w:rPr>
          <w:rFonts w:ascii="Calibri"/>
          <w:sz w:val="22"/>
        </w:rPr>
        <w:t>their</w:t>
      </w:r>
      <w:r>
        <w:rPr>
          <w:rFonts w:ascii="Calibri"/>
          <w:spacing w:val="-7"/>
          <w:sz w:val="22"/>
        </w:rPr>
        <w:t> </w:t>
      </w:r>
      <w:r>
        <w:rPr>
          <w:rFonts w:ascii="Calibri"/>
          <w:sz w:val="22"/>
        </w:rPr>
        <w:t>faculty</w:t>
      </w:r>
      <w:r>
        <w:rPr>
          <w:rFonts w:ascii="Calibri"/>
          <w:spacing w:val="-7"/>
          <w:sz w:val="22"/>
        </w:rPr>
        <w:t> </w:t>
      </w:r>
      <w:r>
        <w:rPr>
          <w:rFonts w:ascii="Calibri"/>
          <w:sz w:val="22"/>
        </w:rPr>
        <w:t>based</w:t>
      </w:r>
      <w:r>
        <w:rPr>
          <w:rFonts w:ascii="Calibri"/>
          <w:spacing w:val="-6"/>
          <w:sz w:val="22"/>
        </w:rPr>
        <w:t> </w:t>
      </w:r>
      <w:r>
        <w:rPr>
          <w:rFonts w:ascii="Calibri"/>
          <w:sz w:val="22"/>
        </w:rPr>
        <w:t>on</w:t>
      </w:r>
      <w:r>
        <w:rPr>
          <w:rFonts w:ascii="Calibri"/>
          <w:spacing w:val="-6"/>
          <w:sz w:val="22"/>
        </w:rPr>
        <w:t> </w:t>
      </w:r>
      <w:r>
        <w:rPr>
          <w:rFonts w:ascii="Calibri"/>
          <w:sz w:val="22"/>
        </w:rPr>
        <w:t>criteria</w:t>
      </w:r>
      <w:r>
        <w:rPr>
          <w:rFonts w:ascii="Calibri"/>
          <w:spacing w:val="-6"/>
          <w:sz w:val="22"/>
        </w:rPr>
        <w:t> </w:t>
      </w:r>
      <w:r>
        <w:rPr>
          <w:rFonts w:ascii="Calibri"/>
          <w:sz w:val="22"/>
        </w:rPr>
        <w:t>that</w:t>
      </w:r>
      <w:r>
        <w:rPr>
          <w:rFonts w:ascii="Calibri"/>
          <w:spacing w:val="-7"/>
          <w:sz w:val="22"/>
        </w:rPr>
        <w:t> </w:t>
      </w:r>
      <w:r>
        <w:rPr>
          <w:rFonts w:ascii="Calibri"/>
          <w:sz w:val="22"/>
        </w:rPr>
        <w:t>differ</w:t>
      </w:r>
      <w:r>
        <w:rPr>
          <w:rFonts w:ascii="Calibri"/>
          <w:spacing w:val="-7"/>
          <w:sz w:val="22"/>
        </w:rPr>
        <w:t> </w:t>
      </w:r>
      <w:r>
        <w:rPr>
          <w:rFonts w:ascii="Calibri"/>
          <w:sz w:val="22"/>
        </w:rPr>
        <w:t>from</w:t>
      </w:r>
      <w:r>
        <w:rPr>
          <w:rFonts w:ascii="Calibri"/>
          <w:spacing w:val="-7"/>
          <w:sz w:val="22"/>
        </w:rPr>
        <w:t> </w:t>
      </w:r>
      <w:r>
        <w:rPr>
          <w:rFonts w:ascii="Calibri"/>
          <w:sz w:val="22"/>
        </w:rPr>
        <w:t>those</w:t>
      </w:r>
      <w:r>
        <w:rPr>
          <w:rFonts w:ascii="Calibri"/>
          <w:spacing w:val="-7"/>
          <w:sz w:val="22"/>
        </w:rPr>
        <w:t> </w:t>
      </w:r>
      <w:r>
        <w:rPr>
          <w:rFonts w:ascii="Calibri"/>
          <w:sz w:val="22"/>
        </w:rPr>
        <w:t>outlined</w:t>
      </w:r>
      <w:r>
        <w:rPr>
          <w:rFonts w:ascii="Calibri"/>
          <w:spacing w:val="-7"/>
          <w:sz w:val="22"/>
        </w:rPr>
        <w:t> </w:t>
      </w:r>
      <w:r>
        <w:rPr>
          <w:rFonts w:ascii="Calibri"/>
          <w:sz w:val="22"/>
        </w:rPr>
        <w:t>in</w:t>
      </w:r>
      <w:r>
        <w:rPr>
          <w:rFonts w:ascii="Calibri"/>
          <w:spacing w:val="-6"/>
          <w:sz w:val="22"/>
        </w:rPr>
        <w:t> </w:t>
      </w:r>
      <w:r>
        <w:rPr>
          <w:rFonts w:ascii="Calibri"/>
          <w:sz w:val="22"/>
        </w:rPr>
        <w:t>this</w:t>
      </w:r>
      <w:r>
        <w:rPr>
          <w:rFonts w:ascii="Calibri"/>
          <w:spacing w:val="-7"/>
          <w:sz w:val="22"/>
        </w:rPr>
        <w:t> </w:t>
      </w:r>
      <w:r>
        <w:rPr>
          <w:rFonts w:ascii="Calibri"/>
          <w:sz w:val="22"/>
        </w:rPr>
        <w:t>policy.</w:t>
      </w:r>
    </w:p>
    <w:p>
      <w:pPr>
        <w:pStyle w:val="ListParagraph"/>
        <w:numPr>
          <w:ilvl w:val="0"/>
          <w:numId w:val="21"/>
        </w:numPr>
        <w:tabs>
          <w:tab w:pos="1079" w:val="left" w:leader="none"/>
        </w:tabs>
        <w:spacing w:line="240" w:lineRule="auto" w:before="0" w:after="0"/>
        <w:ind w:left="1079" w:right="0" w:hanging="359"/>
        <w:jc w:val="left"/>
        <w:rPr>
          <w:rFonts w:ascii="Calibri"/>
          <w:sz w:val="22"/>
        </w:rPr>
      </w:pPr>
      <w:r>
        <w:rPr>
          <w:rFonts w:ascii="Calibri"/>
          <w:sz w:val="22"/>
        </w:rPr>
        <w:t>Essential</w:t>
      </w:r>
      <w:r>
        <w:rPr>
          <w:rFonts w:ascii="Calibri"/>
          <w:spacing w:val="-6"/>
          <w:sz w:val="22"/>
        </w:rPr>
        <w:t> </w:t>
      </w:r>
      <w:r>
        <w:rPr>
          <w:rFonts w:ascii="Calibri"/>
          <w:sz w:val="22"/>
        </w:rPr>
        <w:t>elements</w:t>
      </w:r>
      <w:r>
        <w:rPr>
          <w:rFonts w:ascii="Calibri"/>
          <w:spacing w:val="-6"/>
          <w:sz w:val="22"/>
        </w:rPr>
        <w:t> </w:t>
      </w:r>
      <w:r>
        <w:rPr>
          <w:rFonts w:ascii="Calibri"/>
          <w:sz w:val="22"/>
        </w:rPr>
        <w:t>of</w:t>
      </w:r>
      <w:r>
        <w:rPr>
          <w:rFonts w:ascii="Calibri"/>
          <w:spacing w:val="-5"/>
          <w:sz w:val="22"/>
        </w:rPr>
        <w:t> </w:t>
      </w:r>
      <w:r>
        <w:rPr>
          <w:rFonts w:ascii="Calibri"/>
          <w:sz w:val="22"/>
        </w:rPr>
        <w:t>the</w:t>
      </w:r>
      <w:r>
        <w:rPr>
          <w:rFonts w:ascii="Calibri"/>
          <w:spacing w:val="-7"/>
          <w:sz w:val="22"/>
        </w:rPr>
        <w:t> </w:t>
      </w:r>
      <w:r>
        <w:rPr>
          <w:rFonts w:ascii="Calibri"/>
          <w:sz w:val="22"/>
        </w:rPr>
        <w:t>workload</w:t>
      </w:r>
      <w:r>
        <w:rPr>
          <w:rFonts w:ascii="Calibri"/>
          <w:spacing w:val="-6"/>
          <w:sz w:val="22"/>
        </w:rPr>
        <w:t> </w:t>
      </w:r>
      <w:r>
        <w:rPr>
          <w:rFonts w:ascii="Calibri"/>
          <w:spacing w:val="-2"/>
          <w:sz w:val="22"/>
        </w:rPr>
        <w:t>policy</w:t>
      </w:r>
    </w:p>
    <w:p>
      <w:pPr>
        <w:pStyle w:val="ListParagraph"/>
        <w:numPr>
          <w:ilvl w:val="1"/>
          <w:numId w:val="21"/>
        </w:numPr>
        <w:tabs>
          <w:tab w:pos="1799" w:val="left" w:leader="none"/>
        </w:tabs>
        <w:spacing w:line="240" w:lineRule="auto" w:before="21" w:after="0"/>
        <w:ind w:left="1799" w:right="0" w:hanging="359"/>
        <w:jc w:val="left"/>
        <w:rPr>
          <w:rFonts w:ascii="Calibri"/>
          <w:sz w:val="22"/>
        </w:rPr>
      </w:pPr>
      <w:r>
        <w:rPr>
          <w:rFonts w:ascii="Calibri"/>
          <w:spacing w:val="-2"/>
          <w:sz w:val="22"/>
        </w:rPr>
        <w:t>Teaching</w:t>
      </w:r>
    </w:p>
    <w:p>
      <w:pPr>
        <w:pStyle w:val="ListParagraph"/>
        <w:numPr>
          <w:ilvl w:val="2"/>
          <w:numId w:val="21"/>
        </w:numPr>
        <w:tabs>
          <w:tab w:pos="2520" w:val="left" w:leader="none"/>
        </w:tabs>
        <w:spacing w:line="259" w:lineRule="auto" w:before="22" w:after="0"/>
        <w:ind w:left="2520" w:right="746" w:hanging="466"/>
        <w:jc w:val="left"/>
        <w:rPr>
          <w:rFonts w:ascii="Calibri"/>
          <w:sz w:val="22"/>
        </w:rPr>
      </w:pPr>
      <w:r>
        <w:rPr>
          <w:rFonts w:ascii="Calibri"/>
          <w:sz w:val="22"/>
        </w:rPr>
        <w:t>Teaching and instruction are essential components of faculty workload expectations. Faculty teach both undergraduate and graduate courses, but they also have additional instructional duties such as developing new courses and materials,</w:t>
      </w:r>
      <w:r>
        <w:rPr>
          <w:rFonts w:ascii="Calibri"/>
          <w:spacing w:val="-2"/>
          <w:sz w:val="22"/>
        </w:rPr>
        <w:t> </w:t>
      </w:r>
      <w:r>
        <w:rPr>
          <w:rFonts w:ascii="Calibri"/>
          <w:sz w:val="22"/>
        </w:rPr>
        <w:t>updating</w:t>
      </w:r>
      <w:r>
        <w:rPr>
          <w:rFonts w:ascii="Calibri"/>
          <w:spacing w:val="-3"/>
          <w:sz w:val="22"/>
        </w:rPr>
        <w:t> </w:t>
      </w:r>
      <w:r>
        <w:rPr>
          <w:rFonts w:ascii="Calibri"/>
          <w:sz w:val="22"/>
        </w:rPr>
        <w:t>existing</w:t>
      </w:r>
      <w:r>
        <w:rPr>
          <w:rFonts w:ascii="Calibri"/>
          <w:spacing w:val="-3"/>
          <w:sz w:val="22"/>
        </w:rPr>
        <w:t> </w:t>
      </w:r>
      <w:r>
        <w:rPr>
          <w:rFonts w:ascii="Calibri"/>
          <w:sz w:val="22"/>
        </w:rPr>
        <w:t>content,</w:t>
      </w:r>
      <w:r>
        <w:rPr>
          <w:rFonts w:ascii="Calibri"/>
          <w:spacing w:val="-3"/>
          <w:sz w:val="22"/>
        </w:rPr>
        <w:t> </w:t>
      </w:r>
      <w:r>
        <w:rPr>
          <w:rFonts w:ascii="Calibri"/>
          <w:sz w:val="22"/>
        </w:rPr>
        <w:t>creating</w:t>
      </w:r>
      <w:r>
        <w:rPr>
          <w:rFonts w:ascii="Calibri"/>
          <w:spacing w:val="-2"/>
          <w:sz w:val="22"/>
        </w:rPr>
        <w:t> </w:t>
      </w:r>
      <w:r>
        <w:rPr>
          <w:rFonts w:ascii="Calibri"/>
          <w:sz w:val="22"/>
        </w:rPr>
        <w:t>courseware</w:t>
      </w:r>
      <w:r>
        <w:rPr>
          <w:rFonts w:ascii="Calibri"/>
          <w:spacing w:val="-2"/>
          <w:sz w:val="22"/>
        </w:rPr>
        <w:t> </w:t>
      </w:r>
      <w:r>
        <w:rPr>
          <w:rFonts w:ascii="Calibri"/>
          <w:sz w:val="22"/>
        </w:rPr>
        <w:t>or</w:t>
      </w:r>
      <w:r>
        <w:rPr>
          <w:rFonts w:ascii="Calibri"/>
          <w:spacing w:val="-3"/>
          <w:sz w:val="22"/>
        </w:rPr>
        <w:t> </w:t>
      </w:r>
      <w:r>
        <w:rPr>
          <w:rFonts w:ascii="Calibri"/>
          <w:sz w:val="22"/>
        </w:rPr>
        <w:t>other</w:t>
      </w:r>
      <w:r>
        <w:rPr>
          <w:rFonts w:ascii="Calibri"/>
          <w:spacing w:val="-3"/>
          <w:sz w:val="22"/>
        </w:rPr>
        <w:t> </w:t>
      </w:r>
      <w:r>
        <w:rPr>
          <w:rFonts w:ascii="Calibri"/>
          <w:sz w:val="22"/>
        </w:rPr>
        <w:t>resources</w:t>
      </w:r>
      <w:r>
        <w:rPr>
          <w:rFonts w:ascii="Calibri"/>
          <w:spacing w:val="-2"/>
          <w:sz w:val="22"/>
        </w:rPr>
        <w:t> </w:t>
      </w:r>
      <w:r>
        <w:rPr>
          <w:rFonts w:ascii="Calibri"/>
          <w:sz w:val="22"/>
        </w:rPr>
        <w:t>for technology-based</w:t>
      </w:r>
      <w:r>
        <w:rPr>
          <w:rFonts w:ascii="Calibri"/>
          <w:spacing w:val="-9"/>
          <w:sz w:val="22"/>
        </w:rPr>
        <w:t> </w:t>
      </w:r>
      <w:r>
        <w:rPr>
          <w:rFonts w:ascii="Calibri"/>
          <w:sz w:val="22"/>
        </w:rPr>
        <w:t>teaching,</w:t>
      </w:r>
      <w:r>
        <w:rPr>
          <w:rFonts w:ascii="Calibri"/>
          <w:spacing w:val="-9"/>
          <w:sz w:val="22"/>
        </w:rPr>
        <w:t> </w:t>
      </w:r>
      <w:r>
        <w:rPr>
          <w:rFonts w:ascii="Calibri"/>
          <w:sz w:val="22"/>
        </w:rPr>
        <w:t>supervising</w:t>
      </w:r>
      <w:r>
        <w:rPr>
          <w:rFonts w:ascii="Calibri"/>
          <w:spacing w:val="-10"/>
          <w:sz w:val="22"/>
        </w:rPr>
        <w:t> </w:t>
      </w:r>
      <w:r>
        <w:rPr>
          <w:rFonts w:ascii="Calibri"/>
          <w:sz w:val="22"/>
        </w:rPr>
        <w:t>individual</w:t>
      </w:r>
      <w:r>
        <w:rPr>
          <w:rFonts w:ascii="Calibri"/>
          <w:spacing w:val="-9"/>
          <w:sz w:val="22"/>
        </w:rPr>
        <w:t> </w:t>
      </w:r>
      <w:r>
        <w:rPr>
          <w:rFonts w:ascii="Calibri"/>
          <w:sz w:val="22"/>
        </w:rPr>
        <w:t>courses</w:t>
      </w:r>
      <w:r>
        <w:rPr>
          <w:rFonts w:ascii="Calibri"/>
          <w:spacing w:val="-10"/>
          <w:sz w:val="22"/>
        </w:rPr>
        <w:t> </w:t>
      </w:r>
      <w:r>
        <w:rPr>
          <w:rFonts w:ascii="Calibri"/>
          <w:sz w:val="22"/>
        </w:rPr>
        <w:t>like</w:t>
      </w:r>
      <w:r>
        <w:rPr>
          <w:rFonts w:ascii="Calibri"/>
          <w:spacing w:val="-9"/>
          <w:sz w:val="22"/>
        </w:rPr>
        <w:t> </w:t>
      </w:r>
      <w:r>
        <w:rPr>
          <w:rFonts w:ascii="Calibri"/>
          <w:sz w:val="22"/>
        </w:rPr>
        <w:t>directed</w:t>
      </w:r>
      <w:r>
        <w:rPr>
          <w:rFonts w:ascii="Calibri"/>
          <w:spacing w:val="-9"/>
          <w:sz w:val="22"/>
        </w:rPr>
        <w:t> </w:t>
      </w:r>
      <w:r>
        <w:rPr>
          <w:rFonts w:ascii="Calibri"/>
          <w:sz w:val="22"/>
        </w:rPr>
        <w:t>readings, overseeing</w:t>
      </w:r>
      <w:r>
        <w:rPr>
          <w:rFonts w:ascii="Calibri"/>
          <w:spacing w:val="-6"/>
          <w:sz w:val="22"/>
        </w:rPr>
        <w:t> </w:t>
      </w:r>
      <w:r>
        <w:rPr>
          <w:rFonts w:ascii="Calibri"/>
          <w:sz w:val="22"/>
        </w:rPr>
        <w:t>undergraduate</w:t>
      </w:r>
      <w:r>
        <w:rPr>
          <w:rFonts w:ascii="Calibri"/>
          <w:spacing w:val="-6"/>
          <w:sz w:val="22"/>
        </w:rPr>
        <w:t> </w:t>
      </w:r>
      <w:r>
        <w:rPr>
          <w:rFonts w:ascii="Calibri"/>
          <w:sz w:val="22"/>
        </w:rPr>
        <w:t>research,</w:t>
      </w:r>
      <w:r>
        <w:rPr>
          <w:rFonts w:ascii="Calibri"/>
          <w:spacing w:val="-5"/>
          <w:sz w:val="22"/>
        </w:rPr>
        <w:t> </w:t>
      </w:r>
      <w:r>
        <w:rPr>
          <w:rFonts w:ascii="Calibri"/>
          <w:sz w:val="22"/>
        </w:rPr>
        <w:t>master's</w:t>
      </w:r>
      <w:r>
        <w:rPr>
          <w:rFonts w:ascii="Calibri"/>
          <w:spacing w:val="-5"/>
          <w:sz w:val="22"/>
        </w:rPr>
        <w:t> </w:t>
      </w:r>
      <w:r>
        <w:rPr>
          <w:rFonts w:ascii="Calibri"/>
          <w:sz w:val="22"/>
        </w:rPr>
        <w:t>theses,</w:t>
      </w:r>
      <w:r>
        <w:rPr>
          <w:rFonts w:ascii="Calibri"/>
          <w:spacing w:val="-6"/>
          <w:sz w:val="22"/>
        </w:rPr>
        <w:t> </w:t>
      </w:r>
      <w:r>
        <w:rPr>
          <w:rFonts w:ascii="Calibri"/>
          <w:sz w:val="22"/>
        </w:rPr>
        <w:t>and</w:t>
      </w:r>
      <w:r>
        <w:rPr>
          <w:rFonts w:ascii="Calibri"/>
          <w:spacing w:val="-5"/>
          <w:sz w:val="22"/>
        </w:rPr>
        <w:t> </w:t>
      </w:r>
      <w:r>
        <w:rPr>
          <w:rFonts w:ascii="Calibri"/>
          <w:sz w:val="22"/>
        </w:rPr>
        <w:t>doctoral</w:t>
      </w:r>
      <w:r>
        <w:rPr>
          <w:rFonts w:ascii="Calibri"/>
          <w:spacing w:val="-6"/>
          <w:sz w:val="22"/>
        </w:rPr>
        <w:t> </w:t>
      </w:r>
      <w:r>
        <w:rPr>
          <w:rFonts w:ascii="Calibri"/>
          <w:sz w:val="22"/>
        </w:rPr>
        <w:t>dissertations. They also mentor students in co-curricular activities like plays, exhibits, and preparing and setting up new laboratories. Furthermore, they manage teaching</w:t>
      </w:r>
    </w:p>
    <w:p>
      <w:pPr>
        <w:pStyle w:val="ListParagraph"/>
        <w:spacing w:after="0" w:line="259" w:lineRule="auto"/>
        <w:jc w:val="left"/>
        <w:rPr>
          <w:rFonts w:ascii="Calibri"/>
          <w:sz w:val="22"/>
        </w:rPr>
        <w:sectPr>
          <w:pgSz w:w="12240" w:h="15840"/>
          <w:pgMar w:top="680" w:bottom="280" w:left="1080" w:right="720"/>
        </w:sectPr>
      </w:pPr>
    </w:p>
    <w:p>
      <w:pPr>
        <w:tabs>
          <w:tab w:pos="4848" w:val="left" w:leader="none"/>
          <w:tab w:pos="8437" w:val="left" w:leader="none"/>
        </w:tabs>
        <w:spacing w:before="40"/>
        <w:ind w:left="3469" w:right="717" w:hanging="3109"/>
        <w:jc w:val="left"/>
        <w:rPr>
          <w:rFonts w:ascii="Calibri"/>
          <w:sz w:val="16"/>
        </w:rPr>
      </w:pPr>
      <w:r>
        <w:rPr>
          <w:rFonts w:ascii="Calibri"/>
          <w:sz w:val="16"/>
        </w:rPr>
        <w:t>KBOR Workload Policy Draft Revisions</w:t>
        <w:tab/>
        <w:tab/>
      </w:r>
      <w:r>
        <w:rPr>
          <w:rFonts w:ascii="Calibri"/>
          <w:spacing w:val="-2"/>
          <w:sz w:val="16"/>
        </w:rPr>
        <w:t>v.1.50</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spacing w:line="259" w:lineRule="auto" w:before="0"/>
        <w:ind w:left="2520" w:right="771" w:firstLine="0"/>
        <w:jc w:val="left"/>
        <w:rPr>
          <w:rFonts w:ascii="Calibri"/>
          <w:sz w:val="22"/>
        </w:rPr>
      </w:pPr>
      <w:r>
        <w:rPr>
          <w:rFonts w:ascii="Calibri"/>
          <w:sz w:val="22"/>
        </w:rPr>
        <w:t>assistants,</w:t>
      </w:r>
      <w:r>
        <w:rPr>
          <w:rFonts w:ascii="Calibri"/>
          <w:spacing w:val="-9"/>
          <w:sz w:val="22"/>
        </w:rPr>
        <w:t> </w:t>
      </w:r>
      <w:r>
        <w:rPr>
          <w:rFonts w:ascii="Calibri"/>
          <w:sz w:val="22"/>
        </w:rPr>
        <w:t>oversee</w:t>
      </w:r>
      <w:r>
        <w:rPr>
          <w:rFonts w:ascii="Calibri"/>
          <w:spacing w:val="-9"/>
          <w:sz w:val="22"/>
        </w:rPr>
        <w:t> </w:t>
      </w:r>
      <w:r>
        <w:rPr>
          <w:rFonts w:ascii="Calibri"/>
          <w:sz w:val="22"/>
        </w:rPr>
        <w:t>internships,</w:t>
      </w:r>
      <w:r>
        <w:rPr>
          <w:rFonts w:ascii="Calibri"/>
          <w:spacing w:val="-10"/>
          <w:sz w:val="22"/>
        </w:rPr>
        <w:t> </w:t>
      </w:r>
      <w:r>
        <w:rPr>
          <w:rFonts w:ascii="Calibri"/>
          <w:sz w:val="22"/>
        </w:rPr>
        <w:t>and</w:t>
      </w:r>
      <w:r>
        <w:rPr>
          <w:rFonts w:ascii="Calibri"/>
          <w:spacing w:val="-9"/>
          <w:sz w:val="22"/>
        </w:rPr>
        <w:t> </w:t>
      </w:r>
      <w:r>
        <w:rPr>
          <w:rFonts w:ascii="Calibri"/>
          <w:sz w:val="22"/>
        </w:rPr>
        <w:t>offer</w:t>
      </w:r>
      <w:r>
        <w:rPr>
          <w:rFonts w:ascii="Calibri"/>
          <w:spacing w:val="-10"/>
          <w:sz w:val="22"/>
        </w:rPr>
        <w:t> </w:t>
      </w:r>
      <w:r>
        <w:rPr>
          <w:rFonts w:ascii="Calibri"/>
          <w:sz w:val="22"/>
        </w:rPr>
        <w:t>academic</w:t>
      </w:r>
      <w:r>
        <w:rPr>
          <w:rFonts w:ascii="Calibri"/>
          <w:spacing w:val="-9"/>
          <w:sz w:val="22"/>
        </w:rPr>
        <w:t> </w:t>
      </w:r>
      <w:r>
        <w:rPr>
          <w:rFonts w:ascii="Calibri"/>
          <w:sz w:val="22"/>
        </w:rPr>
        <w:t>advising,</w:t>
      </w:r>
      <w:r>
        <w:rPr>
          <w:rFonts w:ascii="Calibri"/>
          <w:spacing w:val="-9"/>
          <w:sz w:val="22"/>
        </w:rPr>
        <w:t> </w:t>
      </w:r>
      <w:r>
        <w:rPr>
          <w:rFonts w:ascii="Calibri"/>
          <w:sz w:val="22"/>
        </w:rPr>
        <w:t>mentoring,</w:t>
      </w:r>
      <w:r>
        <w:rPr>
          <w:rFonts w:ascii="Calibri"/>
          <w:spacing w:val="-9"/>
          <w:sz w:val="22"/>
        </w:rPr>
        <w:t> </w:t>
      </w:r>
      <w:r>
        <w:rPr>
          <w:rFonts w:ascii="Calibri"/>
          <w:sz w:val="22"/>
        </w:rPr>
        <w:t>and other support activities that promote student success.</w:t>
      </w:r>
    </w:p>
    <w:p>
      <w:pPr>
        <w:pStyle w:val="ListParagraph"/>
        <w:numPr>
          <w:ilvl w:val="1"/>
          <w:numId w:val="21"/>
        </w:numPr>
        <w:tabs>
          <w:tab w:pos="1799" w:val="left" w:leader="none"/>
        </w:tabs>
        <w:spacing w:line="240" w:lineRule="auto" w:before="0" w:after="0"/>
        <w:ind w:left="1799" w:right="0" w:hanging="359"/>
        <w:jc w:val="left"/>
        <w:rPr>
          <w:rFonts w:ascii="Calibri"/>
          <w:sz w:val="22"/>
        </w:rPr>
      </w:pPr>
      <w:r>
        <w:rPr>
          <w:rFonts w:ascii="Calibri"/>
          <w:sz w:val="22"/>
        </w:rPr>
        <w:t>Research,</w:t>
      </w:r>
      <w:r>
        <w:rPr>
          <w:rFonts w:ascii="Calibri"/>
          <w:spacing w:val="-11"/>
          <w:sz w:val="22"/>
        </w:rPr>
        <w:t> </w:t>
      </w:r>
      <w:r>
        <w:rPr>
          <w:rFonts w:ascii="Calibri"/>
          <w:sz w:val="22"/>
        </w:rPr>
        <w:t>Scholarship,</w:t>
      </w:r>
      <w:r>
        <w:rPr>
          <w:rFonts w:ascii="Calibri"/>
          <w:spacing w:val="-11"/>
          <w:sz w:val="22"/>
        </w:rPr>
        <w:t> </w:t>
      </w:r>
      <w:r>
        <w:rPr>
          <w:rFonts w:ascii="Calibri"/>
          <w:sz w:val="22"/>
        </w:rPr>
        <w:t>and</w:t>
      </w:r>
      <w:r>
        <w:rPr>
          <w:rFonts w:ascii="Calibri"/>
          <w:spacing w:val="-10"/>
          <w:sz w:val="22"/>
        </w:rPr>
        <w:t> </w:t>
      </w:r>
      <w:r>
        <w:rPr>
          <w:rFonts w:ascii="Calibri"/>
          <w:sz w:val="22"/>
        </w:rPr>
        <w:t>Creative</w:t>
      </w:r>
      <w:r>
        <w:rPr>
          <w:rFonts w:ascii="Calibri"/>
          <w:spacing w:val="-11"/>
          <w:sz w:val="22"/>
        </w:rPr>
        <w:t> </w:t>
      </w:r>
      <w:r>
        <w:rPr>
          <w:rFonts w:ascii="Calibri"/>
          <w:spacing w:val="-2"/>
          <w:sz w:val="22"/>
        </w:rPr>
        <w:t>Activity</w:t>
      </w:r>
    </w:p>
    <w:p>
      <w:pPr>
        <w:pStyle w:val="ListParagraph"/>
        <w:numPr>
          <w:ilvl w:val="2"/>
          <w:numId w:val="21"/>
        </w:numPr>
        <w:tabs>
          <w:tab w:pos="2520" w:val="left" w:leader="none"/>
        </w:tabs>
        <w:spacing w:line="240" w:lineRule="auto" w:before="0" w:after="0"/>
        <w:ind w:left="2520" w:right="984" w:hanging="466"/>
        <w:jc w:val="left"/>
        <w:rPr>
          <w:rFonts w:ascii="Calibri" w:hAnsi="Calibri"/>
          <w:sz w:val="22"/>
        </w:rPr>
      </w:pPr>
      <w:r>
        <w:rPr>
          <w:rFonts w:ascii="Calibri" w:hAnsi="Calibri"/>
          <w:sz w:val="22"/>
        </w:rPr>
        <w:t>Institutional policies should clearly define how research, scholarship, and creative</w:t>
      </w:r>
      <w:r>
        <w:rPr>
          <w:rFonts w:ascii="Calibri" w:hAnsi="Calibri"/>
          <w:spacing w:val="-7"/>
          <w:sz w:val="22"/>
        </w:rPr>
        <w:t> </w:t>
      </w:r>
      <w:r>
        <w:rPr>
          <w:rFonts w:ascii="Calibri" w:hAnsi="Calibri"/>
          <w:sz w:val="22"/>
        </w:rPr>
        <w:t>activities</w:t>
      </w:r>
      <w:r>
        <w:rPr>
          <w:rFonts w:ascii="Calibri" w:hAnsi="Calibri"/>
          <w:spacing w:val="-7"/>
          <w:sz w:val="22"/>
        </w:rPr>
        <w:t> </w:t>
      </w:r>
      <w:r>
        <w:rPr>
          <w:rFonts w:ascii="Calibri" w:hAnsi="Calibri"/>
          <w:sz w:val="22"/>
        </w:rPr>
        <w:t>contribute</w:t>
      </w:r>
      <w:r>
        <w:rPr>
          <w:rFonts w:ascii="Calibri" w:hAnsi="Calibri"/>
          <w:spacing w:val="-8"/>
          <w:sz w:val="22"/>
        </w:rPr>
        <w:t> </w:t>
      </w:r>
      <w:r>
        <w:rPr>
          <w:rFonts w:ascii="Calibri" w:hAnsi="Calibri"/>
          <w:sz w:val="22"/>
        </w:rPr>
        <w:t>to</w:t>
      </w:r>
      <w:r>
        <w:rPr>
          <w:rFonts w:ascii="Calibri" w:hAnsi="Calibri"/>
          <w:spacing w:val="-7"/>
          <w:sz w:val="22"/>
        </w:rPr>
        <w:t> </w:t>
      </w:r>
      <w:r>
        <w:rPr>
          <w:rFonts w:ascii="Calibri" w:hAnsi="Calibri"/>
          <w:sz w:val="22"/>
        </w:rPr>
        <w:t>a</w:t>
      </w:r>
      <w:r>
        <w:rPr>
          <w:rFonts w:ascii="Calibri" w:hAnsi="Calibri"/>
          <w:spacing w:val="-7"/>
          <w:sz w:val="22"/>
        </w:rPr>
        <w:t> </w:t>
      </w:r>
      <w:r>
        <w:rPr>
          <w:rFonts w:ascii="Calibri" w:hAnsi="Calibri"/>
          <w:sz w:val="22"/>
        </w:rPr>
        <w:t>faculty</w:t>
      </w:r>
      <w:r>
        <w:rPr>
          <w:rFonts w:ascii="Calibri" w:hAnsi="Calibri"/>
          <w:spacing w:val="-7"/>
          <w:sz w:val="22"/>
        </w:rPr>
        <w:t> </w:t>
      </w:r>
      <w:r>
        <w:rPr>
          <w:rFonts w:ascii="Calibri" w:hAnsi="Calibri"/>
          <w:sz w:val="22"/>
        </w:rPr>
        <w:t>member’s</w:t>
      </w:r>
      <w:r>
        <w:rPr>
          <w:rFonts w:ascii="Calibri" w:hAnsi="Calibri"/>
          <w:spacing w:val="-7"/>
          <w:sz w:val="22"/>
        </w:rPr>
        <w:t> </w:t>
      </w:r>
      <w:r>
        <w:rPr>
          <w:rFonts w:ascii="Calibri" w:hAnsi="Calibri"/>
          <w:sz w:val="22"/>
        </w:rPr>
        <w:t>total</w:t>
      </w:r>
      <w:r>
        <w:rPr>
          <w:rFonts w:ascii="Calibri" w:hAnsi="Calibri"/>
          <w:spacing w:val="-7"/>
          <w:sz w:val="22"/>
        </w:rPr>
        <w:t> </w:t>
      </w:r>
      <w:r>
        <w:rPr>
          <w:rFonts w:ascii="Calibri" w:hAnsi="Calibri"/>
          <w:sz w:val="22"/>
        </w:rPr>
        <w:t>workload</w:t>
      </w:r>
      <w:r>
        <w:rPr>
          <w:rFonts w:ascii="Calibri" w:hAnsi="Calibri"/>
          <w:spacing w:val="-8"/>
          <w:sz w:val="22"/>
        </w:rPr>
        <w:t> </w:t>
      </w:r>
      <w:r>
        <w:rPr>
          <w:rFonts w:ascii="Calibri" w:hAnsi="Calibri"/>
          <w:sz w:val="22"/>
        </w:rPr>
        <w:t>and</w:t>
      </w:r>
      <w:r>
        <w:rPr>
          <w:rFonts w:ascii="Calibri" w:hAnsi="Calibri"/>
          <w:spacing w:val="-7"/>
          <w:sz w:val="22"/>
        </w:rPr>
        <w:t> </w:t>
      </w:r>
      <w:r>
        <w:rPr>
          <w:rFonts w:ascii="Calibri" w:hAnsi="Calibri"/>
          <w:sz w:val="22"/>
        </w:rPr>
        <w:t>specify the extent of their impact. These expectations may be higher at institutions where research is a primary mission.</w:t>
      </w:r>
    </w:p>
    <w:p>
      <w:pPr>
        <w:pStyle w:val="ListParagraph"/>
        <w:numPr>
          <w:ilvl w:val="2"/>
          <w:numId w:val="21"/>
        </w:numPr>
        <w:tabs>
          <w:tab w:pos="2520" w:val="left" w:leader="none"/>
        </w:tabs>
        <w:spacing w:line="259" w:lineRule="auto" w:before="0" w:after="0"/>
        <w:ind w:left="2520" w:right="802" w:hanging="517"/>
        <w:jc w:val="left"/>
        <w:rPr>
          <w:rFonts w:ascii="Calibri"/>
          <w:sz w:val="22"/>
        </w:rPr>
      </w:pPr>
      <w:r>
        <w:rPr>
          <w:rFonts w:ascii="Calibri"/>
          <w:sz w:val="22"/>
        </w:rPr>
        <mc:AlternateContent>
          <mc:Choice Requires="wps">
            <w:drawing>
              <wp:anchor distT="0" distB="0" distL="0" distR="0" allowOverlap="1" layoutInCell="1" locked="0" behindDoc="1" simplePos="0" relativeHeight="487100416">
                <wp:simplePos x="0" y="0"/>
                <wp:positionH relativeFrom="page">
                  <wp:posOffset>1359024</wp:posOffset>
                </wp:positionH>
                <wp:positionV relativeFrom="paragraph">
                  <wp:posOffset>1368801</wp:posOffset>
                </wp:positionV>
                <wp:extent cx="5053965" cy="3051175"/>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107.779648pt;width:397.95pt;height:240.25pt;mso-position-horizontal-relative:page;mso-position-vertical-relative:paragraph;z-index:-16216064;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sz w:val="22"/>
        </w:rPr>
        <w:t>Research productivity measures vary by discipline and subdiscipline within the same academic units and across colleges and schools. Therefore, institutional workload</w:t>
      </w:r>
      <w:r>
        <w:rPr>
          <w:rFonts w:ascii="Calibri"/>
          <w:spacing w:val="-7"/>
          <w:sz w:val="22"/>
        </w:rPr>
        <w:t> </w:t>
      </w:r>
      <w:r>
        <w:rPr>
          <w:rFonts w:ascii="Calibri"/>
          <w:sz w:val="22"/>
        </w:rPr>
        <w:t>policies</w:t>
      </w:r>
      <w:r>
        <w:rPr>
          <w:rFonts w:ascii="Calibri"/>
          <w:spacing w:val="-6"/>
          <w:sz w:val="22"/>
        </w:rPr>
        <w:t> </w:t>
      </w:r>
      <w:r>
        <w:rPr>
          <w:rFonts w:ascii="Calibri"/>
          <w:sz w:val="22"/>
        </w:rPr>
        <w:t>must</w:t>
      </w:r>
      <w:r>
        <w:rPr>
          <w:rFonts w:ascii="Calibri"/>
          <w:spacing w:val="-7"/>
          <w:sz w:val="22"/>
        </w:rPr>
        <w:t> </w:t>
      </w:r>
      <w:r>
        <w:rPr>
          <w:rFonts w:ascii="Calibri"/>
          <w:sz w:val="22"/>
        </w:rPr>
        <w:t>clearly</w:t>
      </w:r>
      <w:r>
        <w:rPr>
          <w:rFonts w:ascii="Calibri"/>
          <w:spacing w:val="-6"/>
          <w:sz w:val="22"/>
        </w:rPr>
        <w:t> </w:t>
      </w:r>
      <w:r>
        <w:rPr>
          <w:rFonts w:ascii="Calibri"/>
          <w:sz w:val="22"/>
        </w:rPr>
        <w:t>specify</w:t>
      </w:r>
      <w:r>
        <w:rPr>
          <w:rFonts w:ascii="Calibri"/>
          <w:spacing w:val="-7"/>
          <w:sz w:val="22"/>
        </w:rPr>
        <w:t> </w:t>
      </w:r>
      <w:r>
        <w:rPr>
          <w:rFonts w:ascii="Calibri"/>
          <w:sz w:val="22"/>
        </w:rPr>
        <w:t>the</w:t>
      </w:r>
      <w:r>
        <w:rPr>
          <w:rFonts w:ascii="Calibri"/>
          <w:spacing w:val="-7"/>
          <w:sz w:val="22"/>
        </w:rPr>
        <w:t> </w:t>
      </w:r>
      <w:r>
        <w:rPr>
          <w:rFonts w:ascii="Calibri"/>
          <w:sz w:val="22"/>
        </w:rPr>
        <w:t>research</w:t>
      </w:r>
      <w:r>
        <w:rPr>
          <w:rFonts w:ascii="Calibri"/>
          <w:spacing w:val="-6"/>
          <w:sz w:val="22"/>
        </w:rPr>
        <w:t> </w:t>
      </w:r>
      <w:r>
        <w:rPr>
          <w:rFonts w:ascii="Calibri"/>
          <w:sz w:val="22"/>
        </w:rPr>
        <w:t>activities</w:t>
      </w:r>
      <w:r>
        <w:rPr>
          <w:rFonts w:ascii="Calibri"/>
          <w:spacing w:val="-6"/>
          <w:sz w:val="22"/>
        </w:rPr>
        <w:t> </w:t>
      </w:r>
      <w:r>
        <w:rPr>
          <w:rFonts w:ascii="Calibri"/>
          <w:sz w:val="22"/>
        </w:rPr>
        <w:t>expected</w:t>
      </w:r>
      <w:r>
        <w:rPr>
          <w:rFonts w:ascii="Calibri"/>
          <w:spacing w:val="-6"/>
          <w:sz w:val="22"/>
        </w:rPr>
        <w:t> </w:t>
      </w:r>
      <w:r>
        <w:rPr>
          <w:rFonts w:ascii="Calibri"/>
          <w:sz w:val="22"/>
        </w:rPr>
        <w:t>of</w:t>
      </w:r>
      <w:r>
        <w:rPr>
          <w:rFonts w:ascii="Calibri"/>
          <w:spacing w:val="-6"/>
          <w:sz w:val="22"/>
        </w:rPr>
        <w:t> </w:t>
      </w:r>
      <w:r>
        <w:rPr>
          <w:rFonts w:ascii="Calibri"/>
          <w:sz w:val="22"/>
        </w:rPr>
        <w:t>faculty within the context and expectations of their specific discipline, such as writing and securing grants; applying for and receiving fellowships; </w:t>
      </w:r>
      <w:r>
        <w:rPr>
          <w:rFonts w:ascii="Calibri"/>
          <w:b/>
          <w:color w:val="FF0000"/>
          <w:sz w:val="22"/>
        </w:rPr>
        <w:t>innovation, partnerships, and licensure</w:t>
      </w:r>
      <w:r>
        <w:rPr>
          <w:rFonts w:ascii="Calibri"/>
          <w:sz w:val="22"/>
        </w:rPr>
        <w:t>; the impact and importance of the research; supervising graduate students or postdoctoral associates, or both; and sharing scholarship</w:t>
      </w:r>
      <w:r>
        <w:rPr>
          <w:rFonts w:ascii="Calibri"/>
          <w:spacing w:val="-2"/>
          <w:sz w:val="22"/>
        </w:rPr>
        <w:t> </w:t>
      </w:r>
      <w:r>
        <w:rPr>
          <w:rFonts w:ascii="Calibri"/>
          <w:sz w:val="22"/>
        </w:rPr>
        <w:t>through</w:t>
      </w:r>
      <w:r>
        <w:rPr>
          <w:rFonts w:ascii="Calibri"/>
          <w:spacing w:val="-3"/>
          <w:sz w:val="22"/>
        </w:rPr>
        <w:t> </w:t>
      </w:r>
      <w:r>
        <w:rPr>
          <w:rFonts w:ascii="Calibri"/>
          <w:sz w:val="22"/>
        </w:rPr>
        <w:t>peer-reviewed</w:t>
      </w:r>
      <w:r>
        <w:rPr>
          <w:rFonts w:ascii="Calibri"/>
          <w:spacing w:val="-2"/>
          <w:sz w:val="22"/>
        </w:rPr>
        <w:t> </w:t>
      </w:r>
      <w:r>
        <w:rPr>
          <w:rFonts w:ascii="Calibri"/>
          <w:sz w:val="22"/>
        </w:rPr>
        <w:t>journal</w:t>
      </w:r>
      <w:r>
        <w:rPr>
          <w:rFonts w:ascii="Calibri"/>
          <w:spacing w:val="-3"/>
          <w:sz w:val="22"/>
        </w:rPr>
        <w:t> </w:t>
      </w:r>
      <w:r>
        <w:rPr>
          <w:rFonts w:ascii="Calibri"/>
          <w:sz w:val="22"/>
        </w:rPr>
        <w:t>articles,</w:t>
      </w:r>
      <w:r>
        <w:rPr>
          <w:rFonts w:ascii="Calibri"/>
          <w:spacing w:val="-2"/>
          <w:sz w:val="22"/>
        </w:rPr>
        <w:t> </w:t>
      </w:r>
      <w:r>
        <w:rPr>
          <w:rFonts w:ascii="Calibri"/>
          <w:sz w:val="22"/>
        </w:rPr>
        <w:t>book</w:t>
      </w:r>
      <w:r>
        <w:rPr>
          <w:rFonts w:ascii="Calibri"/>
          <w:spacing w:val="-2"/>
          <w:sz w:val="22"/>
        </w:rPr>
        <w:t> </w:t>
      </w:r>
      <w:r>
        <w:rPr>
          <w:rFonts w:ascii="Calibri"/>
          <w:sz w:val="22"/>
        </w:rPr>
        <w:t>reviews,</w:t>
      </w:r>
      <w:r>
        <w:rPr>
          <w:rFonts w:ascii="Calibri"/>
          <w:spacing w:val="-2"/>
          <w:sz w:val="22"/>
        </w:rPr>
        <w:t> </w:t>
      </w:r>
      <w:r>
        <w:rPr>
          <w:rFonts w:ascii="Calibri"/>
          <w:sz w:val="22"/>
        </w:rPr>
        <w:t>monographs, book</w:t>
      </w:r>
      <w:r>
        <w:rPr>
          <w:rFonts w:ascii="Calibri"/>
          <w:spacing w:val="-3"/>
          <w:sz w:val="22"/>
        </w:rPr>
        <w:t> </w:t>
      </w:r>
      <w:r>
        <w:rPr>
          <w:rFonts w:ascii="Calibri"/>
          <w:sz w:val="22"/>
        </w:rPr>
        <w:t>chapters,</w:t>
      </w:r>
      <w:r>
        <w:rPr>
          <w:rFonts w:ascii="Calibri"/>
          <w:spacing w:val="-2"/>
          <w:sz w:val="22"/>
        </w:rPr>
        <w:t> </w:t>
      </w:r>
      <w:r>
        <w:rPr>
          <w:rFonts w:ascii="Calibri"/>
          <w:sz w:val="22"/>
        </w:rPr>
        <w:t>textbooks,</w:t>
      </w:r>
      <w:r>
        <w:rPr>
          <w:rFonts w:ascii="Calibri"/>
          <w:spacing w:val="-2"/>
          <w:sz w:val="22"/>
        </w:rPr>
        <w:t> </w:t>
      </w:r>
      <w:r>
        <w:rPr>
          <w:rFonts w:ascii="Calibri"/>
          <w:sz w:val="22"/>
        </w:rPr>
        <w:t>conference</w:t>
      </w:r>
      <w:r>
        <w:rPr>
          <w:rFonts w:ascii="Calibri"/>
          <w:spacing w:val="-2"/>
          <w:sz w:val="22"/>
        </w:rPr>
        <w:t> </w:t>
      </w:r>
      <w:r>
        <w:rPr>
          <w:rFonts w:ascii="Calibri"/>
          <w:sz w:val="22"/>
        </w:rPr>
        <w:t>papers</w:t>
      </w:r>
      <w:r>
        <w:rPr>
          <w:rFonts w:ascii="Calibri"/>
          <w:spacing w:val="-2"/>
          <w:sz w:val="22"/>
        </w:rPr>
        <w:t> </w:t>
      </w:r>
      <w:r>
        <w:rPr>
          <w:rFonts w:ascii="Calibri"/>
          <w:sz w:val="22"/>
        </w:rPr>
        <w:t>and</w:t>
      </w:r>
      <w:r>
        <w:rPr>
          <w:rFonts w:ascii="Calibri"/>
          <w:spacing w:val="-2"/>
          <w:sz w:val="22"/>
        </w:rPr>
        <w:t> </w:t>
      </w:r>
      <w:r>
        <w:rPr>
          <w:rFonts w:ascii="Calibri"/>
          <w:sz w:val="22"/>
        </w:rPr>
        <w:t>presentations,</w:t>
      </w:r>
      <w:r>
        <w:rPr>
          <w:rFonts w:ascii="Calibri"/>
          <w:spacing w:val="-3"/>
          <w:sz w:val="22"/>
        </w:rPr>
        <w:t> </w:t>
      </w:r>
      <w:r>
        <w:rPr>
          <w:rFonts w:ascii="Calibri"/>
          <w:sz w:val="22"/>
        </w:rPr>
        <w:t>and</w:t>
      </w:r>
      <w:r>
        <w:rPr>
          <w:rFonts w:ascii="Calibri"/>
          <w:spacing w:val="-2"/>
          <w:sz w:val="22"/>
        </w:rPr>
        <w:t> </w:t>
      </w:r>
      <w:r>
        <w:rPr>
          <w:rFonts w:ascii="Calibri"/>
          <w:sz w:val="22"/>
        </w:rPr>
        <w:t>producing other educational materials.</w:t>
      </w:r>
    </w:p>
    <w:p>
      <w:pPr>
        <w:pStyle w:val="ListParagraph"/>
        <w:numPr>
          <w:ilvl w:val="1"/>
          <w:numId w:val="21"/>
        </w:numPr>
        <w:tabs>
          <w:tab w:pos="1799" w:val="left" w:leader="none"/>
        </w:tabs>
        <w:spacing w:line="268" w:lineRule="exact" w:before="0" w:after="0"/>
        <w:ind w:left="1799" w:right="0" w:hanging="359"/>
        <w:jc w:val="left"/>
        <w:rPr>
          <w:rFonts w:ascii="Calibri"/>
          <w:sz w:val="22"/>
        </w:rPr>
      </w:pPr>
      <w:r>
        <w:rPr>
          <w:rFonts w:ascii="Calibri"/>
          <w:sz w:val="22"/>
        </w:rPr>
        <w:t>Service</w:t>
      </w:r>
      <w:r>
        <w:rPr>
          <w:rFonts w:ascii="Calibri"/>
          <w:spacing w:val="-1"/>
          <w:sz w:val="22"/>
        </w:rPr>
        <w:t> </w:t>
      </w:r>
      <w:r>
        <w:rPr>
          <w:rFonts w:ascii="Calibri"/>
          <w:sz w:val="22"/>
        </w:rPr>
        <w:t>and</w:t>
      </w:r>
      <w:r>
        <w:rPr>
          <w:rFonts w:ascii="Calibri"/>
          <w:spacing w:val="-1"/>
          <w:sz w:val="22"/>
        </w:rPr>
        <w:t> </w:t>
      </w:r>
      <w:r>
        <w:rPr>
          <w:rFonts w:ascii="Calibri"/>
          <w:spacing w:val="-2"/>
          <w:sz w:val="22"/>
        </w:rPr>
        <w:t>Engagement</w:t>
      </w:r>
    </w:p>
    <w:p>
      <w:pPr>
        <w:pStyle w:val="ListParagraph"/>
        <w:numPr>
          <w:ilvl w:val="2"/>
          <w:numId w:val="21"/>
        </w:numPr>
        <w:tabs>
          <w:tab w:pos="2520" w:val="left" w:leader="none"/>
        </w:tabs>
        <w:spacing w:line="259" w:lineRule="auto" w:before="21" w:after="0"/>
        <w:ind w:left="2520" w:right="1169" w:hanging="466"/>
        <w:jc w:val="left"/>
        <w:rPr>
          <w:rFonts w:ascii="Calibri"/>
          <w:sz w:val="22"/>
        </w:rPr>
      </w:pPr>
      <w:r>
        <w:rPr>
          <w:rFonts w:ascii="Calibri"/>
          <w:sz w:val="22"/>
        </w:rPr>
        <w:t>Faculty</w:t>
      </w:r>
      <w:r>
        <w:rPr>
          <w:rFonts w:ascii="Calibri"/>
          <w:spacing w:val="-7"/>
          <w:sz w:val="22"/>
        </w:rPr>
        <w:t> </w:t>
      </w:r>
      <w:r>
        <w:rPr>
          <w:rFonts w:ascii="Calibri"/>
          <w:sz w:val="22"/>
        </w:rPr>
        <w:t>members</w:t>
      </w:r>
      <w:r>
        <w:rPr>
          <w:rFonts w:ascii="Calibri"/>
          <w:spacing w:val="-6"/>
          <w:sz w:val="22"/>
        </w:rPr>
        <w:t> </w:t>
      </w:r>
      <w:r>
        <w:rPr>
          <w:rFonts w:ascii="Calibri"/>
          <w:sz w:val="22"/>
        </w:rPr>
        <w:t>engage</w:t>
      </w:r>
      <w:r>
        <w:rPr>
          <w:rFonts w:ascii="Calibri"/>
          <w:spacing w:val="-6"/>
          <w:sz w:val="22"/>
        </w:rPr>
        <w:t> </w:t>
      </w:r>
      <w:r>
        <w:rPr>
          <w:rFonts w:ascii="Calibri"/>
          <w:sz w:val="22"/>
        </w:rPr>
        <w:t>in</w:t>
      </w:r>
      <w:r>
        <w:rPr>
          <w:rFonts w:ascii="Calibri"/>
          <w:spacing w:val="-7"/>
          <w:sz w:val="22"/>
        </w:rPr>
        <w:t> </w:t>
      </w:r>
      <w:r>
        <w:rPr>
          <w:rFonts w:ascii="Calibri"/>
          <w:sz w:val="22"/>
        </w:rPr>
        <w:t>service</w:t>
      </w:r>
      <w:r>
        <w:rPr>
          <w:rFonts w:ascii="Calibri"/>
          <w:spacing w:val="-6"/>
          <w:sz w:val="22"/>
        </w:rPr>
        <w:t> </w:t>
      </w:r>
      <w:r>
        <w:rPr>
          <w:rFonts w:ascii="Calibri"/>
          <w:sz w:val="22"/>
        </w:rPr>
        <w:t>that</w:t>
      </w:r>
      <w:r>
        <w:rPr>
          <w:rFonts w:ascii="Calibri"/>
          <w:spacing w:val="-6"/>
          <w:sz w:val="22"/>
        </w:rPr>
        <w:t> </w:t>
      </w:r>
      <w:r>
        <w:rPr>
          <w:rFonts w:ascii="Calibri"/>
          <w:sz w:val="22"/>
        </w:rPr>
        <w:t>advances</w:t>
      </w:r>
      <w:r>
        <w:rPr>
          <w:rFonts w:ascii="Calibri"/>
          <w:spacing w:val="-7"/>
          <w:sz w:val="22"/>
        </w:rPr>
        <w:t> </w:t>
      </w:r>
      <w:r>
        <w:rPr>
          <w:rFonts w:ascii="Calibri"/>
          <w:sz w:val="22"/>
        </w:rPr>
        <w:t>the</w:t>
      </w:r>
      <w:r>
        <w:rPr>
          <w:rFonts w:ascii="Calibri"/>
          <w:spacing w:val="-7"/>
          <w:sz w:val="22"/>
        </w:rPr>
        <w:t> </w:t>
      </w:r>
      <w:r>
        <w:rPr>
          <w:rFonts w:ascii="Calibri"/>
          <w:sz w:val="22"/>
        </w:rPr>
        <w:t>institution's</w:t>
      </w:r>
      <w:r>
        <w:rPr>
          <w:rFonts w:ascii="Calibri"/>
          <w:spacing w:val="-7"/>
          <w:sz w:val="22"/>
        </w:rPr>
        <w:t> </w:t>
      </w:r>
      <w:r>
        <w:rPr>
          <w:rFonts w:ascii="Calibri"/>
          <w:sz w:val="22"/>
        </w:rPr>
        <w:t>goals</w:t>
      </w:r>
      <w:r>
        <w:rPr>
          <w:rFonts w:ascii="Calibri"/>
          <w:spacing w:val="-6"/>
          <w:sz w:val="22"/>
        </w:rPr>
        <w:t> </w:t>
      </w:r>
      <w:r>
        <w:rPr>
          <w:rFonts w:ascii="Calibri"/>
          <w:sz w:val="22"/>
        </w:rPr>
        <w:t>and supports its role in serving Kansas and beyond.</w:t>
      </w:r>
    </w:p>
    <w:p>
      <w:pPr>
        <w:pStyle w:val="ListParagraph"/>
        <w:numPr>
          <w:ilvl w:val="2"/>
          <w:numId w:val="21"/>
        </w:numPr>
        <w:tabs>
          <w:tab w:pos="2520" w:val="left" w:leader="none"/>
        </w:tabs>
        <w:spacing w:line="259" w:lineRule="auto" w:before="0" w:after="0"/>
        <w:ind w:left="2520" w:right="824" w:hanging="517"/>
        <w:jc w:val="left"/>
        <w:rPr>
          <w:rFonts w:ascii="Calibri"/>
          <w:sz w:val="22"/>
        </w:rPr>
      </w:pPr>
      <w:r>
        <w:rPr>
          <w:rFonts w:ascii="Calibri"/>
          <w:sz w:val="22"/>
        </w:rPr>
        <w:t>Faculty service activities may include efforts that strengthen the university or discipline's scholarly community, enhance the quality of life or society, or support the overall well-being of the institution, professional and academic societies,</w:t>
      </w:r>
      <w:r>
        <w:rPr>
          <w:rFonts w:ascii="Calibri"/>
          <w:spacing w:val="-9"/>
          <w:sz w:val="22"/>
        </w:rPr>
        <w:t> </w:t>
      </w:r>
      <w:r>
        <w:rPr>
          <w:rFonts w:ascii="Calibri"/>
          <w:sz w:val="22"/>
        </w:rPr>
        <w:t>the</w:t>
      </w:r>
      <w:r>
        <w:rPr>
          <w:rFonts w:ascii="Calibri"/>
          <w:spacing w:val="-10"/>
          <w:sz w:val="22"/>
        </w:rPr>
        <w:t> </w:t>
      </w:r>
      <w:r>
        <w:rPr>
          <w:rFonts w:ascii="Calibri"/>
          <w:sz w:val="22"/>
        </w:rPr>
        <w:t>community,</w:t>
      </w:r>
      <w:r>
        <w:rPr>
          <w:rFonts w:ascii="Calibri"/>
          <w:spacing w:val="-9"/>
          <w:sz w:val="22"/>
        </w:rPr>
        <w:t> </w:t>
      </w:r>
      <w:r>
        <w:rPr>
          <w:rFonts w:ascii="Calibri"/>
          <w:sz w:val="22"/>
        </w:rPr>
        <w:t>the</w:t>
      </w:r>
      <w:r>
        <w:rPr>
          <w:rFonts w:ascii="Calibri"/>
          <w:spacing w:val="-10"/>
          <w:sz w:val="22"/>
        </w:rPr>
        <w:t> </w:t>
      </w:r>
      <w:r>
        <w:rPr>
          <w:rFonts w:ascii="Calibri"/>
          <w:sz w:val="22"/>
        </w:rPr>
        <w:t>state,</w:t>
      </w:r>
      <w:r>
        <w:rPr>
          <w:rFonts w:ascii="Calibri"/>
          <w:spacing w:val="-9"/>
          <w:sz w:val="22"/>
        </w:rPr>
        <w:t> </w:t>
      </w:r>
      <w:r>
        <w:rPr>
          <w:rFonts w:ascii="Calibri"/>
          <w:sz w:val="22"/>
        </w:rPr>
        <w:t>the</w:t>
      </w:r>
      <w:r>
        <w:rPr>
          <w:rFonts w:ascii="Calibri"/>
          <w:spacing w:val="-10"/>
          <w:sz w:val="22"/>
        </w:rPr>
        <w:t> </w:t>
      </w:r>
      <w:r>
        <w:rPr>
          <w:rFonts w:ascii="Calibri"/>
          <w:sz w:val="22"/>
        </w:rPr>
        <w:t>nation,</w:t>
      </w:r>
      <w:r>
        <w:rPr>
          <w:rFonts w:ascii="Calibri"/>
          <w:spacing w:val="-9"/>
          <w:sz w:val="22"/>
        </w:rPr>
        <w:t> </w:t>
      </w:r>
      <w:r>
        <w:rPr>
          <w:rFonts w:ascii="Calibri"/>
          <w:sz w:val="22"/>
        </w:rPr>
        <w:t>or</w:t>
      </w:r>
      <w:r>
        <w:rPr>
          <w:rFonts w:ascii="Calibri"/>
          <w:spacing w:val="-10"/>
          <w:sz w:val="22"/>
        </w:rPr>
        <w:t> </w:t>
      </w:r>
      <w:r>
        <w:rPr>
          <w:rFonts w:ascii="Calibri"/>
          <w:sz w:val="22"/>
        </w:rPr>
        <w:t>the</w:t>
      </w:r>
      <w:r>
        <w:rPr>
          <w:rFonts w:ascii="Calibri"/>
          <w:spacing w:val="-10"/>
          <w:sz w:val="22"/>
        </w:rPr>
        <w:t> </w:t>
      </w:r>
      <w:r>
        <w:rPr>
          <w:rFonts w:ascii="Calibri"/>
          <w:sz w:val="22"/>
        </w:rPr>
        <w:t>international</w:t>
      </w:r>
      <w:r>
        <w:rPr>
          <w:rFonts w:ascii="Calibri"/>
          <w:spacing w:val="-9"/>
          <w:sz w:val="22"/>
        </w:rPr>
        <w:t> </w:t>
      </w:r>
      <w:r>
        <w:rPr>
          <w:rFonts w:ascii="Calibri"/>
          <w:sz w:val="22"/>
        </w:rPr>
        <w:t>community.</w:t>
      </w:r>
    </w:p>
    <w:p>
      <w:pPr>
        <w:pStyle w:val="ListParagraph"/>
        <w:numPr>
          <w:ilvl w:val="1"/>
          <w:numId w:val="21"/>
        </w:numPr>
        <w:tabs>
          <w:tab w:pos="1800" w:val="left" w:leader="none"/>
        </w:tabs>
        <w:spacing w:line="259" w:lineRule="auto" w:before="0" w:after="0"/>
        <w:ind w:left="1800" w:right="1066" w:hanging="360"/>
        <w:jc w:val="left"/>
        <w:rPr>
          <w:rFonts w:ascii="Calibri" w:hAnsi="Calibri"/>
          <w:sz w:val="22"/>
        </w:rPr>
      </w:pPr>
      <w:r>
        <w:rPr>
          <w:rFonts w:ascii="Calibri" w:hAnsi="Calibri"/>
          <w:sz w:val="22"/>
        </w:rPr>
        <w:t>Faculty</w:t>
      </w:r>
      <w:r>
        <w:rPr>
          <w:rFonts w:ascii="Calibri" w:hAnsi="Calibri"/>
          <w:spacing w:val="-7"/>
          <w:sz w:val="22"/>
        </w:rPr>
        <w:t> </w:t>
      </w:r>
      <w:r>
        <w:rPr>
          <w:rFonts w:ascii="Calibri" w:hAnsi="Calibri"/>
          <w:sz w:val="22"/>
        </w:rPr>
        <w:t>members</w:t>
      </w:r>
      <w:r>
        <w:rPr>
          <w:rFonts w:ascii="Calibri" w:hAnsi="Calibri"/>
          <w:spacing w:val="-6"/>
          <w:sz w:val="22"/>
        </w:rPr>
        <w:t> </w:t>
      </w:r>
      <w:r>
        <w:rPr>
          <w:rFonts w:ascii="Calibri" w:hAnsi="Calibri"/>
          <w:sz w:val="22"/>
        </w:rPr>
        <w:t>may</w:t>
      </w:r>
      <w:r>
        <w:rPr>
          <w:rFonts w:ascii="Calibri" w:hAnsi="Calibri"/>
          <w:spacing w:val="-6"/>
          <w:sz w:val="22"/>
        </w:rPr>
        <w:t> </w:t>
      </w:r>
      <w:r>
        <w:rPr>
          <w:rFonts w:ascii="Calibri" w:hAnsi="Calibri"/>
          <w:sz w:val="22"/>
        </w:rPr>
        <w:t>also</w:t>
      </w:r>
      <w:r>
        <w:rPr>
          <w:rFonts w:ascii="Calibri" w:hAnsi="Calibri"/>
          <w:spacing w:val="-6"/>
          <w:sz w:val="22"/>
        </w:rPr>
        <w:t> </w:t>
      </w:r>
      <w:r>
        <w:rPr>
          <w:rFonts w:ascii="Calibri" w:hAnsi="Calibri"/>
          <w:sz w:val="22"/>
        </w:rPr>
        <w:t>have</w:t>
      </w:r>
      <w:r>
        <w:rPr>
          <w:rFonts w:ascii="Calibri" w:hAnsi="Calibri"/>
          <w:spacing w:val="-7"/>
          <w:sz w:val="22"/>
        </w:rPr>
        <w:t> </w:t>
      </w:r>
      <w:r>
        <w:rPr>
          <w:rFonts w:ascii="Calibri" w:hAnsi="Calibri"/>
          <w:sz w:val="22"/>
        </w:rPr>
        <w:t>administrative</w:t>
      </w:r>
      <w:r>
        <w:rPr>
          <w:rFonts w:ascii="Calibri" w:hAnsi="Calibri"/>
          <w:spacing w:val="-7"/>
          <w:sz w:val="22"/>
        </w:rPr>
        <w:t> </w:t>
      </w:r>
      <w:r>
        <w:rPr>
          <w:rFonts w:ascii="Calibri" w:hAnsi="Calibri"/>
          <w:sz w:val="22"/>
        </w:rPr>
        <w:t>duties,</w:t>
      </w:r>
      <w:r>
        <w:rPr>
          <w:rFonts w:ascii="Calibri" w:hAnsi="Calibri"/>
          <w:spacing w:val="-6"/>
          <w:sz w:val="22"/>
        </w:rPr>
        <w:t> </w:t>
      </w:r>
      <w:r>
        <w:rPr>
          <w:rFonts w:ascii="Calibri" w:hAnsi="Calibri"/>
          <w:sz w:val="22"/>
        </w:rPr>
        <w:t>such</w:t>
      </w:r>
      <w:r>
        <w:rPr>
          <w:rFonts w:ascii="Calibri" w:hAnsi="Calibri"/>
          <w:spacing w:val="-6"/>
          <w:sz w:val="22"/>
        </w:rPr>
        <w:t> </w:t>
      </w:r>
      <w:r>
        <w:rPr>
          <w:rFonts w:ascii="Calibri" w:hAnsi="Calibri"/>
          <w:sz w:val="22"/>
        </w:rPr>
        <w:t>as</w:t>
      </w:r>
      <w:r>
        <w:rPr>
          <w:rFonts w:ascii="Calibri" w:hAnsi="Calibri"/>
          <w:spacing w:val="-6"/>
          <w:sz w:val="22"/>
        </w:rPr>
        <w:t> </w:t>
      </w:r>
      <w:r>
        <w:rPr>
          <w:rFonts w:ascii="Calibri" w:hAnsi="Calibri"/>
          <w:sz w:val="22"/>
        </w:rPr>
        <w:t>serving</w:t>
      </w:r>
      <w:r>
        <w:rPr>
          <w:rFonts w:ascii="Calibri" w:hAnsi="Calibri"/>
          <w:spacing w:val="-7"/>
          <w:sz w:val="22"/>
        </w:rPr>
        <w:t> </w:t>
      </w:r>
      <w:r>
        <w:rPr>
          <w:rFonts w:ascii="Calibri" w:hAnsi="Calibri"/>
          <w:sz w:val="22"/>
        </w:rPr>
        <w:t>as</w:t>
      </w:r>
      <w:r>
        <w:rPr>
          <w:rFonts w:ascii="Calibri" w:hAnsi="Calibri"/>
          <w:spacing w:val="-7"/>
          <w:sz w:val="22"/>
        </w:rPr>
        <w:t> </w:t>
      </w:r>
      <w:r>
        <w:rPr>
          <w:rFonts w:ascii="Calibri" w:hAnsi="Calibri"/>
          <w:sz w:val="22"/>
        </w:rPr>
        <w:t>department chair or head, program director, or center director, that impact their workload. Institutional</w:t>
      </w:r>
      <w:r>
        <w:rPr>
          <w:rFonts w:ascii="Calibri" w:hAnsi="Calibri"/>
          <w:spacing w:val="-6"/>
          <w:sz w:val="22"/>
        </w:rPr>
        <w:t> </w:t>
      </w:r>
      <w:r>
        <w:rPr>
          <w:rFonts w:ascii="Calibri" w:hAnsi="Calibri"/>
          <w:sz w:val="22"/>
        </w:rPr>
        <w:t>policies</w:t>
      </w:r>
      <w:r>
        <w:rPr>
          <w:rFonts w:ascii="Calibri" w:hAnsi="Calibri"/>
          <w:spacing w:val="-5"/>
          <w:sz w:val="22"/>
        </w:rPr>
        <w:t> </w:t>
      </w:r>
      <w:r>
        <w:rPr>
          <w:rFonts w:ascii="Calibri" w:hAnsi="Calibri"/>
          <w:sz w:val="22"/>
        </w:rPr>
        <w:t>should</w:t>
      </w:r>
      <w:r>
        <w:rPr>
          <w:rFonts w:ascii="Calibri" w:hAnsi="Calibri"/>
          <w:spacing w:val="-6"/>
          <w:sz w:val="22"/>
        </w:rPr>
        <w:t> </w:t>
      </w:r>
      <w:r>
        <w:rPr>
          <w:rFonts w:ascii="Calibri" w:hAnsi="Calibri"/>
          <w:sz w:val="22"/>
        </w:rPr>
        <w:t>specify</w:t>
      </w:r>
      <w:r>
        <w:rPr>
          <w:rFonts w:ascii="Calibri" w:hAnsi="Calibri"/>
          <w:spacing w:val="-6"/>
          <w:sz w:val="22"/>
        </w:rPr>
        <w:t> </w:t>
      </w:r>
      <w:r>
        <w:rPr>
          <w:rFonts w:ascii="Calibri" w:hAnsi="Calibri"/>
          <w:sz w:val="22"/>
        </w:rPr>
        <w:t>how</w:t>
      </w:r>
      <w:r>
        <w:rPr>
          <w:rFonts w:ascii="Calibri" w:hAnsi="Calibri"/>
          <w:spacing w:val="-6"/>
          <w:sz w:val="22"/>
        </w:rPr>
        <w:t> </w:t>
      </w:r>
      <w:r>
        <w:rPr>
          <w:rFonts w:ascii="Calibri" w:hAnsi="Calibri"/>
          <w:sz w:val="22"/>
        </w:rPr>
        <w:t>and</w:t>
      </w:r>
      <w:r>
        <w:rPr>
          <w:rFonts w:ascii="Calibri" w:hAnsi="Calibri"/>
          <w:spacing w:val="-5"/>
          <w:sz w:val="22"/>
        </w:rPr>
        <w:t> </w:t>
      </w:r>
      <w:r>
        <w:rPr>
          <w:rFonts w:ascii="Calibri" w:hAnsi="Calibri"/>
          <w:sz w:val="22"/>
        </w:rPr>
        <w:t>to</w:t>
      </w:r>
      <w:r>
        <w:rPr>
          <w:rFonts w:ascii="Calibri" w:hAnsi="Calibri"/>
          <w:spacing w:val="-5"/>
          <w:sz w:val="22"/>
        </w:rPr>
        <w:t> </w:t>
      </w:r>
      <w:r>
        <w:rPr>
          <w:rFonts w:ascii="Calibri" w:hAnsi="Calibri"/>
          <w:sz w:val="22"/>
        </w:rPr>
        <w:t>what</w:t>
      </w:r>
      <w:r>
        <w:rPr>
          <w:rFonts w:ascii="Calibri" w:hAnsi="Calibri"/>
          <w:spacing w:val="-5"/>
          <w:sz w:val="22"/>
        </w:rPr>
        <w:t> </w:t>
      </w:r>
      <w:r>
        <w:rPr>
          <w:rFonts w:ascii="Calibri" w:hAnsi="Calibri"/>
          <w:sz w:val="22"/>
        </w:rPr>
        <w:t>extent</w:t>
      </w:r>
      <w:r>
        <w:rPr>
          <w:rFonts w:ascii="Calibri" w:hAnsi="Calibri"/>
          <w:spacing w:val="-6"/>
          <w:sz w:val="22"/>
        </w:rPr>
        <w:t> </w:t>
      </w:r>
      <w:r>
        <w:rPr>
          <w:rFonts w:ascii="Calibri" w:hAnsi="Calibri"/>
          <w:sz w:val="22"/>
        </w:rPr>
        <w:t>these</w:t>
      </w:r>
      <w:r>
        <w:rPr>
          <w:rFonts w:ascii="Calibri" w:hAnsi="Calibri"/>
          <w:spacing w:val="-6"/>
          <w:sz w:val="22"/>
        </w:rPr>
        <w:t> </w:t>
      </w:r>
      <w:r>
        <w:rPr>
          <w:rFonts w:ascii="Calibri" w:hAnsi="Calibri"/>
          <w:sz w:val="22"/>
        </w:rPr>
        <w:t>responsibilities</w:t>
      </w:r>
      <w:r>
        <w:rPr>
          <w:rFonts w:ascii="Calibri" w:hAnsi="Calibri"/>
          <w:spacing w:val="-5"/>
          <w:sz w:val="22"/>
        </w:rPr>
        <w:t> </w:t>
      </w:r>
      <w:r>
        <w:rPr>
          <w:rFonts w:ascii="Calibri" w:hAnsi="Calibri"/>
          <w:sz w:val="22"/>
        </w:rPr>
        <w:t>are included in a faculty member’s total workload.</w:t>
      </w:r>
    </w:p>
    <w:p>
      <w:pPr>
        <w:pStyle w:val="ListParagraph"/>
        <w:numPr>
          <w:ilvl w:val="1"/>
          <w:numId w:val="21"/>
        </w:numPr>
        <w:tabs>
          <w:tab w:pos="1800" w:val="left" w:leader="none"/>
        </w:tabs>
        <w:spacing w:line="240" w:lineRule="auto" w:before="0" w:after="0"/>
        <w:ind w:left="1800" w:right="1550" w:hanging="360"/>
        <w:jc w:val="both"/>
        <w:rPr>
          <w:rFonts w:ascii="Calibri"/>
          <w:sz w:val="22"/>
        </w:rPr>
      </w:pPr>
      <w:r>
        <w:rPr>
          <w:rFonts w:ascii="Calibri"/>
          <w:sz w:val="22"/>
        </w:rPr>
        <w:t>Institutions</w:t>
      </w:r>
      <w:r>
        <w:rPr>
          <w:rFonts w:ascii="Calibri"/>
          <w:spacing w:val="-7"/>
          <w:sz w:val="22"/>
        </w:rPr>
        <w:t> </w:t>
      </w:r>
      <w:r>
        <w:rPr>
          <w:rFonts w:ascii="Calibri"/>
          <w:sz w:val="22"/>
        </w:rPr>
        <w:t>may</w:t>
      </w:r>
      <w:r>
        <w:rPr>
          <w:rFonts w:ascii="Calibri"/>
          <w:spacing w:val="-6"/>
          <w:sz w:val="22"/>
        </w:rPr>
        <w:t> </w:t>
      </w:r>
      <w:r>
        <w:rPr>
          <w:rFonts w:ascii="Calibri"/>
          <w:sz w:val="22"/>
        </w:rPr>
        <w:t>assign</w:t>
      </w:r>
      <w:r>
        <w:rPr>
          <w:rFonts w:ascii="Calibri"/>
          <w:spacing w:val="-6"/>
          <w:sz w:val="22"/>
        </w:rPr>
        <w:t> </w:t>
      </w:r>
      <w:r>
        <w:rPr>
          <w:rFonts w:ascii="Calibri"/>
          <w:sz w:val="22"/>
        </w:rPr>
        <w:t>different</w:t>
      </w:r>
      <w:r>
        <w:rPr>
          <w:rFonts w:ascii="Calibri"/>
          <w:spacing w:val="-7"/>
          <w:sz w:val="22"/>
        </w:rPr>
        <w:t> </w:t>
      </w:r>
      <w:r>
        <w:rPr>
          <w:rFonts w:ascii="Calibri"/>
          <w:sz w:val="22"/>
        </w:rPr>
        <w:t>weights</w:t>
      </w:r>
      <w:r>
        <w:rPr>
          <w:rFonts w:ascii="Calibri"/>
          <w:spacing w:val="-6"/>
          <w:sz w:val="22"/>
        </w:rPr>
        <w:t> </w:t>
      </w:r>
      <w:r>
        <w:rPr>
          <w:rFonts w:ascii="Calibri"/>
          <w:sz w:val="22"/>
        </w:rPr>
        <w:t>to</w:t>
      </w:r>
      <w:r>
        <w:rPr>
          <w:rFonts w:ascii="Calibri"/>
          <w:spacing w:val="-6"/>
          <w:sz w:val="22"/>
        </w:rPr>
        <w:t> </w:t>
      </w:r>
      <w:r>
        <w:rPr>
          <w:rFonts w:ascii="Calibri"/>
          <w:sz w:val="22"/>
        </w:rPr>
        <w:t>each</w:t>
      </w:r>
      <w:r>
        <w:rPr>
          <w:rFonts w:ascii="Calibri"/>
          <w:spacing w:val="-6"/>
          <w:sz w:val="22"/>
        </w:rPr>
        <w:t> </w:t>
      </w:r>
      <w:r>
        <w:rPr>
          <w:rFonts w:ascii="Calibri"/>
          <w:sz w:val="22"/>
        </w:rPr>
        <w:t>of</w:t>
      </w:r>
      <w:r>
        <w:rPr>
          <w:rFonts w:ascii="Calibri"/>
          <w:spacing w:val="-6"/>
          <w:sz w:val="22"/>
        </w:rPr>
        <w:t> </w:t>
      </w:r>
      <w:r>
        <w:rPr>
          <w:rFonts w:ascii="Calibri"/>
          <w:sz w:val="22"/>
        </w:rPr>
        <w:t>these</w:t>
      </w:r>
      <w:r>
        <w:rPr>
          <w:rFonts w:ascii="Calibri"/>
          <w:spacing w:val="-7"/>
          <w:sz w:val="22"/>
        </w:rPr>
        <w:t> </w:t>
      </w:r>
      <w:r>
        <w:rPr>
          <w:rFonts w:ascii="Calibri"/>
          <w:sz w:val="22"/>
        </w:rPr>
        <w:t>activities</w:t>
      </w:r>
      <w:r>
        <w:rPr>
          <w:rFonts w:ascii="Calibri"/>
          <w:spacing w:val="-6"/>
          <w:sz w:val="22"/>
        </w:rPr>
        <w:t> </w:t>
      </w:r>
      <w:r>
        <w:rPr>
          <w:rFonts w:ascii="Calibri"/>
          <w:sz w:val="22"/>
        </w:rPr>
        <w:t>and</w:t>
      </w:r>
      <w:r>
        <w:rPr>
          <w:rFonts w:ascii="Calibri"/>
          <w:spacing w:val="-6"/>
          <w:sz w:val="22"/>
        </w:rPr>
        <w:t> </w:t>
      </w:r>
      <w:r>
        <w:rPr>
          <w:rFonts w:ascii="Calibri"/>
          <w:sz w:val="22"/>
        </w:rPr>
        <w:t>to</w:t>
      </w:r>
      <w:r>
        <w:rPr>
          <w:rFonts w:ascii="Calibri"/>
          <w:spacing w:val="-6"/>
          <w:sz w:val="22"/>
        </w:rPr>
        <w:t> </w:t>
      </w:r>
      <w:r>
        <w:rPr>
          <w:rFonts w:ascii="Calibri"/>
          <w:sz w:val="22"/>
        </w:rPr>
        <w:t>other activities</w:t>
      </w:r>
      <w:r>
        <w:rPr>
          <w:rFonts w:ascii="Calibri"/>
          <w:spacing w:val="-6"/>
          <w:sz w:val="22"/>
        </w:rPr>
        <w:t> </w:t>
      </w:r>
      <w:r>
        <w:rPr>
          <w:rFonts w:ascii="Calibri"/>
          <w:sz w:val="22"/>
        </w:rPr>
        <w:t>it</w:t>
      </w:r>
      <w:r>
        <w:rPr>
          <w:rFonts w:ascii="Calibri"/>
          <w:spacing w:val="-6"/>
          <w:sz w:val="22"/>
        </w:rPr>
        <w:t> </w:t>
      </w:r>
      <w:r>
        <w:rPr>
          <w:rFonts w:ascii="Calibri"/>
          <w:sz w:val="22"/>
        </w:rPr>
        <w:t>considers</w:t>
      </w:r>
      <w:r>
        <w:rPr>
          <w:rFonts w:ascii="Calibri"/>
          <w:spacing w:val="-7"/>
          <w:sz w:val="22"/>
        </w:rPr>
        <w:t> </w:t>
      </w:r>
      <w:r>
        <w:rPr>
          <w:rFonts w:ascii="Calibri"/>
          <w:sz w:val="22"/>
        </w:rPr>
        <w:t>essential</w:t>
      </w:r>
      <w:r>
        <w:rPr>
          <w:rFonts w:ascii="Calibri"/>
          <w:spacing w:val="-6"/>
          <w:sz w:val="22"/>
        </w:rPr>
        <w:t> </w:t>
      </w:r>
      <w:r>
        <w:rPr>
          <w:rFonts w:ascii="Calibri"/>
          <w:sz w:val="22"/>
        </w:rPr>
        <w:t>parts</w:t>
      </w:r>
      <w:r>
        <w:rPr>
          <w:rFonts w:ascii="Calibri"/>
          <w:spacing w:val="-7"/>
          <w:sz w:val="22"/>
        </w:rPr>
        <w:t> </w:t>
      </w:r>
      <w:r>
        <w:rPr>
          <w:rFonts w:ascii="Calibri"/>
          <w:sz w:val="22"/>
        </w:rPr>
        <w:t>of</w:t>
      </w:r>
      <w:r>
        <w:rPr>
          <w:rFonts w:ascii="Calibri"/>
          <w:spacing w:val="-6"/>
          <w:sz w:val="22"/>
        </w:rPr>
        <w:t> </w:t>
      </w:r>
      <w:r>
        <w:rPr>
          <w:rFonts w:ascii="Calibri"/>
          <w:sz w:val="22"/>
        </w:rPr>
        <w:t>faculty</w:t>
      </w:r>
      <w:r>
        <w:rPr>
          <w:rFonts w:ascii="Calibri"/>
          <w:spacing w:val="-7"/>
          <w:sz w:val="22"/>
        </w:rPr>
        <w:t> </w:t>
      </w:r>
      <w:r>
        <w:rPr>
          <w:rFonts w:ascii="Calibri"/>
          <w:sz w:val="22"/>
        </w:rPr>
        <w:t>workloads</w:t>
      </w:r>
      <w:r>
        <w:rPr>
          <w:rFonts w:ascii="Calibri"/>
          <w:spacing w:val="-7"/>
          <w:sz w:val="22"/>
        </w:rPr>
        <w:t> </w:t>
      </w:r>
      <w:r>
        <w:rPr>
          <w:rFonts w:ascii="Calibri"/>
          <w:sz w:val="22"/>
        </w:rPr>
        <w:t>based</w:t>
      </w:r>
      <w:r>
        <w:rPr>
          <w:rFonts w:ascii="Calibri"/>
          <w:spacing w:val="-6"/>
          <w:sz w:val="22"/>
        </w:rPr>
        <w:t> </w:t>
      </w:r>
      <w:r>
        <w:rPr>
          <w:rFonts w:ascii="Calibri"/>
          <w:sz w:val="22"/>
        </w:rPr>
        <w:t>on</w:t>
      </w:r>
      <w:r>
        <w:rPr>
          <w:rFonts w:ascii="Calibri"/>
          <w:spacing w:val="-6"/>
          <w:sz w:val="22"/>
        </w:rPr>
        <w:t> </w:t>
      </w:r>
      <w:r>
        <w:rPr>
          <w:rFonts w:ascii="Calibri"/>
          <w:sz w:val="22"/>
        </w:rPr>
        <w:t>department, discipline or subdiscipline, and other considerations.</w:t>
      </w:r>
    </w:p>
    <w:p>
      <w:pPr>
        <w:pStyle w:val="ListParagraph"/>
        <w:numPr>
          <w:ilvl w:val="1"/>
          <w:numId w:val="21"/>
        </w:numPr>
        <w:tabs>
          <w:tab w:pos="1799" w:val="left" w:leader="none"/>
        </w:tabs>
        <w:spacing w:line="240" w:lineRule="auto" w:before="0" w:after="0"/>
        <w:ind w:left="1799" w:right="0" w:hanging="359"/>
        <w:jc w:val="both"/>
        <w:rPr>
          <w:rFonts w:ascii="Calibri"/>
          <w:sz w:val="22"/>
        </w:rPr>
      </w:pPr>
      <w:r>
        <w:rPr>
          <w:rFonts w:ascii="Calibri"/>
          <w:sz w:val="22"/>
        </w:rPr>
        <w:t>Institutions</w:t>
      </w:r>
      <w:r>
        <w:rPr>
          <w:rFonts w:ascii="Calibri"/>
          <w:spacing w:val="-9"/>
          <w:sz w:val="22"/>
        </w:rPr>
        <w:t> </w:t>
      </w:r>
      <w:r>
        <w:rPr>
          <w:rFonts w:ascii="Calibri"/>
          <w:sz w:val="22"/>
        </w:rPr>
        <w:t>must</w:t>
      </w:r>
      <w:r>
        <w:rPr>
          <w:rFonts w:ascii="Calibri"/>
          <w:spacing w:val="-9"/>
          <w:sz w:val="22"/>
        </w:rPr>
        <w:t> </w:t>
      </w:r>
      <w:r>
        <w:rPr>
          <w:rFonts w:ascii="Calibri"/>
          <w:sz w:val="22"/>
        </w:rPr>
        <w:t>create</w:t>
      </w:r>
      <w:r>
        <w:rPr>
          <w:rFonts w:ascii="Calibri"/>
          <w:spacing w:val="-8"/>
          <w:sz w:val="22"/>
        </w:rPr>
        <w:t> </w:t>
      </w:r>
      <w:r>
        <w:rPr>
          <w:rFonts w:ascii="Calibri"/>
          <w:sz w:val="22"/>
        </w:rPr>
        <w:t>a</w:t>
      </w:r>
      <w:r>
        <w:rPr>
          <w:rFonts w:ascii="Calibri"/>
          <w:spacing w:val="-8"/>
          <w:sz w:val="22"/>
        </w:rPr>
        <w:t> </w:t>
      </w:r>
      <w:r>
        <w:rPr>
          <w:rFonts w:ascii="Calibri"/>
          <w:sz w:val="22"/>
        </w:rPr>
        <w:t>process</w:t>
      </w:r>
      <w:r>
        <w:rPr>
          <w:rFonts w:ascii="Calibri"/>
          <w:spacing w:val="-9"/>
          <w:sz w:val="22"/>
        </w:rPr>
        <w:t> </w:t>
      </w:r>
      <w:r>
        <w:rPr>
          <w:rFonts w:ascii="Calibri"/>
          <w:sz w:val="22"/>
        </w:rPr>
        <w:t>for</w:t>
      </w:r>
      <w:r>
        <w:rPr>
          <w:rFonts w:ascii="Calibri"/>
          <w:spacing w:val="-9"/>
          <w:sz w:val="22"/>
        </w:rPr>
        <w:t> </w:t>
      </w:r>
      <w:r>
        <w:rPr>
          <w:rFonts w:ascii="Calibri"/>
          <w:sz w:val="22"/>
        </w:rPr>
        <w:t>reviewing</w:t>
      </w:r>
      <w:r>
        <w:rPr>
          <w:rFonts w:ascii="Calibri"/>
          <w:spacing w:val="-8"/>
          <w:sz w:val="22"/>
        </w:rPr>
        <w:t> </w:t>
      </w:r>
      <w:r>
        <w:rPr>
          <w:rFonts w:ascii="Calibri"/>
          <w:sz w:val="22"/>
        </w:rPr>
        <w:t>and</w:t>
      </w:r>
      <w:r>
        <w:rPr>
          <w:rFonts w:ascii="Calibri"/>
          <w:spacing w:val="-8"/>
          <w:sz w:val="22"/>
        </w:rPr>
        <w:t> </w:t>
      </w:r>
      <w:r>
        <w:rPr>
          <w:rFonts w:ascii="Calibri"/>
          <w:sz w:val="22"/>
        </w:rPr>
        <w:t>evaluating</w:t>
      </w:r>
      <w:r>
        <w:rPr>
          <w:rFonts w:ascii="Calibri"/>
          <w:spacing w:val="-8"/>
          <w:sz w:val="22"/>
        </w:rPr>
        <w:t> </w:t>
      </w:r>
      <w:r>
        <w:rPr>
          <w:rFonts w:ascii="Calibri"/>
          <w:sz w:val="22"/>
        </w:rPr>
        <w:t>workload</w:t>
      </w:r>
      <w:r>
        <w:rPr>
          <w:rFonts w:ascii="Calibri"/>
          <w:spacing w:val="-9"/>
          <w:sz w:val="22"/>
        </w:rPr>
        <w:t> </w:t>
      </w:r>
      <w:r>
        <w:rPr>
          <w:rFonts w:ascii="Calibri"/>
          <w:spacing w:val="-2"/>
          <w:sz w:val="22"/>
        </w:rPr>
        <w:t>assignments.</w:t>
      </w:r>
    </w:p>
    <w:p>
      <w:pPr>
        <w:pStyle w:val="ListParagraph"/>
        <w:numPr>
          <w:ilvl w:val="0"/>
          <w:numId w:val="21"/>
        </w:numPr>
        <w:tabs>
          <w:tab w:pos="1079" w:val="left" w:leader="none"/>
        </w:tabs>
        <w:spacing w:line="240" w:lineRule="auto" w:before="0" w:after="0"/>
        <w:ind w:left="1079" w:right="0" w:hanging="359"/>
        <w:jc w:val="both"/>
        <w:rPr>
          <w:rFonts w:ascii="Calibri"/>
          <w:sz w:val="22"/>
        </w:rPr>
      </w:pPr>
      <w:r>
        <w:rPr>
          <w:rFonts w:ascii="Calibri"/>
          <w:sz w:val="22"/>
        </w:rPr>
        <w:t>Annual</w:t>
      </w:r>
      <w:r>
        <w:rPr>
          <w:rFonts w:ascii="Calibri"/>
          <w:spacing w:val="-6"/>
          <w:sz w:val="22"/>
        </w:rPr>
        <w:t> </w:t>
      </w:r>
      <w:r>
        <w:rPr>
          <w:rFonts w:ascii="Calibri"/>
          <w:spacing w:val="-2"/>
          <w:sz w:val="22"/>
        </w:rPr>
        <w:t>Evaluation</w:t>
      </w:r>
    </w:p>
    <w:p>
      <w:pPr>
        <w:pStyle w:val="ListParagraph"/>
        <w:numPr>
          <w:ilvl w:val="1"/>
          <w:numId w:val="21"/>
        </w:numPr>
        <w:tabs>
          <w:tab w:pos="1800" w:val="left" w:leader="none"/>
        </w:tabs>
        <w:spacing w:line="259" w:lineRule="auto" w:before="21" w:after="0"/>
        <w:ind w:left="1800" w:right="906" w:hanging="360"/>
        <w:jc w:val="both"/>
        <w:rPr>
          <w:rFonts w:ascii="Calibri"/>
          <w:sz w:val="22"/>
        </w:rPr>
      </w:pPr>
      <w:r>
        <w:rPr>
          <w:rFonts w:ascii="Calibri"/>
          <w:sz w:val="22"/>
        </w:rPr>
        <w:t>Each full-time and full-time equivalent faculty member is required to have an annual work</w:t>
      </w:r>
      <w:r>
        <w:rPr>
          <w:rFonts w:ascii="Calibri"/>
          <w:spacing w:val="-5"/>
          <w:sz w:val="22"/>
        </w:rPr>
        <w:t> </w:t>
      </w:r>
      <w:r>
        <w:rPr>
          <w:rFonts w:ascii="Calibri"/>
          <w:sz w:val="22"/>
        </w:rPr>
        <w:t>plan</w:t>
      </w:r>
      <w:r>
        <w:rPr>
          <w:rFonts w:ascii="Calibri"/>
          <w:spacing w:val="-4"/>
          <w:sz w:val="22"/>
        </w:rPr>
        <w:t> </w:t>
      </w:r>
      <w:r>
        <w:rPr>
          <w:rFonts w:ascii="Calibri"/>
          <w:sz w:val="22"/>
        </w:rPr>
        <w:t>and</w:t>
      </w:r>
      <w:r>
        <w:rPr>
          <w:rFonts w:ascii="Calibri"/>
          <w:spacing w:val="-4"/>
          <w:sz w:val="22"/>
        </w:rPr>
        <w:t> </w:t>
      </w:r>
      <w:r>
        <w:rPr>
          <w:rFonts w:ascii="Calibri"/>
          <w:sz w:val="22"/>
        </w:rPr>
        <w:t>undergo</w:t>
      </w:r>
      <w:r>
        <w:rPr>
          <w:rFonts w:ascii="Calibri"/>
          <w:spacing w:val="-5"/>
          <w:sz w:val="22"/>
        </w:rPr>
        <w:t> </w:t>
      </w:r>
      <w:r>
        <w:rPr>
          <w:rFonts w:ascii="Calibri"/>
          <w:sz w:val="22"/>
        </w:rPr>
        <w:t>an</w:t>
      </w:r>
      <w:r>
        <w:rPr>
          <w:rFonts w:ascii="Calibri"/>
          <w:spacing w:val="-4"/>
          <w:sz w:val="22"/>
        </w:rPr>
        <w:t> </w:t>
      </w:r>
      <w:r>
        <w:rPr>
          <w:rFonts w:ascii="Calibri"/>
          <w:sz w:val="22"/>
        </w:rPr>
        <w:t>annual</w:t>
      </w:r>
      <w:r>
        <w:rPr>
          <w:rFonts w:ascii="Calibri"/>
          <w:spacing w:val="-4"/>
          <w:sz w:val="22"/>
        </w:rPr>
        <w:t> </w:t>
      </w:r>
      <w:r>
        <w:rPr>
          <w:rFonts w:ascii="Calibri"/>
          <w:sz w:val="22"/>
        </w:rPr>
        <w:t>evaluation</w:t>
      </w:r>
      <w:r>
        <w:rPr>
          <w:rFonts w:ascii="Calibri"/>
          <w:spacing w:val="-4"/>
          <w:sz w:val="22"/>
        </w:rPr>
        <w:t> </w:t>
      </w:r>
      <w:r>
        <w:rPr>
          <w:rFonts w:ascii="Calibri"/>
          <w:sz w:val="22"/>
        </w:rPr>
        <w:t>by</w:t>
      </w:r>
      <w:r>
        <w:rPr>
          <w:rFonts w:ascii="Calibri"/>
          <w:spacing w:val="-4"/>
          <w:sz w:val="22"/>
        </w:rPr>
        <w:t> </w:t>
      </w:r>
      <w:r>
        <w:rPr>
          <w:rFonts w:ascii="Calibri"/>
          <w:sz w:val="22"/>
        </w:rPr>
        <w:t>the</w:t>
      </w:r>
      <w:r>
        <w:rPr>
          <w:rFonts w:ascii="Calibri"/>
          <w:spacing w:val="-5"/>
          <w:sz w:val="22"/>
        </w:rPr>
        <w:t> </w:t>
      </w:r>
      <w:r>
        <w:rPr>
          <w:rFonts w:ascii="Calibri"/>
          <w:sz w:val="22"/>
        </w:rPr>
        <w:t>department</w:t>
      </w:r>
      <w:r>
        <w:rPr>
          <w:rFonts w:ascii="Calibri"/>
          <w:spacing w:val="-5"/>
          <w:sz w:val="22"/>
        </w:rPr>
        <w:t> </w:t>
      </w:r>
      <w:r>
        <w:rPr>
          <w:rFonts w:ascii="Calibri"/>
          <w:sz w:val="22"/>
        </w:rPr>
        <w:t>chair</w:t>
      </w:r>
      <w:r>
        <w:rPr>
          <w:rFonts w:ascii="Calibri"/>
          <w:spacing w:val="-5"/>
          <w:sz w:val="22"/>
        </w:rPr>
        <w:t> </w:t>
      </w:r>
      <w:r>
        <w:rPr>
          <w:rFonts w:ascii="Calibri"/>
          <w:sz w:val="22"/>
        </w:rPr>
        <w:t>or</w:t>
      </w:r>
      <w:r>
        <w:rPr>
          <w:rFonts w:ascii="Calibri"/>
          <w:spacing w:val="-5"/>
          <w:sz w:val="22"/>
        </w:rPr>
        <w:t> </w:t>
      </w:r>
      <w:r>
        <w:rPr>
          <w:rFonts w:ascii="Calibri"/>
          <w:sz w:val="22"/>
        </w:rPr>
        <w:t>division</w:t>
      </w:r>
      <w:r>
        <w:rPr>
          <w:rFonts w:ascii="Calibri"/>
          <w:spacing w:val="-4"/>
          <w:sz w:val="22"/>
        </w:rPr>
        <w:t> </w:t>
      </w:r>
      <w:r>
        <w:rPr>
          <w:rFonts w:ascii="Calibri"/>
          <w:sz w:val="22"/>
        </w:rPr>
        <w:t>head.</w:t>
      </w:r>
    </w:p>
    <w:p>
      <w:pPr>
        <w:pStyle w:val="ListParagraph"/>
        <w:numPr>
          <w:ilvl w:val="1"/>
          <w:numId w:val="21"/>
        </w:numPr>
        <w:tabs>
          <w:tab w:pos="1800" w:val="left" w:leader="none"/>
        </w:tabs>
        <w:spacing w:line="259" w:lineRule="auto" w:before="0" w:after="0"/>
        <w:ind w:left="1800" w:right="1385" w:hanging="360"/>
        <w:jc w:val="both"/>
        <w:rPr>
          <w:rFonts w:ascii="Calibri"/>
          <w:sz w:val="22"/>
        </w:rPr>
      </w:pPr>
      <w:r>
        <w:rPr>
          <w:rFonts w:ascii="Calibri"/>
          <w:sz w:val="22"/>
        </w:rPr>
        <w:t>During</w:t>
      </w:r>
      <w:r>
        <w:rPr>
          <w:rFonts w:ascii="Calibri"/>
          <w:spacing w:val="-6"/>
          <w:sz w:val="22"/>
        </w:rPr>
        <w:t> </w:t>
      </w:r>
      <w:r>
        <w:rPr>
          <w:rFonts w:ascii="Calibri"/>
          <w:sz w:val="22"/>
        </w:rPr>
        <w:t>the</w:t>
      </w:r>
      <w:r>
        <w:rPr>
          <w:rFonts w:ascii="Calibri"/>
          <w:spacing w:val="-7"/>
          <w:sz w:val="22"/>
        </w:rPr>
        <w:t> </w:t>
      </w:r>
      <w:r>
        <w:rPr>
          <w:rFonts w:ascii="Calibri"/>
          <w:sz w:val="22"/>
        </w:rPr>
        <w:t>annual</w:t>
      </w:r>
      <w:r>
        <w:rPr>
          <w:rFonts w:ascii="Calibri"/>
          <w:spacing w:val="-6"/>
          <w:sz w:val="22"/>
        </w:rPr>
        <w:t> </w:t>
      </w:r>
      <w:r>
        <w:rPr>
          <w:rFonts w:ascii="Calibri"/>
          <w:sz w:val="22"/>
        </w:rPr>
        <w:t>review,</w:t>
      </w:r>
      <w:r>
        <w:rPr>
          <w:rFonts w:ascii="Calibri"/>
          <w:spacing w:val="-6"/>
          <w:sz w:val="22"/>
        </w:rPr>
        <w:t> </w:t>
      </w:r>
      <w:r>
        <w:rPr>
          <w:rFonts w:ascii="Calibri"/>
          <w:sz w:val="22"/>
        </w:rPr>
        <w:t>the</w:t>
      </w:r>
      <w:r>
        <w:rPr>
          <w:rFonts w:ascii="Calibri"/>
          <w:spacing w:val="-7"/>
          <w:sz w:val="22"/>
        </w:rPr>
        <w:t> </w:t>
      </w:r>
      <w:r>
        <w:rPr>
          <w:rFonts w:ascii="Calibri"/>
          <w:sz w:val="22"/>
        </w:rPr>
        <w:t>department</w:t>
      </w:r>
      <w:r>
        <w:rPr>
          <w:rFonts w:ascii="Calibri"/>
          <w:spacing w:val="-7"/>
          <w:sz w:val="22"/>
        </w:rPr>
        <w:t> </w:t>
      </w:r>
      <w:r>
        <w:rPr>
          <w:rFonts w:ascii="Calibri"/>
          <w:sz w:val="22"/>
        </w:rPr>
        <w:t>chair</w:t>
      </w:r>
      <w:r>
        <w:rPr>
          <w:rFonts w:ascii="Calibri"/>
          <w:spacing w:val="-7"/>
          <w:sz w:val="22"/>
        </w:rPr>
        <w:t> </w:t>
      </w:r>
      <w:r>
        <w:rPr>
          <w:rFonts w:ascii="Calibri"/>
          <w:sz w:val="22"/>
        </w:rPr>
        <w:t>or</w:t>
      </w:r>
      <w:r>
        <w:rPr>
          <w:rFonts w:ascii="Calibri"/>
          <w:spacing w:val="-7"/>
          <w:sz w:val="22"/>
        </w:rPr>
        <w:t> </w:t>
      </w:r>
      <w:r>
        <w:rPr>
          <w:rFonts w:ascii="Calibri"/>
          <w:sz w:val="22"/>
        </w:rPr>
        <w:t>head</w:t>
      </w:r>
      <w:r>
        <w:rPr>
          <w:rFonts w:ascii="Calibri"/>
          <w:spacing w:val="-6"/>
          <w:sz w:val="22"/>
        </w:rPr>
        <w:t> </w:t>
      </w:r>
      <w:r>
        <w:rPr>
          <w:rFonts w:ascii="Calibri"/>
          <w:sz w:val="22"/>
        </w:rPr>
        <w:t>shall</w:t>
      </w:r>
      <w:r>
        <w:rPr>
          <w:rFonts w:ascii="Calibri"/>
          <w:spacing w:val="-6"/>
          <w:sz w:val="22"/>
        </w:rPr>
        <w:t> </w:t>
      </w:r>
      <w:r>
        <w:rPr>
          <w:rFonts w:ascii="Calibri"/>
          <w:sz w:val="22"/>
        </w:rPr>
        <w:t>evaluate</w:t>
      </w:r>
      <w:r>
        <w:rPr>
          <w:rFonts w:ascii="Calibri"/>
          <w:spacing w:val="-6"/>
          <w:sz w:val="22"/>
        </w:rPr>
        <w:t> </w:t>
      </w:r>
      <w:r>
        <w:rPr>
          <w:rFonts w:ascii="Calibri"/>
          <w:sz w:val="22"/>
        </w:rPr>
        <w:t>the</w:t>
      </w:r>
      <w:r>
        <w:rPr>
          <w:rFonts w:ascii="Calibri"/>
          <w:spacing w:val="-7"/>
          <w:sz w:val="22"/>
        </w:rPr>
        <w:t> </w:t>
      </w:r>
      <w:r>
        <w:rPr>
          <w:rFonts w:ascii="Calibri"/>
          <w:sz w:val="22"/>
        </w:rPr>
        <w:t>faculty member's</w:t>
      </w:r>
      <w:r>
        <w:rPr>
          <w:rFonts w:ascii="Calibri"/>
          <w:spacing w:val="-2"/>
          <w:sz w:val="22"/>
        </w:rPr>
        <w:t> </w:t>
      </w:r>
      <w:r>
        <w:rPr>
          <w:rFonts w:ascii="Calibri"/>
          <w:sz w:val="22"/>
        </w:rPr>
        <w:t>work</w:t>
      </w:r>
      <w:r>
        <w:rPr>
          <w:rFonts w:ascii="Calibri"/>
          <w:spacing w:val="-3"/>
          <w:sz w:val="22"/>
        </w:rPr>
        <w:t> </w:t>
      </w:r>
      <w:r>
        <w:rPr>
          <w:rFonts w:ascii="Calibri"/>
          <w:sz w:val="22"/>
        </w:rPr>
        <w:t>against</w:t>
      </w:r>
      <w:r>
        <w:rPr>
          <w:rFonts w:ascii="Calibri"/>
          <w:spacing w:val="-3"/>
          <w:sz w:val="22"/>
        </w:rPr>
        <w:t> </w:t>
      </w:r>
      <w:r>
        <w:rPr>
          <w:rFonts w:ascii="Calibri"/>
          <w:sz w:val="22"/>
        </w:rPr>
        <w:t>their</w:t>
      </w:r>
      <w:r>
        <w:rPr>
          <w:rFonts w:ascii="Calibri"/>
          <w:spacing w:val="-3"/>
          <w:sz w:val="22"/>
        </w:rPr>
        <w:t> </w:t>
      </w:r>
      <w:r>
        <w:rPr>
          <w:rFonts w:ascii="Calibri"/>
          <w:sz w:val="22"/>
        </w:rPr>
        <w:t>approved</w:t>
      </w:r>
      <w:r>
        <w:rPr>
          <w:rFonts w:ascii="Calibri"/>
          <w:spacing w:val="-3"/>
          <w:sz w:val="22"/>
        </w:rPr>
        <w:t> </w:t>
      </w:r>
      <w:r>
        <w:rPr>
          <w:rFonts w:ascii="Calibri"/>
          <w:sz w:val="22"/>
        </w:rPr>
        <w:t>work</w:t>
      </w:r>
      <w:r>
        <w:rPr>
          <w:rFonts w:ascii="Calibri"/>
          <w:spacing w:val="-3"/>
          <w:sz w:val="22"/>
        </w:rPr>
        <w:t> </w:t>
      </w:r>
      <w:r>
        <w:rPr>
          <w:rFonts w:ascii="Calibri"/>
          <w:sz w:val="22"/>
        </w:rPr>
        <w:t>plan</w:t>
      </w:r>
      <w:r>
        <w:rPr>
          <w:rFonts w:ascii="Calibri"/>
          <w:spacing w:val="-2"/>
          <w:sz w:val="22"/>
        </w:rPr>
        <w:t> </w:t>
      </w:r>
      <w:r>
        <w:rPr>
          <w:rFonts w:ascii="Calibri"/>
          <w:sz w:val="22"/>
        </w:rPr>
        <w:t>and</w:t>
      </w:r>
      <w:r>
        <w:rPr>
          <w:rFonts w:ascii="Calibri"/>
          <w:spacing w:val="-2"/>
          <w:sz w:val="22"/>
        </w:rPr>
        <w:t> </w:t>
      </w:r>
      <w:r>
        <w:rPr>
          <w:rFonts w:ascii="Calibri"/>
          <w:sz w:val="22"/>
        </w:rPr>
        <w:t>decide</w:t>
      </w:r>
      <w:r>
        <w:rPr>
          <w:rFonts w:ascii="Calibri"/>
          <w:spacing w:val="-2"/>
          <w:sz w:val="22"/>
        </w:rPr>
        <w:t> </w:t>
      </w:r>
      <w:r>
        <w:rPr>
          <w:rFonts w:ascii="Calibri"/>
          <w:sz w:val="22"/>
        </w:rPr>
        <w:t>whether</w:t>
      </w:r>
      <w:r>
        <w:rPr>
          <w:rFonts w:ascii="Calibri"/>
          <w:spacing w:val="-3"/>
          <w:sz w:val="22"/>
        </w:rPr>
        <w:t> </w:t>
      </w:r>
      <w:r>
        <w:rPr>
          <w:rFonts w:ascii="Calibri"/>
          <w:sz w:val="22"/>
        </w:rPr>
        <w:t>the</w:t>
      </w:r>
      <w:r>
        <w:rPr>
          <w:rFonts w:ascii="Calibri"/>
          <w:spacing w:val="-3"/>
          <w:sz w:val="22"/>
        </w:rPr>
        <w:t> </w:t>
      </w:r>
      <w:r>
        <w:rPr>
          <w:rFonts w:ascii="Calibri"/>
          <w:sz w:val="22"/>
        </w:rPr>
        <w:t>faculty member has met or not met the expectations outlined in the plan.</w:t>
      </w:r>
    </w:p>
    <w:p>
      <w:pPr>
        <w:pStyle w:val="ListParagraph"/>
        <w:numPr>
          <w:ilvl w:val="1"/>
          <w:numId w:val="21"/>
        </w:numPr>
        <w:tabs>
          <w:tab w:pos="1800" w:val="left" w:leader="none"/>
        </w:tabs>
        <w:spacing w:line="259" w:lineRule="auto" w:before="0" w:after="0"/>
        <w:ind w:left="1800" w:right="728" w:hanging="360"/>
        <w:jc w:val="left"/>
        <w:rPr>
          <w:rFonts w:ascii="Calibri"/>
          <w:sz w:val="22"/>
        </w:rPr>
      </w:pPr>
      <w:r>
        <w:rPr>
          <w:rFonts w:ascii="Calibri"/>
          <w:sz w:val="22"/>
        </w:rPr>
        <w:t>The work plan should clearly delineate the expected outcomes and efforts a faculty member needs to achieve in the upcoming academic year, noting that these items may be part of longer-term or multi-year projects. Its objectives should support and align with the criteria for an upcoming summative or comprehensive review, such as reappointment, promotion, tenure, or post-tenure review. The plan must specify expectations</w:t>
      </w:r>
      <w:r>
        <w:rPr>
          <w:rFonts w:ascii="Calibri"/>
          <w:spacing w:val="-8"/>
          <w:sz w:val="22"/>
        </w:rPr>
        <w:t> </w:t>
      </w:r>
      <w:r>
        <w:rPr>
          <w:rFonts w:ascii="Calibri"/>
          <w:sz w:val="22"/>
        </w:rPr>
        <w:t>for</w:t>
      </w:r>
      <w:r>
        <w:rPr>
          <w:rFonts w:ascii="Calibri"/>
          <w:spacing w:val="-9"/>
          <w:sz w:val="22"/>
        </w:rPr>
        <w:t> </w:t>
      </w:r>
      <w:r>
        <w:rPr>
          <w:rFonts w:ascii="Calibri"/>
          <w:sz w:val="22"/>
        </w:rPr>
        <w:t>teaching,</w:t>
      </w:r>
      <w:r>
        <w:rPr>
          <w:rFonts w:ascii="Calibri"/>
          <w:spacing w:val="-8"/>
          <w:sz w:val="22"/>
        </w:rPr>
        <w:t> </w:t>
      </w:r>
      <w:r>
        <w:rPr>
          <w:rFonts w:ascii="Calibri"/>
          <w:sz w:val="22"/>
        </w:rPr>
        <w:t>research,</w:t>
      </w:r>
      <w:r>
        <w:rPr>
          <w:rFonts w:ascii="Calibri"/>
          <w:spacing w:val="-8"/>
          <w:sz w:val="22"/>
        </w:rPr>
        <w:t> </w:t>
      </w:r>
      <w:r>
        <w:rPr>
          <w:rFonts w:ascii="Calibri"/>
          <w:sz w:val="22"/>
        </w:rPr>
        <w:t>scholarship,</w:t>
      </w:r>
      <w:r>
        <w:rPr>
          <w:rFonts w:ascii="Calibri"/>
          <w:spacing w:val="-8"/>
          <w:sz w:val="22"/>
        </w:rPr>
        <w:t> </w:t>
      </w:r>
      <w:r>
        <w:rPr>
          <w:rFonts w:ascii="Calibri"/>
          <w:sz w:val="22"/>
        </w:rPr>
        <w:t>and</w:t>
      </w:r>
      <w:r>
        <w:rPr>
          <w:rFonts w:ascii="Calibri"/>
          <w:spacing w:val="-8"/>
          <w:sz w:val="22"/>
        </w:rPr>
        <w:t> </w:t>
      </w:r>
      <w:r>
        <w:rPr>
          <w:rFonts w:ascii="Calibri"/>
          <w:sz w:val="22"/>
        </w:rPr>
        <w:t>creative</w:t>
      </w:r>
      <w:r>
        <w:rPr>
          <w:rFonts w:ascii="Calibri"/>
          <w:spacing w:val="-8"/>
          <w:sz w:val="22"/>
        </w:rPr>
        <w:t> </w:t>
      </w:r>
      <w:r>
        <w:rPr>
          <w:rFonts w:ascii="Calibri"/>
          <w:sz w:val="22"/>
        </w:rPr>
        <w:t>activities,</w:t>
      </w:r>
      <w:r>
        <w:rPr>
          <w:rFonts w:ascii="Calibri"/>
          <w:spacing w:val="-8"/>
          <w:sz w:val="22"/>
        </w:rPr>
        <w:t> </w:t>
      </w:r>
      <w:r>
        <w:rPr>
          <w:rFonts w:ascii="Calibri"/>
          <w:sz w:val="22"/>
        </w:rPr>
        <w:t>as</w:t>
      </w:r>
      <w:r>
        <w:rPr>
          <w:rFonts w:ascii="Calibri"/>
          <w:spacing w:val="-8"/>
          <w:sz w:val="22"/>
        </w:rPr>
        <w:t> </w:t>
      </w:r>
      <w:r>
        <w:rPr>
          <w:rFonts w:ascii="Calibri"/>
          <w:sz w:val="22"/>
        </w:rPr>
        <w:t>well</w:t>
      </w:r>
      <w:r>
        <w:rPr>
          <w:rFonts w:ascii="Calibri"/>
          <w:spacing w:val="-8"/>
          <w:sz w:val="22"/>
        </w:rPr>
        <w:t> </w:t>
      </w:r>
      <w:r>
        <w:rPr>
          <w:rFonts w:ascii="Calibri"/>
          <w:sz w:val="22"/>
        </w:rPr>
        <w:t>as</w:t>
      </w:r>
      <w:r>
        <w:rPr>
          <w:rFonts w:ascii="Calibri"/>
          <w:spacing w:val="-7"/>
          <w:sz w:val="22"/>
        </w:rPr>
        <w:t> </w:t>
      </w:r>
      <w:r>
        <w:rPr>
          <w:rFonts w:ascii="Calibri"/>
          <w:spacing w:val="-2"/>
          <w:sz w:val="22"/>
        </w:rPr>
        <w:t>service</w:t>
      </w:r>
    </w:p>
    <w:p>
      <w:pPr>
        <w:pStyle w:val="ListParagraph"/>
        <w:spacing w:after="0" w:line="259" w:lineRule="auto"/>
        <w:jc w:val="left"/>
        <w:rPr>
          <w:rFonts w:ascii="Calibri"/>
          <w:sz w:val="22"/>
        </w:rPr>
        <w:sectPr>
          <w:pgSz w:w="12240" w:h="15840"/>
          <w:pgMar w:top="680" w:bottom="280" w:left="1080" w:right="720"/>
        </w:sectPr>
      </w:pPr>
    </w:p>
    <w:p>
      <w:pPr>
        <w:tabs>
          <w:tab w:pos="4848" w:val="left" w:leader="none"/>
          <w:tab w:pos="8437" w:val="left" w:leader="none"/>
        </w:tabs>
        <w:spacing w:before="40"/>
        <w:ind w:left="3469" w:right="717" w:hanging="3109"/>
        <w:jc w:val="left"/>
        <w:rPr>
          <w:rFonts w:ascii="Calibri"/>
          <w:sz w:val="16"/>
        </w:rPr>
      </w:pPr>
      <w:r>
        <w:rPr>
          <w:rFonts w:ascii="Calibri"/>
          <w:sz w:val="16"/>
        </w:rPr>
        <w:t>KBOR Workload Policy Draft Revisions</w:t>
        <w:tab/>
        <w:tab/>
      </w:r>
      <w:r>
        <w:rPr>
          <w:rFonts w:ascii="Calibri"/>
          <w:spacing w:val="-2"/>
          <w:sz w:val="16"/>
        </w:rPr>
        <w:t>v.1.50</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spacing w:line="259" w:lineRule="auto" w:before="0"/>
        <w:ind w:left="1800" w:right="771" w:firstLine="0"/>
        <w:jc w:val="left"/>
        <w:rPr>
          <w:rFonts w:ascii="Calibri" w:hAnsi="Calibri"/>
          <w:sz w:val="22"/>
        </w:rPr>
      </w:pPr>
      <w:r>
        <w:rPr>
          <w:rFonts w:ascii="Calibri" w:hAnsi="Calibri"/>
          <w:sz w:val="22"/>
        </w:rPr>
        <w:t>and</w:t>
      </w:r>
      <w:r>
        <w:rPr>
          <w:rFonts w:ascii="Calibri" w:hAnsi="Calibri"/>
          <w:spacing w:val="-7"/>
          <w:sz w:val="22"/>
        </w:rPr>
        <w:t> </w:t>
      </w:r>
      <w:r>
        <w:rPr>
          <w:rFonts w:ascii="Calibri" w:hAnsi="Calibri"/>
          <w:sz w:val="22"/>
        </w:rPr>
        <w:t>engagement,</w:t>
      </w:r>
      <w:r>
        <w:rPr>
          <w:rFonts w:ascii="Calibri" w:hAnsi="Calibri"/>
          <w:spacing w:val="-7"/>
          <w:sz w:val="22"/>
        </w:rPr>
        <w:t> </w:t>
      </w:r>
      <w:r>
        <w:rPr>
          <w:rFonts w:ascii="Calibri" w:hAnsi="Calibri"/>
          <w:sz w:val="22"/>
        </w:rPr>
        <w:t>including</w:t>
      </w:r>
      <w:r>
        <w:rPr>
          <w:rFonts w:ascii="Calibri" w:hAnsi="Calibri"/>
          <w:spacing w:val="-8"/>
          <w:sz w:val="22"/>
        </w:rPr>
        <w:t> </w:t>
      </w:r>
      <w:r>
        <w:rPr>
          <w:rFonts w:ascii="Calibri" w:hAnsi="Calibri"/>
          <w:sz w:val="22"/>
        </w:rPr>
        <w:t>percentage</w:t>
      </w:r>
      <w:r>
        <w:rPr>
          <w:rFonts w:ascii="Calibri" w:hAnsi="Calibri"/>
          <w:spacing w:val="-7"/>
          <w:sz w:val="22"/>
        </w:rPr>
        <w:t> </w:t>
      </w:r>
      <w:r>
        <w:rPr>
          <w:rFonts w:ascii="Calibri" w:hAnsi="Calibri"/>
          <w:sz w:val="22"/>
        </w:rPr>
        <w:t>time</w:t>
      </w:r>
      <w:r>
        <w:rPr>
          <w:rFonts w:ascii="Calibri" w:hAnsi="Calibri"/>
          <w:spacing w:val="-7"/>
          <w:sz w:val="22"/>
        </w:rPr>
        <w:t> </w:t>
      </w:r>
      <w:r>
        <w:rPr>
          <w:rFonts w:ascii="Calibri" w:hAnsi="Calibri"/>
          <w:sz w:val="22"/>
        </w:rPr>
        <w:t>allocations</w:t>
      </w:r>
      <w:r>
        <w:rPr>
          <w:rFonts w:ascii="Calibri" w:hAnsi="Calibri"/>
          <w:spacing w:val="-7"/>
          <w:sz w:val="22"/>
        </w:rPr>
        <w:t> </w:t>
      </w:r>
      <w:r>
        <w:rPr>
          <w:rFonts w:ascii="Calibri" w:hAnsi="Calibri"/>
          <w:sz w:val="22"/>
        </w:rPr>
        <w:t>that</w:t>
      </w:r>
      <w:r>
        <w:rPr>
          <w:rFonts w:ascii="Calibri" w:hAnsi="Calibri"/>
          <w:spacing w:val="-8"/>
          <w:sz w:val="22"/>
        </w:rPr>
        <w:t> </w:t>
      </w:r>
      <w:r>
        <w:rPr>
          <w:rFonts w:ascii="Calibri" w:hAnsi="Calibri"/>
          <w:sz w:val="22"/>
        </w:rPr>
        <w:t>correspond</w:t>
      </w:r>
      <w:r>
        <w:rPr>
          <w:rFonts w:ascii="Calibri" w:hAnsi="Calibri"/>
          <w:spacing w:val="-8"/>
          <w:sz w:val="22"/>
        </w:rPr>
        <w:t> </w:t>
      </w:r>
      <w:r>
        <w:rPr>
          <w:rFonts w:ascii="Calibri" w:hAnsi="Calibri"/>
          <w:sz w:val="22"/>
        </w:rPr>
        <w:t>to</w:t>
      </w:r>
      <w:r>
        <w:rPr>
          <w:rFonts w:ascii="Calibri" w:hAnsi="Calibri"/>
          <w:spacing w:val="-7"/>
          <w:sz w:val="22"/>
        </w:rPr>
        <w:t> </w:t>
      </w:r>
      <w:r>
        <w:rPr>
          <w:rFonts w:ascii="Calibri" w:hAnsi="Calibri"/>
          <w:sz w:val="22"/>
        </w:rPr>
        <w:t>the</w:t>
      </w:r>
      <w:r>
        <w:rPr>
          <w:rFonts w:ascii="Calibri" w:hAnsi="Calibri"/>
          <w:spacing w:val="-8"/>
          <w:sz w:val="22"/>
        </w:rPr>
        <w:t> </w:t>
      </w:r>
      <w:r>
        <w:rPr>
          <w:rFonts w:ascii="Calibri" w:hAnsi="Calibri"/>
          <w:sz w:val="22"/>
        </w:rPr>
        <w:t>faculty member’s FTE status.</w:t>
      </w:r>
    </w:p>
    <w:p>
      <w:pPr>
        <w:pStyle w:val="ListParagraph"/>
        <w:numPr>
          <w:ilvl w:val="2"/>
          <w:numId w:val="21"/>
        </w:numPr>
        <w:tabs>
          <w:tab w:pos="2520" w:val="left" w:leader="none"/>
        </w:tabs>
        <w:spacing w:line="259" w:lineRule="auto" w:before="0" w:after="0"/>
        <w:ind w:left="2520" w:right="821" w:hanging="466"/>
        <w:jc w:val="left"/>
        <w:rPr>
          <w:rFonts w:ascii="Calibri"/>
          <w:sz w:val="22"/>
        </w:rPr>
      </w:pPr>
      <w:r>
        <w:rPr>
          <w:rFonts w:ascii="Calibri"/>
          <w:sz w:val="22"/>
        </w:rPr>
        <w:t>A</w:t>
      </w:r>
      <w:r>
        <w:rPr>
          <w:rFonts w:ascii="Calibri"/>
          <w:spacing w:val="-7"/>
          <w:sz w:val="22"/>
        </w:rPr>
        <w:t> </w:t>
      </w:r>
      <w:r>
        <w:rPr>
          <w:rFonts w:ascii="Calibri"/>
          <w:sz w:val="22"/>
        </w:rPr>
        <w:t>faculty</w:t>
      </w:r>
      <w:r>
        <w:rPr>
          <w:rFonts w:ascii="Calibri"/>
          <w:spacing w:val="-7"/>
          <w:sz w:val="22"/>
        </w:rPr>
        <w:t> </w:t>
      </w:r>
      <w:r>
        <w:rPr>
          <w:rFonts w:ascii="Calibri"/>
          <w:sz w:val="22"/>
        </w:rPr>
        <w:t>member</w:t>
      </w:r>
      <w:r>
        <w:rPr>
          <w:rFonts w:ascii="Calibri"/>
          <w:spacing w:val="-7"/>
          <w:sz w:val="22"/>
        </w:rPr>
        <w:t> </w:t>
      </w:r>
      <w:r>
        <w:rPr>
          <w:rFonts w:ascii="Calibri"/>
          <w:sz w:val="22"/>
        </w:rPr>
        <w:t>who</w:t>
      </w:r>
      <w:r>
        <w:rPr>
          <w:rFonts w:ascii="Calibri"/>
          <w:spacing w:val="-7"/>
          <w:sz w:val="22"/>
        </w:rPr>
        <w:t> </w:t>
      </w:r>
      <w:r>
        <w:rPr>
          <w:rFonts w:ascii="Calibri"/>
          <w:sz w:val="22"/>
        </w:rPr>
        <w:t>does</w:t>
      </w:r>
      <w:r>
        <w:rPr>
          <w:rFonts w:ascii="Calibri"/>
          <w:spacing w:val="-7"/>
          <w:sz w:val="22"/>
        </w:rPr>
        <w:t> </w:t>
      </w:r>
      <w:r>
        <w:rPr>
          <w:rFonts w:ascii="Calibri"/>
          <w:sz w:val="22"/>
        </w:rPr>
        <w:t>not</w:t>
      </w:r>
      <w:r>
        <w:rPr>
          <w:rFonts w:ascii="Calibri"/>
          <w:spacing w:val="-8"/>
          <w:sz w:val="22"/>
        </w:rPr>
        <w:t> </w:t>
      </w:r>
      <w:r>
        <w:rPr>
          <w:rFonts w:ascii="Calibri"/>
          <w:sz w:val="22"/>
        </w:rPr>
        <w:t>satisfactorily</w:t>
      </w:r>
      <w:r>
        <w:rPr>
          <w:rFonts w:ascii="Calibri"/>
          <w:spacing w:val="-7"/>
          <w:sz w:val="22"/>
        </w:rPr>
        <w:t> </w:t>
      </w:r>
      <w:r>
        <w:rPr>
          <w:rFonts w:ascii="Calibri"/>
          <w:sz w:val="22"/>
        </w:rPr>
        <w:t>meet</w:t>
      </w:r>
      <w:r>
        <w:rPr>
          <w:rFonts w:ascii="Calibri"/>
          <w:spacing w:val="-7"/>
          <w:sz w:val="22"/>
        </w:rPr>
        <w:t> </w:t>
      </w:r>
      <w:r>
        <w:rPr>
          <w:rFonts w:ascii="Calibri"/>
          <w:sz w:val="22"/>
        </w:rPr>
        <w:t>their</w:t>
      </w:r>
      <w:r>
        <w:rPr>
          <w:rFonts w:ascii="Calibri"/>
          <w:spacing w:val="-8"/>
          <w:sz w:val="22"/>
        </w:rPr>
        <w:t> </w:t>
      </w:r>
      <w:r>
        <w:rPr>
          <w:rFonts w:ascii="Calibri"/>
          <w:sz w:val="22"/>
        </w:rPr>
        <w:t>workload</w:t>
      </w:r>
      <w:r>
        <w:rPr>
          <w:rFonts w:ascii="Calibri"/>
          <w:spacing w:val="-8"/>
          <w:sz w:val="22"/>
        </w:rPr>
        <w:t> </w:t>
      </w:r>
      <w:r>
        <w:rPr>
          <w:rFonts w:ascii="Calibri"/>
          <w:sz w:val="22"/>
        </w:rPr>
        <w:t>expectations for the review period will be placed on an improvement plan.</w:t>
      </w:r>
    </w:p>
    <w:p>
      <w:pPr>
        <w:pStyle w:val="ListParagraph"/>
        <w:numPr>
          <w:ilvl w:val="2"/>
          <w:numId w:val="21"/>
        </w:numPr>
        <w:tabs>
          <w:tab w:pos="2520" w:val="left" w:leader="none"/>
        </w:tabs>
        <w:spacing w:line="259" w:lineRule="auto" w:before="0" w:after="0"/>
        <w:ind w:left="2520" w:right="787" w:hanging="517"/>
        <w:jc w:val="left"/>
        <w:rPr>
          <w:rFonts w:ascii="Calibri"/>
          <w:sz w:val="22"/>
        </w:rPr>
      </w:pPr>
      <w:r>
        <w:rPr>
          <w:rFonts w:ascii="Calibri"/>
          <w:sz w:val="22"/>
        </w:rPr>
        <w:t>The improvement plan must include specific steps aimed at addressing deficiencies,</w:t>
      </w:r>
      <w:r>
        <w:rPr>
          <w:rFonts w:ascii="Calibri"/>
          <w:spacing w:val="-7"/>
          <w:sz w:val="22"/>
        </w:rPr>
        <w:t> </w:t>
      </w:r>
      <w:r>
        <w:rPr>
          <w:rFonts w:ascii="Calibri"/>
          <w:sz w:val="22"/>
        </w:rPr>
        <w:t>a</w:t>
      </w:r>
      <w:r>
        <w:rPr>
          <w:rFonts w:ascii="Calibri"/>
          <w:spacing w:val="-7"/>
          <w:sz w:val="22"/>
        </w:rPr>
        <w:t> </w:t>
      </w:r>
      <w:r>
        <w:rPr>
          <w:rFonts w:ascii="Calibri"/>
          <w:sz w:val="22"/>
        </w:rPr>
        <w:t>timeline</w:t>
      </w:r>
      <w:r>
        <w:rPr>
          <w:rFonts w:ascii="Calibri"/>
          <w:spacing w:val="-7"/>
          <w:sz w:val="22"/>
        </w:rPr>
        <w:t> </w:t>
      </w:r>
      <w:r>
        <w:rPr>
          <w:rFonts w:ascii="Calibri"/>
          <w:sz w:val="22"/>
        </w:rPr>
        <w:t>for</w:t>
      </w:r>
      <w:r>
        <w:rPr>
          <w:rFonts w:ascii="Calibri"/>
          <w:spacing w:val="-8"/>
          <w:sz w:val="22"/>
        </w:rPr>
        <w:t> </w:t>
      </w:r>
      <w:r>
        <w:rPr>
          <w:rFonts w:ascii="Calibri"/>
          <w:sz w:val="22"/>
        </w:rPr>
        <w:t>expected</w:t>
      </w:r>
      <w:r>
        <w:rPr>
          <w:rFonts w:ascii="Calibri"/>
          <w:spacing w:val="-7"/>
          <w:sz w:val="22"/>
        </w:rPr>
        <w:t> </w:t>
      </w:r>
      <w:r>
        <w:rPr>
          <w:rFonts w:ascii="Calibri"/>
          <w:sz w:val="22"/>
        </w:rPr>
        <w:t>progress,</w:t>
      </w:r>
      <w:r>
        <w:rPr>
          <w:rFonts w:ascii="Calibri"/>
          <w:spacing w:val="-7"/>
          <w:sz w:val="22"/>
        </w:rPr>
        <w:t> </w:t>
      </w:r>
      <w:r>
        <w:rPr>
          <w:rFonts w:ascii="Calibri"/>
          <w:sz w:val="22"/>
        </w:rPr>
        <w:t>and</w:t>
      </w:r>
      <w:r>
        <w:rPr>
          <w:rFonts w:ascii="Calibri"/>
          <w:spacing w:val="-7"/>
          <w:sz w:val="22"/>
        </w:rPr>
        <w:t> </w:t>
      </w:r>
      <w:r>
        <w:rPr>
          <w:rFonts w:ascii="Calibri"/>
          <w:sz w:val="22"/>
        </w:rPr>
        <w:t>a</w:t>
      </w:r>
      <w:r>
        <w:rPr>
          <w:rFonts w:ascii="Calibri"/>
          <w:spacing w:val="-7"/>
          <w:sz w:val="22"/>
        </w:rPr>
        <w:t> </w:t>
      </w:r>
      <w:r>
        <w:rPr>
          <w:rFonts w:ascii="Calibri"/>
          <w:sz w:val="22"/>
        </w:rPr>
        <w:t>statement</w:t>
      </w:r>
      <w:r>
        <w:rPr>
          <w:rFonts w:ascii="Calibri"/>
          <w:spacing w:val="-7"/>
          <w:sz w:val="22"/>
        </w:rPr>
        <w:t> </w:t>
      </w:r>
      <w:r>
        <w:rPr>
          <w:rFonts w:ascii="Calibri"/>
          <w:sz w:val="22"/>
        </w:rPr>
        <w:t>of</w:t>
      </w:r>
      <w:r>
        <w:rPr>
          <w:rFonts w:ascii="Calibri"/>
          <w:spacing w:val="-8"/>
          <w:sz w:val="22"/>
        </w:rPr>
        <w:t> </w:t>
      </w:r>
      <w:r>
        <w:rPr>
          <w:rFonts w:ascii="Calibri"/>
          <w:sz w:val="22"/>
        </w:rPr>
        <w:t>consequences if improvement does not happen within that period.</w:t>
      </w:r>
    </w:p>
    <w:p>
      <w:pPr>
        <w:pStyle w:val="ListParagraph"/>
        <w:numPr>
          <w:ilvl w:val="2"/>
          <w:numId w:val="21"/>
        </w:numPr>
        <w:tabs>
          <w:tab w:pos="2520" w:val="left" w:leader="none"/>
        </w:tabs>
        <w:spacing w:line="240" w:lineRule="auto" w:before="0" w:after="0"/>
        <w:ind w:left="2520" w:right="727" w:hanging="567"/>
        <w:jc w:val="left"/>
        <w:rPr>
          <w:rFonts w:ascii="Calibri"/>
          <w:sz w:val="22"/>
        </w:rPr>
      </w:pPr>
      <w:r>
        <w:rPr>
          <w:rFonts w:ascii="Calibri"/>
          <w:sz w:val="22"/>
        </w:rPr>
        <w:t>Faculty</w:t>
      </w:r>
      <w:r>
        <w:rPr>
          <w:rFonts w:ascii="Calibri"/>
          <w:spacing w:val="-11"/>
          <w:sz w:val="22"/>
        </w:rPr>
        <w:t> </w:t>
      </w:r>
      <w:r>
        <w:rPr>
          <w:rFonts w:ascii="Calibri"/>
          <w:sz w:val="22"/>
        </w:rPr>
        <w:t>members</w:t>
      </w:r>
      <w:r>
        <w:rPr>
          <w:rFonts w:ascii="Calibri"/>
          <w:spacing w:val="-10"/>
          <w:sz w:val="22"/>
        </w:rPr>
        <w:t> </w:t>
      </w:r>
      <w:r>
        <w:rPr>
          <w:rFonts w:ascii="Calibri"/>
          <w:sz w:val="22"/>
        </w:rPr>
        <w:t>who</w:t>
      </w:r>
      <w:r>
        <w:rPr>
          <w:rFonts w:ascii="Calibri"/>
          <w:spacing w:val="-10"/>
          <w:sz w:val="22"/>
        </w:rPr>
        <w:t> </w:t>
      </w:r>
      <w:r>
        <w:rPr>
          <w:rFonts w:ascii="Calibri"/>
          <w:sz w:val="22"/>
        </w:rPr>
        <w:t>receive</w:t>
      </w:r>
      <w:r>
        <w:rPr>
          <w:rFonts w:ascii="Calibri"/>
          <w:spacing w:val="-10"/>
          <w:sz w:val="22"/>
        </w:rPr>
        <w:t> </w:t>
      </w:r>
      <w:r>
        <w:rPr>
          <w:rFonts w:ascii="Calibri"/>
          <w:sz w:val="22"/>
        </w:rPr>
        <w:t>two</w:t>
      </w:r>
      <w:r>
        <w:rPr>
          <w:rFonts w:ascii="Calibri"/>
          <w:spacing w:val="-11"/>
          <w:sz w:val="22"/>
        </w:rPr>
        <w:t> </w:t>
      </w:r>
      <w:r>
        <w:rPr>
          <w:rFonts w:ascii="Calibri"/>
          <w:sz w:val="22"/>
        </w:rPr>
        <w:t>consecutive</w:t>
      </w:r>
      <w:r>
        <w:rPr>
          <w:rFonts w:ascii="Calibri"/>
          <w:spacing w:val="-11"/>
          <w:sz w:val="22"/>
        </w:rPr>
        <w:t> </w:t>
      </w:r>
      <w:r>
        <w:rPr>
          <w:rFonts w:ascii="Calibri"/>
          <w:sz w:val="22"/>
        </w:rPr>
        <w:t>unsatisfactory</w:t>
      </w:r>
      <w:r>
        <w:rPr>
          <w:rFonts w:ascii="Calibri"/>
          <w:spacing w:val="-10"/>
          <w:sz w:val="22"/>
        </w:rPr>
        <w:t> </w:t>
      </w:r>
      <w:r>
        <w:rPr>
          <w:rFonts w:ascii="Calibri"/>
          <w:sz w:val="22"/>
        </w:rPr>
        <w:t>annual</w:t>
      </w:r>
      <w:r>
        <w:rPr>
          <w:rFonts w:ascii="Calibri"/>
          <w:spacing w:val="-10"/>
          <w:sz w:val="22"/>
        </w:rPr>
        <w:t> </w:t>
      </w:r>
      <w:r>
        <w:rPr>
          <w:rFonts w:ascii="Calibri"/>
          <w:sz w:val="22"/>
        </w:rPr>
        <w:t>evaluations will be dismissed.</w:t>
      </w:r>
    </w:p>
    <w:p>
      <w:pPr>
        <w:pStyle w:val="ListParagraph"/>
        <w:numPr>
          <w:ilvl w:val="1"/>
          <w:numId w:val="21"/>
        </w:numPr>
        <w:tabs>
          <w:tab w:pos="1800" w:val="left" w:leader="none"/>
        </w:tabs>
        <w:spacing w:line="259" w:lineRule="auto" w:before="0" w:after="0"/>
        <w:ind w:left="1800" w:right="814" w:hanging="360"/>
        <w:jc w:val="left"/>
        <w:rPr>
          <w:rFonts w:ascii="Calibri"/>
          <w:sz w:val="22"/>
        </w:rPr>
      </w:pPr>
      <w:r>
        <w:rPr>
          <w:rFonts w:ascii="Calibri"/>
          <w:sz w:val="22"/>
        </w:rPr>
        <w:t>Institutions</w:t>
      </w:r>
      <w:r>
        <w:rPr>
          <w:rFonts w:ascii="Calibri"/>
          <w:spacing w:val="-7"/>
          <w:sz w:val="22"/>
        </w:rPr>
        <w:t> </w:t>
      </w:r>
      <w:r>
        <w:rPr>
          <w:rFonts w:ascii="Calibri"/>
          <w:sz w:val="22"/>
        </w:rPr>
        <w:t>are</w:t>
      </w:r>
      <w:r>
        <w:rPr>
          <w:rFonts w:ascii="Calibri"/>
          <w:spacing w:val="-6"/>
          <w:sz w:val="22"/>
        </w:rPr>
        <w:t> </w:t>
      </w:r>
      <w:r>
        <w:rPr>
          <w:rFonts w:ascii="Calibri"/>
          <w:sz w:val="22"/>
        </w:rPr>
        <w:t>responsible</w:t>
      </w:r>
      <w:r>
        <w:rPr>
          <w:rFonts w:ascii="Calibri"/>
          <w:spacing w:val="-6"/>
          <w:sz w:val="22"/>
        </w:rPr>
        <w:t> </w:t>
      </w:r>
      <w:r>
        <w:rPr>
          <w:rFonts w:ascii="Calibri"/>
          <w:sz w:val="22"/>
        </w:rPr>
        <w:t>for</w:t>
      </w:r>
      <w:r>
        <w:rPr>
          <w:rFonts w:ascii="Calibri"/>
          <w:spacing w:val="-7"/>
          <w:sz w:val="22"/>
        </w:rPr>
        <w:t> </w:t>
      </w:r>
      <w:r>
        <w:rPr>
          <w:rFonts w:ascii="Calibri"/>
          <w:sz w:val="22"/>
        </w:rPr>
        <w:t>providing</w:t>
      </w:r>
      <w:r>
        <w:rPr>
          <w:rFonts w:ascii="Calibri"/>
          <w:spacing w:val="-8"/>
          <w:sz w:val="22"/>
        </w:rPr>
        <w:t> </w:t>
      </w:r>
      <w:r>
        <w:rPr>
          <w:rFonts w:ascii="Calibri"/>
          <w:sz w:val="22"/>
        </w:rPr>
        <w:t>training</w:t>
      </w:r>
      <w:r>
        <w:rPr>
          <w:rFonts w:ascii="Calibri"/>
          <w:spacing w:val="-7"/>
          <w:sz w:val="22"/>
        </w:rPr>
        <w:t> </w:t>
      </w:r>
      <w:r>
        <w:rPr>
          <w:rFonts w:ascii="Calibri"/>
          <w:sz w:val="22"/>
        </w:rPr>
        <w:t>to</w:t>
      </w:r>
      <w:r>
        <w:rPr>
          <w:rFonts w:ascii="Calibri"/>
          <w:spacing w:val="-6"/>
          <w:sz w:val="22"/>
        </w:rPr>
        <w:t> </w:t>
      </w:r>
      <w:r>
        <w:rPr>
          <w:rFonts w:ascii="Calibri"/>
          <w:sz w:val="22"/>
        </w:rPr>
        <w:t>supervisors</w:t>
      </w:r>
      <w:r>
        <w:rPr>
          <w:rFonts w:ascii="Calibri"/>
          <w:spacing w:val="-7"/>
          <w:sz w:val="22"/>
        </w:rPr>
        <w:t> </w:t>
      </w:r>
      <w:r>
        <w:rPr>
          <w:rFonts w:ascii="Calibri"/>
          <w:sz w:val="22"/>
        </w:rPr>
        <w:t>to</w:t>
      </w:r>
      <w:r>
        <w:rPr>
          <w:rFonts w:ascii="Calibri"/>
          <w:spacing w:val="-6"/>
          <w:sz w:val="22"/>
        </w:rPr>
        <w:t> </w:t>
      </w:r>
      <w:r>
        <w:rPr>
          <w:rFonts w:ascii="Calibri"/>
          <w:sz w:val="22"/>
        </w:rPr>
        <w:t>ensure</w:t>
      </w:r>
      <w:r>
        <w:rPr>
          <w:rFonts w:ascii="Calibri"/>
          <w:spacing w:val="-6"/>
          <w:sz w:val="22"/>
        </w:rPr>
        <w:t> </w:t>
      </w:r>
      <w:r>
        <w:rPr>
          <w:rFonts w:ascii="Calibri"/>
          <w:sz w:val="22"/>
        </w:rPr>
        <w:t>they</w:t>
      </w:r>
      <w:r>
        <w:rPr>
          <w:rFonts w:ascii="Calibri"/>
          <w:spacing w:val="-7"/>
          <w:sz w:val="22"/>
        </w:rPr>
        <w:t> </w:t>
      </w:r>
      <w:r>
        <w:rPr>
          <w:rFonts w:ascii="Calibri"/>
          <w:sz w:val="22"/>
        </w:rPr>
        <w:t>have</w:t>
      </w:r>
      <w:r>
        <w:rPr>
          <w:rFonts w:ascii="Calibri"/>
          <w:spacing w:val="-7"/>
          <w:sz w:val="22"/>
        </w:rPr>
        <w:t> </w:t>
      </w:r>
      <w:r>
        <w:rPr>
          <w:rFonts w:ascii="Calibri"/>
          <w:sz w:val="22"/>
        </w:rPr>
        <w:t>the necessary skills to perform their responsibilities effectively.</w:t>
      </w:r>
    </w:p>
    <w:p>
      <w:pPr>
        <w:pStyle w:val="BodyText"/>
        <w:spacing w:before="21"/>
        <w:rPr>
          <w:rFonts w:ascii="Calibri"/>
          <w:sz w:val="22"/>
        </w:rPr>
      </w:pPr>
    </w:p>
    <w:p>
      <w:pPr>
        <w:pStyle w:val="ListParagraph"/>
        <w:numPr>
          <w:ilvl w:val="0"/>
          <w:numId w:val="21"/>
        </w:numPr>
        <w:tabs>
          <w:tab w:pos="1079" w:val="left" w:leader="none"/>
        </w:tabs>
        <w:spacing w:line="240" w:lineRule="auto" w:before="0" w:after="0"/>
        <w:ind w:left="1079" w:right="0" w:hanging="359"/>
        <w:jc w:val="left"/>
        <w:rPr>
          <w:rFonts w:ascii="Calibri"/>
          <w:sz w:val="22"/>
        </w:rPr>
      </w:pPr>
      <w:r>
        <w:rPr>
          <w:rFonts w:ascii="Calibri"/>
          <w:sz w:val="22"/>
        </w:rPr>
        <w:t>Annual</w:t>
      </w:r>
      <w:r>
        <w:rPr>
          <w:rFonts w:ascii="Calibri"/>
          <w:spacing w:val="-6"/>
          <w:sz w:val="22"/>
        </w:rPr>
        <w:t> </w:t>
      </w:r>
      <w:r>
        <w:rPr>
          <w:rFonts w:ascii="Calibri"/>
          <w:spacing w:val="-2"/>
          <w:sz w:val="22"/>
        </w:rPr>
        <w:t>Reporting</w:t>
      </w:r>
    </w:p>
    <w:p>
      <w:pPr>
        <w:pStyle w:val="ListParagraph"/>
        <w:numPr>
          <w:ilvl w:val="1"/>
          <w:numId w:val="21"/>
        </w:numPr>
        <w:tabs>
          <w:tab w:pos="1800" w:val="left" w:leader="none"/>
        </w:tabs>
        <w:spacing w:line="240" w:lineRule="auto" w:before="0" w:after="0"/>
        <w:ind w:left="1800" w:right="731" w:hanging="36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7100928">
                <wp:simplePos x="0" y="0"/>
                <wp:positionH relativeFrom="page">
                  <wp:posOffset>1359024</wp:posOffset>
                </wp:positionH>
                <wp:positionV relativeFrom="paragraph">
                  <wp:posOffset>236775</wp:posOffset>
                </wp:positionV>
                <wp:extent cx="5053965" cy="3051175"/>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18.643707pt;width:397.95pt;height:240.25pt;mso-position-horizontal-relative:page;mso-position-vertical-relative:paragraph;z-index:-16215552;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hAnsi="Calibri"/>
          <w:sz w:val="22"/>
        </w:rPr>
        <w:t>Beginning with the 2025-2026 Academic year and continuing every other year</w:t>
      </w:r>
      <w:r>
        <w:rPr>
          <w:rFonts w:ascii="Calibri" w:hAnsi="Calibri"/>
          <w:sz w:val="22"/>
        </w:rPr>
        <w:t> thereafter,</w:t>
      </w:r>
      <w:r>
        <w:rPr>
          <w:rFonts w:ascii="Calibri" w:hAnsi="Calibri"/>
          <w:spacing w:val="-8"/>
          <w:sz w:val="22"/>
        </w:rPr>
        <w:t> </w:t>
      </w:r>
      <w:r>
        <w:rPr>
          <w:rFonts w:ascii="Calibri" w:hAnsi="Calibri"/>
          <w:sz w:val="22"/>
        </w:rPr>
        <w:t>each</w:t>
      </w:r>
      <w:r>
        <w:rPr>
          <w:rFonts w:ascii="Calibri" w:hAnsi="Calibri"/>
          <w:spacing w:val="-8"/>
          <w:sz w:val="22"/>
        </w:rPr>
        <w:t> </w:t>
      </w:r>
      <w:r>
        <w:rPr>
          <w:rFonts w:ascii="Calibri" w:hAnsi="Calibri"/>
          <w:sz w:val="22"/>
        </w:rPr>
        <w:t>campus</w:t>
      </w:r>
      <w:r>
        <w:rPr>
          <w:rFonts w:ascii="Calibri" w:hAnsi="Calibri"/>
          <w:spacing w:val="-8"/>
          <w:sz w:val="22"/>
        </w:rPr>
        <w:t> </w:t>
      </w:r>
      <w:r>
        <w:rPr>
          <w:rFonts w:ascii="Calibri" w:hAnsi="Calibri"/>
          <w:sz w:val="22"/>
        </w:rPr>
        <w:t>provost</w:t>
      </w:r>
      <w:r>
        <w:rPr>
          <w:rFonts w:ascii="Calibri" w:hAnsi="Calibri"/>
          <w:spacing w:val="-9"/>
          <w:sz w:val="22"/>
        </w:rPr>
        <w:t> </w:t>
      </w:r>
      <w:r>
        <w:rPr>
          <w:rFonts w:ascii="Calibri" w:hAnsi="Calibri"/>
          <w:sz w:val="22"/>
        </w:rPr>
        <w:t>will</w:t>
      </w:r>
      <w:r>
        <w:rPr>
          <w:rFonts w:ascii="Calibri" w:hAnsi="Calibri"/>
          <w:spacing w:val="-8"/>
          <w:sz w:val="22"/>
        </w:rPr>
        <w:t> </w:t>
      </w:r>
      <w:r>
        <w:rPr>
          <w:rFonts w:ascii="Calibri" w:hAnsi="Calibri"/>
          <w:sz w:val="22"/>
        </w:rPr>
        <w:t>submit</w:t>
      </w:r>
      <w:r>
        <w:rPr>
          <w:rFonts w:ascii="Calibri" w:hAnsi="Calibri"/>
          <w:spacing w:val="-9"/>
          <w:sz w:val="22"/>
        </w:rPr>
        <w:t> </w:t>
      </w:r>
      <w:r>
        <w:rPr>
          <w:rFonts w:ascii="Calibri" w:hAnsi="Calibri"/>
          <w:sz w:val="22"/>
        </w:rPr>
        <w:t>a</w:t>
      </w:r>
      <w:r>
        <w:rPr>
          <w:rFonts w:ascii="Calibri" w:hAnsi="Calibri"/>
          <w:spacing w:val="-8"/>
          <w:sz w:val="22"/>
        </w:rPr>
        <w:t> </w:t>
      </w:r>
      <w:r>
        <w:rPr>
          <w:rFonts w:ascii="Calibri" w:hAnsi="Calibri"/>
          <w:sz w:val="22"/>
        </w:rPr>
        <w:t>faculty</w:t>
      </w:r>
      <w:r>
        <w:rPr>
          <w:rFonts w:ascii="Calibri" w:hAnsi="Calibri"/>
          <w:spacing w:val="-8"/>
          <w:sz w:val="22"/>
        </w:rPr>
        <w:t> </w:t>
      </w:r>
      <w:r>
        <w:rPr>
          <w:rFonts w:ascii="Calibri" w:hAnsi="Calibri"/>
          <w:sz w:val="22"/>
        </w:rPr>
        <w:t>workload</w:t>
      </w:r>
      <w:r>
        <w:rPr>
          <w:rFonts w:ascii="Calibri" w:hAnsi="Calibri"/>
          <w:spacing w:val="-9"/>
          <w:sz w:val="22"/>
        </w:rPr>
        <w:t> </w:t>
      </w:r>
      <w:r>
        <w:rPr>
          <w:rFonts w:ascii="Calibri" w:hAnsi="Calibri"/>
          <w:sz w:val="22"/>
        </w:rPr>
        <w:t>report</w:t>
      </w:r>
      <w:r>
        <w:rPr>
          <w:rFonts w:ascii="Calibri" w:hAnsi="Calibri"/>
          <w:spacing w:val="-8"/>
          <w:sz w:val="22"/>
        </w:rPr>
        <w:t> </w:t>
      </w:r>
      <w:r>
        <w:rPr>
          <w:rFonts w:ascii="Calibri" w:hAnsi="Calibri"/>
          <w:sz w:val="22"/>
        </w:rPr>
        <w:t>to</w:t>
      </w:r>
      <w:r>
        <w:rPr>
          <w:rFonts w:ascii="Calibri" w:hAnsi="Calibri"/>
          <w:spacing w:val="-8"/>
          <w:sz w:val="22"/>
        </w:rPr>
        <w:t> </w:t>
      </w:r>
      <w:r>
        <w:rPr>
          <w:rFonts w:ascii="Calibri" w:hAnsi="Calibri"/>
          <w:sz w:val="22"/>
        </w:rPr>
        <w:t>the</w:t>
      </w:r>
      <w:r>
        <w:rPr>
          <w:rFonts w:ascii="Calibri" w:hAnsi="Calibri"/>
          <w:spacing w:val="-9"/>
          <w:sz w:val="22"/>
        </w:rPr>
        <w:t> </w:t>
      </w:r>
      <w:r>
        <w:rPr>
          <w:rFonts w:ascii="Calibri" w:hAnsi="Calibri"/>
          <w:sz w:val="22"/>
        </w:rPr>
        <w:t>Board’s</w:t>
      </w:r>
      <w:r>
        <w:rPr>
          <w:rFonts w:ascii="Calibri" w:hAnsi="Calibri"/>
          <w:spacing w:val="-9"/>
          <w:sz w:val="22"/>
        </w:rPr>
        <w:t> </w:t>
      </w:r>
      <w:r>
        <w:rPr>
          <w:rFonts w:ascii="Calibri" w:hAnsi="Calibri"/>
          <w:sz w:val="22"/>
        </w:rPr>
        <w:t>vice president for academic affairs. The report shall cover the two prior academic years. The annual report has two primary purposes:</w:t>
      </w:r>
    </w:p>
    <w:p>
      <w:pPr>
        <w:pStyle w:val="ListParagraph"/>
        <w:numPr>
          <w:ilvl w:val="2"/>
          <w:numId w:val="21"/>
        </w:numPr>
        <w:tabs>
          <w:tab w:pos="2520" w:val="left" w:leader="none"/>
        </w:tabs>
        <w:spacing w:line="240" w:lineRule="auto" w:before="0" w:after="0"/>
        <w:ind w:left="2520" w:right="799" w:hanging="466"/>
        <w:jc w:val="left"/>
        <w:rPr>
          <w:rFonts w:ascii="Calibri" w:hAnsi="Calibri"/>
          <w:sz w:val="22"/>
        </w:rPr>
      </w:pPr>
      <w:r>
        <w:rPr>
          <w:rFonts w:ascii="Calibri" w:hAnsi="Calibri"/>
          <w:sz w:val="22"/>
        </w:rPr>
        <w:t>To</w:t>
      </w:r>
      <w:r>
        <w:rPr>
          <w:rFonts w:ascii="Calibri" w:hAnsi="Calibri"/>
          <w:spacing w:val="-7"/>
          <w:sz w:val="22"/>
        </w:rPr>
        <w:t> </w:t>
      </w:r>
      <w:r>
        <w:rPr>
          <w:rFonts w:ascii="Calibri" w:hAnsi="Calibri"/>
          <w:sz w:val="22"/>
        </w:rPr>
        <w:t>illustrate</w:t>
      </w:r>
      <w:r>
        <w:rPr>
          <w:rFonts w:ascii="Calibri" w:hAnsi="Calibri"/>
          <w:spacing w:val="-7"/>
          <w:sz w:val="22"/>
        </w:rPr>
        <w:t> </w:t>
      </w:r>
      <w:r>
        <w:rPr>
          <w:rFonts w:ascii="Calibri" w:hAnsi="Calibri"/>
          <w:sz w:val="22"/>
        </w:rPr>
        <w:t>the</w:t>
      </w:r>
      <w:r>
        <w:rPr>
          <w:rFonts w:ascii="Calibri" w:hAnsi="Calibri"/>
          <w:spacing w:val="-8"/>
          <w:sz w:val="22"/>
        </w:rPr>
        <w:t> </w:t>
      </w:r>
      <w:r>
        <w:rPr>
          <w:rFonts w:ascii="Calibri" w:hAnsi="Calibri"/>
          <w:sz w:val="22"/>
        </w:rPr>
        <w:t>breadth</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variety</w:t>
      </w:r>
      <w:r>
        <w:rPr>
          <w:rFonts w:ascii="Calibri" w:hAnsi="Calibri"/>
          <w:spacing w:val="-8"/>
          <w:sz w:val="22"/>
        </w:rPr>
        <w:t> </w:t>
      </w:r>
      <w:r>
        <w:rPr>
          <w:rFonts w:ascii="Calibri" w:hAnsi="Calibri"/>
          <w:sz w:val="22"/>
        </w:rPr>
        <w:t>of</w:t>
      </w:r>
      <w:r>
        <w:rPr>
          <w:rFonts w:ascii="Calibri" w:hAnsi="Calibri"/>
          <w:spacing w:val="-7"/>
          <w:sz w:val="22"/>
        </w:rPr>
        <w:t> </w:t>
      </w:r>
      <w:r>
        <w:rPr>
          <w:rFonts w:ascii="Calibri" w:hAnsi="Calibri"/>
          <w:sz w:val="22"/>
        </w:rPr>
        <w:t>faculty</w:t>
      </w:r>
      <w:r>
        <w:rPr>
          <w:rFonts w:ascii="Calibri" w:hAnsi="Calibri"/>
          <w:spacing w:val="-8"/>
          <w:sz w:val="22"/>
        </w:rPr>
        <w:t> </w:t>
      </w:r>
      <w:r>
        <w:rPr>
          <w:rFonts w:ascii="Calibri" w:hAnsi="Calibri"/>
          <w:sz w:val="22"/>
        </w:rPr>
        <w:t>activities</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how</w:t>
      </w:r>
      <w:r>
        <w:rPr>
          <w:rFonts w:ascii="Calibri" w:hAnsi="Calibri"/>
          <w:spacing w:val="-8"/>
          <w:sz w:val="22"/>
        </w:rPr>
        <w:t> </w:t>
      </w:r>
      <w:r>
        <w:rPr>
          <w:rFonts w:ascii="Calibri" w:hAnsi="Calibri"/>
          <w:sz w:val="22"/>
        </w:rPr>
        <w:t>these</w:t>
      </w:r>
      <w:r>
        <w:rPr>
          <w:rFonts w:ascii="Calibri" w:hAnsi="Calibri"/>
          <w:spacing w:val="-8"/>
          <w:sz w:val="22"/>
        </w:rPr>
        <w:t> </w:t>
      </w:r>
      <w:r>
        <w:rPr>
          <w:rFonts w:ascii="Calibri" w:hAnsi="Calibri"/>
          <w:sz w:val="22"/>
        </w:rPr>
        <w:t>activities contribute to students, the university’s mission, the state, and society at large.</w:t>
      </w:r>
    </w:p>
    <w:p>
      <w:pPr>
        <w:pStyle w:val="ListParagraph"/>
        <w:numPr>
          <w:ilvl w:val="2"/>
          <w:numId w:val="21"/>
        </w:numPr>
        <w:tabs>
          <w:tab w:pos="2520" w:val="left" w:leader="none"/>
        </w:tabs>
        <w:spacing w:line="240" w:lineRule="auto" w:before="0" w:after="0"/>
        <w:ind w:left="2520" w:right="1275" w:hanging="517"/>
        <w:jc w:val="left"/>
        <w:rPr>
          <w:rFonts w:ascii="Calibri"/>
          <w:sz w:val="22"/>
        </w:rPr>
      </w:pPr>
      <w:r>
        <w:rPr>
          <w:rFonts w:ascii="Calibri"/>
          <w:sz w:val="22"/>
        </w:rPr>
        <w:t>To</w:t>
      </w:r>
      <w:r>
        <w:rPr>
          <w:rFonts w:ascii="Calibri"/>
          <w:spacing w:val="-10"/>
          <w:sz w:val="22"/>
        </w:rPr>
        <w:t> </w:t>
      </w:r>
      <w:r>
        <w:rPr>
          <w:rFonts w:ascii="Calibri"/>
          <w:sz w:val="22"/>
        </w:rPr>
        <w:t>establish</w:t>
      </w:r>
      <w:r>
        <w:rPr>
          <w:rFonts w:ascii="Calibri"/>
          <w:spacing w:val="-10"/>
          <w:sz w:val="22"/>
        </w:rPr>
        <w:t> </w:t>
      </w:r>
      <w:r>
        <w:rPr>
          <w:rFonts w:ascii="Calibri"/>
          <w:sz w:val="22"/>
        </w:rPr>
        <w:t>a</w:t>
      </w:r>
      <w:r>
        <w:rPr>
          <w:rFonts w:ascii="Calibri"/>
          <w:spacing w:val="-10"/>
          <w:sz w:val="22"/>
        </w:rPr>
        <w:t> </w:t>
      </w:r>
      <w:r>
        <w:rPr>
          <w:rFonts w:ascii="Calibri"/>
          <w:sz w:val="22"/>
        </w:rPr>
        <w:t>systemwide</w:t>
      </w:r>
      <w:r>
        <w:rPr>
          <w:rFonts w:ascii="Calibri"/>
          <w:spacing w:val="-10"/>
          <w:sz w:val="22"/>
        </w:rPr>
        <w:t> </w:t>
      </w:r>
      <w:r>
        <w:rPr>
          <w:rFonts w:ascii="Calibri"/>
          <w:sz w:val="22"/>
        </w:rPr>
        <w:t>level</w:t>
      </w:r>
      <w:r>
        <w:rPr>
          <w:rFonts w:ascii="Calibri"/>
          <w:spacing w:val="-10"/>
          <w:sz w:val="22"/>
        </w:rPr>
        <w:t> </w:t>
      </w:r>
      <w:r>
        <w:rPr>
          <w:rFonts w:ascii="Calibri"/>
          <w:sz w:val="22"/>
        </w:rPr>
        <w:t>of</w:t>
      </w:r>
      <w:r>
        <w:rPr>
          <w:rFonts w:ascii="Calibri"/>
          <w:spacing w:val="-10"/>
          <w:sz w:val="22"/>
        </w:rPr>
        <w:t> </w:t>
      </w:r>
      <w:r>
        <w:rPr>
          <w:rFonts w:ascii="Calibri"/>
          <w:sz w:val="22"/>
        </w:rPr>
        <w:t>transparency</w:t>
      </w:r>
      <w:r>
        <w:rPr>
          <w:rFonts w:ascii="Calibri"/>
          <w:spacing w:val="-11"/>
          <w:sz w:val="22"/>
        </w:rPr>
        <w:t> </w:t>
      </w:r>
      <w:r>
        <w:rPr>
          <w:rFonts w:ascii="Calibri"/>
          <w:sz w:val="22"/>
        </w:rPr>
        <w:t>and</w:t>
      </w:r>
      <w:r>
        <w:rPr>
          <w:rFonts w:ascii="Calibri"/>
          <w:spacing w:val="-10"/>
          <w:sz w:val="22"/>
        </w:rPr>
        <w:t> </w:t>
      </w:r>
      <w:r>
        <w:rPr>
          <w:rFonts w:ascii="Calibri"/>
          <w:sz w:val="22"/>
        </w:rPr>
        <w:t>accountability</w:t>
      </w:r>
      <w:r>
        <w:rPr>
          <w:rFonts w:ascii="Calibri"/>
          <w:spacing w:val="-11"/>
          <w:sz w:val="22"/>
        </w:rPr>
        <w:t> </w:t>
      </w:r>
      <w:r>
        <w:rPr>
          <w:rFonts w:ascii="Calibri"/>
          <w:sz w:val="22"/>
        </w:rPr>
        <w:t>for</w:t>
      </w:r>
      <w:r>
        <w:rPr>
          <w:rFonts w:ascii="Calibri"/>
          <w:spacing w:val="-11"/>
          <w:sz w:val="22"/>
        </w:rPr>
        <w:t> </w:t>
      </w:r>
      <w:r>
        <w:rPr>
          <w:rFonts w:ascii="Calibri"/>
          <w:sz w:val="22"/>
        </w:rPr>
        <w:t>how faculty allocate their work time.</w:t>
      </w:r>
    </w:p>
    <w:p>
      <w:pPr>
        <w:pStyle w:val="ListParagraph"/>
        <w:numPr>
          <w:ilvl w:val="0"/>
          <w:numId w:val="22"/>
        </w:numPr>
        <w:tabs>
          <w:tab w:pos="1800" w:val="left" w:leader="none"/>
        </w:tabs>
        <w:spacing w:line="240" w:lineRule="auto" w:before="0" w:after="0"/>
        <w:ind w:left="1800" w:right="1060" w:hanging="360"/>
        <w:jc w:val="left"/>
        <w:rPr>
          <w:rFonts w:ascii="Calibri" w:hAnsi="Calibri"/>
          <w:sz w:val="22"/>
        </w:rPr>
      </w:pPr>
      <w:r>
        <w:rPr>
          <w:rFonts w:ascii="Calibri" w:hAnsi="Calibri"/>
          <w:sz w:val="22"/>
        </w:rPr>
        <w:t>The</w:t>
      </w:r>
      <w:r>
        <w:rPr>
          <w:rFonts w:ascii="Calibri" w:hAnsi="Calibri"/>
          <w:spacing w:val="-9"/>
          <w:sz w:val="22"/>
        </w:rPr>
        <w:t> </w:t>
      </w:r>
      <w:r>
        <w:rPr>
          <w:rFonts w:ascii="Calibri" w:hAnsi="Calibri"/>
          <w:sz w:val="22"/>
        </w:rPr>
        <w:t>Board’s</w:t>
      </w:r>
      <w:r>
        <w:rPr>
          <w:rFonts w:ascii="Calibri" w:hAnsi="Calibri"/>
          <w:spacing w:val="-9"/>
          <w:sz w:val="22"/>
        </w:rPr>
        <w:t> </w:t>
      </w:r>
      <w:r>
        <w:rPr>
          <w:rFonts w:ascii="Calibri" w:hAnsi="Calibri"/>
          <w:sz w:val="22"/>
        </w:rPr>
        <w:t>vice</w:t>
      </w:r>
      <w:r>
        <w:rPr>
          <w:rFonts w:ascii="Calibri" w:hAnsi="Calibri"/>
          <w:spacing w:val="-8"/>
          <w:sz w:val="22"/>
        </w:rPr>
        <w:t> </w:t>
      </w:r>
      <w:r>
        <w:rPr>
          <w:rFonts w:ascii="Calibri" w:hAnsi="Calibri"/>
          <w:sz w:val="22"/>
        </w:rPr>
        <w:t>president</w:t>
      </w:r>
      <w:r>
        <w:rPr>
          <w:rFonts w:ascii="Calibri" w:hAnsi="Calibri"/>
          <w:spacing w:val="-9"/>
          <w:sz w:val="22"/>
        </w:rPr>
        <w:t> </w:t>
      </w:r>
      <w:r>
        <w:rPr>
          <w:rFonts w:ascii="Calibri" w:hAnsi="Calibri"/>
          <w:sz w:val="22"/>
        </w:rPr>
        <w:t>for</w:t>
      </w:r>
      <w:r>
        <w:rPr>
          <w:rFonts w:ascii="Calibri" w:hAnsi="Calibri"/>
          <w:spacing w:val="-9"/>
          <w:sz w:val="22"/>
        </w:rPr>
        <w:t> </w:t>
      </w:r>
      <w:r>
        <w:rPr>
          <w:rFonts w:ascii="Calibri" w:hAnsi="Calibri"/>
          <w:sz w:val="22"/>
        </w:rPr>
        <w:t>academic</w:t>
      </w:r>
      <w:r>
        <w:rPr>
          <w:rFonts w:ascii="Calibri" w:hAnsi="Calibri"/>
          <w:spacing w:val="-8"/>
          <w:sz w:val="22"/>
        </w:rPr>
        <w:t> </w:t>
      </w:r>
      <w:r>
        <w:rPr>
          <w:rFonts w:ascii="Calibri" w:hAnsi="Calibri"/>
          <w:sz w:val="22"/>
        </w:rPr>
        <w:t>affairs,</w:t>
      </w:r>
      <w:r>
        <w:rPr>
          <w:rFonts w:ascii="Calibri" w:hAnsi="Calibri"/>
          <w:spacing w:val="-8"/>
          <w:sz w:val="22"/>
        </w:rPr>
        <w:t> </w:t>
      </w:r>
      <w:r>
        <w:rPr>
          <w:rFonts w:ascii="Calibri" w:hAnsi="Calibri"/>
          <w:sz w:val="22"/>
        </w:rPr>
        <w:t>in</w:t>
      </w:r>
      <w:r>
        <w:rPr>
          <w:rFonts w:ascii="Calibri" w:hAnsi="Calibri"/>
          <w:spacing w:val="-8"/>
          <w:sz w:val="22"/>
        </w:rPr>
        <w:t> </w:t>
      </w:r>
      <w:r>
        <w:rPr>
          <w:rFonts w:ascii="Calibri" w:hAnsi="Calibri"/>
          <w:sz w:val="22"/>
        </w:rPr>
        <w:t>consultation</w:t>
      </w:r>
      <w:r>
        <w:rPr>
          <w:rFonts w:ascii="Calibri" w:hAnsi="Calibri"/>
          <w:spacing w:val="-9"/>
          <w:sz w:val="22"/>
        </w:rPr>
        <w:t> </w:t>
      </w:r>
      <w:r>
        <w:rPr>
          <w:rFonts w:ascii="Calibri" w:hAnsi="Calibri"/>
          <w:sz w:val="22"/>
        </w:rPr>
        <w:t>with</w:t>
      </w:r>
      <w:r>
        <w:rPr>
          <w:rFonts w:ascii="Calibri" w:hAnsi="Calibri"/>
          <w:spacing w:val="-8"/>
          <w:sz w:val="22"/>
        </w:rPr>
        <w:t> </w:t>
      </w:r>
      <w:r>
        <w:rPr>
          <w:rFonts w:ascii="Calibri" w:hAnsi="Calibri"/>
          <w:sz w:val="22"/>
        </w:rPr>
        <w:t>the</w:t>
      </w:r>
      <w:r>
        <w:rPr>
          <w:rFonts w:ascii="Calibri" w:hAnsi="Calibri"/>
          <w:spacing w:val="-9"/>
          <w:sz w:val="22"/>
        </w:rPr>
        <w:t> </w:t>
      </w:r>
      <w:r>
        <w:rPr>
          <w:rFonts w:ascii="Calibri" w:hAnsi="Calibri"/>
          <w:sz w:val="22"/>
        </w:rPr>
        <w:t>provosts,</w:t>
      </w:r>
      <w:r>
        <w:rPr>
          <w:rFonts w:ascii="Calibri" w:hAnsi="Calibri"/>
          <w:spacing w:val="-9"/>
          <w:sz w:val="22"/>
        </w:rPr>
        <w:t> </w:t>
      </w:r>
      <w:r>
        <w:rPr>
          <w:rFonts w:ascii="Calibri" w:hAnsi="Calibri"/>
          <w:sz w:val="22"/>
        </w:rPr>
        <w:t>will create the report format.</w:t>
      </w:r>
    </w:p>
    <w:p>
      <w:pPr>
        <w:pStyle w:val="ListParagraph"/>
        <w:numPr>
          <w:ilvl w:val="1"/>
          <w:numId w:val="22"/>
        </w:numPr>
        <w:tabs>
          <w:tab w:pos="2520" w:val="left" w:leader="none"/>
        </w:tabs>
        <w:spacing w:line="240" w:lineRule="auto" w:before="0" w:after="0"/>
        <w:ind w:left="2520" w:right="757" w:hanging="466"/>
        <w:jc w:val="left"/>
        <w:rPr>
          <w:rFonts w:ascii="Calibri" w:hAnsi="Calibri"/>
          <w:sz w:val="22"/>
        </w:rPr>
      </w:pPr>
      <w:r>
        <w:rPr>
          <w:rFonts w:ascii="Calibri" w:hAnsi="Calibri"/>
          <w:sz w:val="22"/>
        </w:rPr>
        <w:t>The annual report should include a narrative that highlights faculty responsibilities,</w:t>
      </w:r>
      <w:r>
        <w:rPr>
          <w:rFonts w:ascii="Calibri" w:hAnsi="Calibri"/>
          <w:spacing w:val="-6"/>
          <w:sz w:val="22"/>
        </w:rPr>
        <w:t> </w:t>
      </w:r>
      <w:r>
        <w:rPr>
          <w:rFonts w:ascii="Calibri" w:hAnsi="Calibri"/>
          <w:sz w:val="22"/>
        </w:rPr>
        <w:t>the</w:t>
      </w:r>
      <w:r>
        <w:rPr>
          <w:rFonts w:ascii="Calibri" w:hAnsi="Calibri"/>
          <w:spacing w:val="-7"/>
          <w:sz w:val="22"/>
        </w:rPr>
        <w:t> </w:t>
      </w:r>
      <w:r>
        <w:rPr>
          <w:rFonts w:ascii="Calibri" w:hAnsi="Calibri"/>
          <w:sz w:val="22"/>
        </w:rPr>
        <w:t>quality</w:t>
      </w:r>
      <w:r>
        <w:rPr>
          <w:rFonts w:ascii="Calibri" w:hAnsi="Calibri"/>
          <w:spacing w:val="-7"/>
          <w:sz w:val="22"/>
        </w:rPr>
        <w:t> </w:t>
      </w:r>
      <w:r>
        <w:rPr>
          <w:rFonts w:ascii="Calibri" w:hAnsi="Calibri"/>
          <w:sz w:val="22"/>
        </w:rPr>
        <w:t>of</w:t>
      </w:r>
      <w:r>
        <w:rPr>
          <w:rFonts w:ascii="Calibri" w:hAnsi="Calibri"/>
          <w:spacing w:val="-6"/>
          <w:sz w:val="22"/>
        </w:rPr>
        <w:t> </w:t>
      </w:r>
      <w:r>
        <w:rPr>
          <w:rFonts w:ascii="Calibri" w:hAnsi="Calibri"/>
          <w:sz w:val="22"/>
        </w:rPr>
        <w:t>their</w:t>
      </w:r>
      <w:r>
        <w:rPr>
          <w:rFonts w:ascii="Calibri" w:hAnsi="Calibri"/>
          <w:spacing w:val="-7"/>
          <w:sz w:val="22"/>
        </w:rPr>
        <w:t> </w:t>
      </w:r>
      <w:r>
        <w:rPr>
          <w:rFonts w:ascii="Calibri" w:hAnsi="Calibri"/>
          <w:sz w:val="22"/>
        </w:rPr>
        <w:t>work,</w:t>
      </w:r>
      <w:r>
        <w:rPr>
          <w:rFonts w:ascii="Calibri" w:hAnsi="Calibri"/>
          <w:spacing w:val="-7"/>
          <w:sz w:val="22"/>
        </w:rPr>
        <w:t> </w:t>
      </w:r>
      <w:r>
        <w:rPr>
          <w:rFonts w:ascii="Calibri" w:hAnsi="Calibri"/>
          <w:sz w:val="22"/>
        </w:rPr>
        <w:t>and</w:t>
      </w:r>
      <w:r>
        <w:rPr>
          <w:rFonts w:ascii="Calibri" w:hAnsi="Calibri"/>
          <w:spacing w:val="-6"/>
          <w:sz w:val="22"/>
        </w:rPr>
        <w:t> </w:t>
      </w:r>
      <w:r>
        <w:rPr>
          <w:rFonts w:ascii="Calibri" w:hAnsi="Calibri"/>
          <w:sz w:val="22"/>
        </w:rPr>
        <w:t>how</w:t>
      </w:r>
      <w:r>
        <w:rPr>
          <w:rFonts w:ascii="Calibri" w:hAnsi="Calibri"/>
          <w:spacing w:val="-7"/>
          <w:sz w:val="22"/>
        </w:rPr>
        <w:t> </w:t>
      </w:r>
      <w:r>
        <w:rPr>
          <w:rFonts w:ascii="Calibri" w:hAnsi="Calibri"/>
          <w:sz w:val="22"/>
        </w:rPr>
        <w:t>their</w:t>
      </w:r>
      <w:r>
        <w:rPr>
          <w:rFonts w:ascii="Calibri" w:hAnsi="Calibri"/>
          <w:spacing w:val="-7"/>
          <w:sz w:val="22"/>
        </w:rPr>
        <w:t> </w:t>
      </w:r>
      <w:r>
        <w:rPr>
          <w:rFonts w:ascii="Calibri" w:hAnsi="Calibri"/>
          <w:sz w:val="22"/>
        </w:rPr>
        <w:t>efforts</w:t>
      </w:r>
      <w:r>
        <w:rPr>
          <w:rFonts w:ascii="Calibri" w:hAnsi="Calibri"/>
          <w:spacing w:val="-6"/>
          <w:sz w:val="22"/>
        </w:rPr>
        <w:t> </w:t>
      </w:r>
      <w:r>
        <w:rPr>
          <w:rFonts w:ascii="Calibri" w:hAnsi="Calibri"/>
          <w:sz w:val="22"/>
        </w:rPr>
        <w:t>benefit</w:t>
      </w:r>
      <w:r>
        <w:rPr>
          <w:rFonts w:ascii="Calibri" w:hAnsi="Calibri"/>
          <w:spacing w:val="-7"/>
          <w:sz w:val="22"/>
        </w:rPr>
        <w:t> </w:t>
      </w:r>
      <w:r>
        <w:rPr>
          <w:rFonts w:ascii="Calibri" w:hAnsi="Calibri"/>
          <w:sz w:val="22"/>
        </w:rPr>
        <w:t>students, the university, the state, and the broader community. It should also explain the institution’s workload policy and how it ensures faculty perform at a high level.</w:t>
      </w:r>
    </w:p>
    <w:p>
      <w:pPr>
        <w:pStyle w:val="ListParagraph"/>
        <w:numPr>
          <w:ilvl w:val="2"/>
          <w:numId w:val="21"/>
        </w:numPr>
        <w:tabs>
          <w:tab w:pos="2569" w:val="left" w:leader="none"/>
        </w:tabs>
        <w:spacing w:line="268" w:lineRule="exact" w:before="0" w:after="0"/>
        <w:ind w:left="2569" w:right="0" w:hanging="616"/>
        <w:jc w:val="left"/>
        <w:rPr>
          <w:rFonts w:ascii="Calibri"/>
          <w:sz w:val="22"/>
        </w:rPr>
      </w:pPr>
      <w:r>
        <w:rPr>
          <w:rFonts w:ascii="Calibri"/>
          <w:sz w:val="22"/>
        </w:rPr>
        <w:t>Annual</w:t>
      </w:r>
      <w:r>
        <w:rPr>
          <w:rFonts w:ascii="Calibri"/>
          <w:spacing w:val="-6"/>
          <w:sz w:val="22"/>
        </w:rPr>
        <w:t> </w:t>
      </w:r>
      <w:r>
        <w:rPr>
          <w:rFonts w:ascii="Calibri"/>
          <w:sz w:val="22"/>
        </w:rPr>
        <w:t>reporting</w:t>
      </w:r>
      <w:r>
        <w:rPr>
          <w:rFonts w:ascii="Calibri"/>
          <w:spacing w:val="-5"/>
          <w:sz w:val="22"/>
        </w:rPr>
        <w:t> </w:t>
      </w:r>
      <w:r>
        <w:rPr>
          <w:rFonts w:ascii="Calibri"/>
          <w:sz w:val="22"/>
        </w:rPr>
        <w:t>metrics</w:t>
      </w:r>
      <w:r>
        <w:rPr>
          <w:rFonts w:ascii="Calibri"/>
          <w:spacing w:val="-5"/>
          <w:sz w:val="22"/>
        </w:rPr>
        <w:t> </w:t>
      </w:r>
      <w:r>
        <w:rPr>
          <w:rFonts w:ascii="Calibri"/>
          <w:sz w:val="22"/>
        </w:rPr>
        <w:t>will</w:t>
      </w:r>
      <w:r>
        <w:rPr>
          <w:rFonts w:ascii="Calibri"/>
          <w:spacing w:val="-5"/>
          <w:sz w:val="22"/>
        </w:rPr>
        <w:t> </w:t>
      </w:r>
      <w:r>
        <w:rPr>
          <w:rFonts w:ascii="Calibri"/>
          <w:sz w:val="22"/>
        </w:rPr>
        <w:t>include,</w:t>
      </w:r>
      <w:r>
        <w:rPr>
          <w:rFonts w:ascii="Calibri"/>
          <w:spacing w:val="-6"/>
          <w:sz w:val="22"/>
        </w:rPr>
        <w:t> </w:t>
      </w:r>
      <w:r>
        <w:rPr>
          <w:rFonts w:ascii="Calibri"/>
          <w:sz w:val="22"/>
        </w:rPr>
        <w:t>at</w:t>
      </w:r>
      <w:r>
        <w:rPr>
          <w:rFonts w:ascii="Calibri"/>
          <w:spacing w:val="-6"/>
          <w:sz w:val="22"/>
        </w:rPr>
        <w:t> </w:t>
      </w:r>
      <w:r>
        <w:rPr>
          <w:rFonts w:ascii="Calibri"/>
          <w:sz w:val="22"/>
        </w:rPr>
        <w:t>a</w:t>
      </w:r>
      <w:r>
        <w:rPr>
          <w:rFonts w:ascii="Calibri"/>
          <w:spacing w:val="-6"/>
          <w:sz w:val="22"/>
        </w:rPr>
        <w:t> </w:t>
      </w:r>
      <w:r>
        <w:rPr>
          <w:rFonts w:ascii="Calibri"/>
          <w:sz w:val="22"/>
        </w:rPr>
        <w:t>minimum,</w:t>
      </w:r>
      <w:r>
        <w:rPr>
          <w:rFonts w:ascii="Calibri"/>
          <w:spacing w:val="-5"/>
          <w:sz w:val="22"/>
        </w:rPr>
        <w:t> </w:t>
      </w:r>
      <w:r>
        <w:rPr>
          <w:rFonts w:ascii="Calibri"/>
          <w:sz w:val="22"/>
        </w:rPr>
        <w:t>the</w:t>
      </w:r>
      <w:r>
        <w:rPr>
          <w:rFonts w:ascii="Calibri"/>
          <w:spacing w:val="-6"/>
          <w:sz w:val="22"/>
        </w:rPr>
        <w:t> </w:t>
      </w:r>
      <w:r>
        <w:rPr>
          <w:rFonts w:ascii="Calibri"/>
          <w:sz w:val="22"/>
        </w:rPr>
        <w:t>following</w:t>
      </w:r>
      <w:r>
        <w:rPr>
          <w:rFonts w:ascii="Calibri"/>
          <w:spacing w:val="-5"/>
          <w:sz w:val="22"/>
        </w:rPr>
        <w:t> </w:t>
      </w:r>
      <w:r>
        <w:rPr>
          <w:rFonts w:ascii="Calibri"/>
          <w:spacing w:val="-2"/>
          <w:sz w:val="22"/>
        </w:rPr>
        <w:t>data:</w:t>
      </w:r>
    </w:p>
    <w:p>
      <w:pPr>
        <w:pStyle w:val="ListParagraph"/>
        <w:numPr>
          <w:ilvl w:val="3"/>
          <w:numId w:val="21"/>
        </w:numPr>
        <w:tabs>
          <w:tab w:pos="3240" w:val="left" w:leader="none"/>
        </w:tabs>
        <w:spacing w:line="240" w:lineRule="auto" w:before="0" w:after="0"/>
        <w:ind w:left="3240" w:right="1348" w:hanging="360"/>
        <w:jc w:val="left"/>
        <w:rPr>
          <w:rFonts w:ascii="Calibri"/>
          <w:sz w:val="22"/>
        </w:rPr>
      </w:pPr>
      <w:r>
        <w:rPr>
          <w:rFonts w:ascii="Calibri"/>
          <w:sz w:val="22"/>
        </w:rPr>
        <w:t>Total</w:t>
      </w:r>
      <w:r>
        <w:rPr>
          <w:rFonts w:ascii="Calibri"/>
          <w:spacing w:val="-10"/>
          <w:sz w:val="22"/>
        </w:rPr>
        <w:t> </w:t>
      </w:r>
      <w:r>
        <w:rPr>
          <w:rFonts w:ascii="Calibri"/>
          <w:sz w:val="22"/>
        </w:rPr>
        <w:t>credit</w:t>
      </w:r>
      <w:r>
        <w:rPr>
          <w:rFonts w:ascii="Calibri"/>
          <w:spacing w:val="-10"/>
          <w:sz w:val="22"/>
        </w:rPr>
        <w:t> </w:t>
      </w:r>
      <w:r>
        <w:rPr>
          <w:rFonts w:ascii="Calibri"/>
          <w:sz w:val="22"/>
        </w:rPr>
        <w:t>hours</w:t>
      </w:r>
      <w:r>
        <w:rPr>
          <w:rFonts w:ascii="Calibri"/>
          <w:spacing w:val="-10"/>
          <w:sz w:val="22"/>
        </w:rPr>
        <w:t> </w:t>
      </w:r>
      <w:r>
        <w:rPr>
          <w:rFonts w:ascii="Calibri"/>
          <w:sz w:val="22"/>
        </w:rPr>
        <w:t>produced,</w:t>
      </w:r>
      <w:r>
        <w:rPr>
          <w:rFonts w:ascii="Calibri"/>
          <w:spacing w:val="-11"/>
          <w:sz w:val="22"/>
        </w:rPr>
        <w:t> </w:t>
      </w:r>
      <w:r>
        <w:rPr>
          <w:rFonts w:ascii="Calibri"/>
          <w:sz w:val="22"/>
        </w:rPr>
        <w:t>disaggregated</w:t>
      </w:r>
      <w:r>
        <w:rPr>
          <w:rFonts w:ascii="Calibri"/>
          <w:spacing w:val="-10"/>
          <w:sz w:val="22"/>
        </w:rPr>
        <w:t> </w:t>
      </w:r>
      <w:r>
        <w:rPr>
          <w:rFonts w:ascii="Calibri"/>
          <w:sz w:val="22"/>
        </w:rPr>
        <w:t>by</w:t>
      </w:r>
      <w:r>
        <w:rPr>
          <w:rFonts w:ascii="Calibri"/>
          <w:spacing w:val="-10"/>
          <w:sz w:val="22"/>
        </w:rPr>
        <w:t> </w:t>
      </w:r>
      <w:r>
        <w:rPr>
          <w:rFonts w:ascii="Calibri"/>
          <w:sz w:val="22"/>
        </w:rPr>
        <w:t>level</w:t>
      </w:r>
      <w:r>
        <w:rPr>
          <w:rFonts w:ascii="Calibri"/>
          <w:spacing w:val="-10"/>
          <w:sz w:val="22"/>
        </w:rPr>
        <w:t> </w:t>
      </w:r>
      <w:r>
        <w:rPr>
          <w:rFonts w:ascii="Calibri"/>
          <w:sz w:val="22"/>
        </w:rPr>
        <w:t>of</w:t>
      </w:r>
      <w:r>
        <w:rPr>
          <w:rFonts w:ascii="Calibri"/>
          <w:spacing w:val="-10"/>
          <w:sz w:val="22"/>
        </w:rPr>
        <w:t> </w:t>
      </w:r>
      <w:r>
        <w:rPr>
          <w:rFonts w:ascii="Calibri"/>
          <w:sz w:val="22"/>
        </w:rPr>
        <w:t>the</w:t>
      </w:r>
      <w:r>
        <w:rPr>
          <w:rFonts w:ascii="Calibri"/>
          <w:spacing w:val="-11"/>
          <w:sz w:val="22"/>
        </w:rPr>
        <w:t> </w:t>
      </w:r>
      <w:r>
        <w:rPr>
          <w:rFonts w:ascii="Calibri"/>
          <w:sz w:val="22"/>
        </w:rPr>
        <w:t>courses taught (lower- and upper-division, undergraduate and graduate).</w:t>
      </w:r>
    </w:p>
    <w:p>
      <w:pPr>
        <w:pStyle w:val="ListParagraph"/>
        <w:numPr>
          <w:ilvl w:val="3"/>
          <w:numId w:val="21"/>
        </w:numPr>
        <w:tabs>
          <w:tab w:pos="3240" w:val="left" w:leader="none"/>
        </w:tabs>
        <w:spacing w:line="240" w:lineRule="auto" w:before="0" w:after="0"/>
        <w:ind w:left="3240" w:right="792" w:hanging="360"/>
        <w:jc w:val="left"/>
        <w:rPr>
          <w:rFonts w:ascii="Calibri"/>
          <w:sz w:val="22"/>
        </w:rPr>
      </w:pPr>
      <w:r>
        <w:rPr>
          <w:rFonts w:ascii="Calibri"/>
          <w:sz w:val="22"/>
        </w:rPr>
        <w:t>Percentage of all credit hours produced by full-time tenured/tenure track</w:t>
      </w:r>
      <w:r>
        <w:rPr>
          <w:rFonts w:ascii="Calibri"/>
          <w:spacing w:val="-13"/>
          <w:sz w:val="22"/>
        </w:rPr>
        <w:t> </w:t>
      </w:r>
      <w:r>
        <w:rPr>
          <w:rFonts w:ascii="Calibri"/>
          <w:sz w:val="22"/>
        </w:rPr>
        <w:t>and</w:t>
      </w:r>
      <w:r>
        <w:rPr>
          <w:rFonts w:ascii="Calibri"/>
          <w:spacing w:val="-12"/>
          <w:sz w:val="22"/>
        </w:rPr>
        <w:t> </w:t>
      </w:r>
      <w:r>
        <w:rPr>
          <w:rFonts w:ascii="Calibri"/>
          <w:sz w:val="22"/>
        </w:rPr>
        <w:t>full-time,</w:t>
      </w:r>
      <w:r>
        <w:rPr>
          <w:rFonts w:ascii="Calibri"/>
          <w:spacing w:val="-13"/>
          <w:sz w:val="22"/>
        </w:rPr>
        <w:t> </w:t>
      </w:r>
      <w:r>
        <w:rPr>
          <w:rFonts w:ascii="Calibri"/>
          <w:sz w:val="22"/>
        </w:rPr>
        <w:t>non-tenure</w:t>
      </w:r>
      <w:r>
        <w:rPr>
          <w:rFonts w:ascii="Calibri"/>
          <w:spacing w:val="-12"/>
          <w:sz w:val="22"/>
        </w:rPr>
        <w:t> </w:t>
      </w:r>
      <w:r>
        <w:rPr>
          <w:rFonts w:ascii="Calibri"/>
          <w:sz w:val="22"/>
        </w:rPr>
        <w:t>track</w:t>
      </w:r>
      <w:r>
        <w:rPr>
          <w:rFonts w:ascii="Calibri"/>
          <w:spacing w:val="-12"/>
          <w:sz w:val="22"/>
        </w:rPr>
        <w:t> </w:t>
      </w:r>
      <w:r>
        <w:rPr>
          <w:rFonts w:ascii="Calibri"/>
          <w:sz w:val="22"/>
        </w:rPr>
        <w:t>instructional</w:t>
      </w:r>
      <w:r>
        <w:rPr>
          <w:rFonts w:ascii="Calibri"/>
          <w:spacing w:val="-13"/>
          <w:sz w:val="22"/>
        </w:rPr>
        <w:t> </w:t>
      </w:r>
      <w:r>
        <w:rPr>
          <w:rFonts w:ascii="Calibri"/>
          <w:sz w:val="22"/>
        </w:rPr>
        <w:t>faculty,</w:t>
      </w:r>
      <w:r>
        <w:rPr>
          <w:rFonts w:ascii="Calibri"/>
          <w:spacing w:val="-12"/>
          <w:sz w:val="22"/>
        </w:rPr>
        <w:t> </w:t>
      </w:r>
      <w:r>
        <w:rPr>
          <w:rFonts w:ascii="Calibri"/>
          <w:sz w:val="22"/>
        </w:rPr>
        <w:t>disaggregated by level of courses.</w:t>
      </w:r>
    </w:p>
    <w:p>
      <w:pPr>
        <w:pStyle w:val="ListParagraph"/>
        <w:numPr>
          <w:ilvl w:val="3"/>
          <w:numId w:val="21"/>
        </w:numPr>
        <w:tabs>
          <w:tab w:pos="3240" w:val="left" w:leader="none"/>
        </w:tabs>
        <w:spacing w:line="240" w:lineRule="auto" w:before="0" w:after="0"/>
        <w:ind w:left="3240" w:right="792" w:hanging="360"/>
        <w:jc w:val="left"/>
        <w:rPr>
          <w:rFonts w:ascii="Calibri"/>
          <w:sz w:val="22"/>
        </w:rPr>
      </w:pPr>
      <w:r>
        <w:rPr>
          <w:rFonts w:ascii="Calibri"/>
          <w:sz w:val="22"/>
        </w:rPr>
        <w:t>Number of sections taught per semester by full-time tenured/tenure track</w:t>
      </w:r>
      <w:r>
        <w:rPr>
          <w:rFonts w:ascii="Calibri"/>
          <w:spacing w:val="-13"/>
          <w:sz w:val="22"/>
        </w:rPr>
        <w:t> </w:t>
      </w:r>
      <w:r>
        <w:rPr>
          <w:rFonts w:ascii="Calibri"/>
          <w:sz w:val="22"/>
        </w:rPr>
        <w:t>and</w:t>
      </w:r>
      <w:r>
        <w:rPr>
          <w:rFonts w:ascii="Calibri"/>
          <w:spacing w:val="-12"/>
          <w:sz w:val="22"/>
        </w:rPr>
        <w:t> </w:t>
      </w:r>
      <w:r>
        <w:rPr>
          <w:rFonts w:ascii="Calibri"/>
          <w:sz w:val="22"/>
        </w:rPr>
        <w:t>full-time,</w:t>
      </w:r>
      <w:r>
        <w:rPr>
          <w:rFonts w:ascii="Calibri"/>
          <w:spacing w:val="-13"/>
          <w:sz w:val="22"/>
        </w:rPr>
        <w:t> </w:t>
      </w:r>
      <w:r>
        <w:rPr>
          <w:rFonts w:ascii="Calibri"/>
          <w:sz w:val="22"/>
        </w:rPr>
        <w:t>non-tenure</w:t>
      </w:r>
      <w:r>
        <w:rPr>
          <w:rFonts w:ascii="Calibri"/>
          <w:spacing w:val="-12"/>
          <w:sz w:val="22"/>
        </w:rPr>
        <w:t> </w:t>
      </w:r>
      <w:r>
        <w:rPr>
          <w:rFonts w:ascii="Calibri"/>
          <w:sz w:val="22"/>
        </w:rPr>
        <w:t>track</w:t>
      </w:r>
      <w:r>
        <w:rPr>
          <w:rFonts w:ascii="Calibri"/>
          <w:spacing w:val="-12"/>
          <w:sz w:val="22"/>
        </w:rPr>
        <w:t> </w:t>
      </w:r>
      <w:r>
        <w:rPr>
          <w:rFonts w:ascii="Calibri"/>
          <w:sz w:val="22"/>
        </w:rPr>
        <w:t>instructional</w:t>
      </w:r>
      <w:r>
        <w:rPr>
          <w:rFonts w:ascii="Calibri"/>
          <w:spacing w:val="-13"/>
          <w:sz w:val="22"/>
        </w:rPr>
        <w:t> </w:t>
      </w:r>
      <w:r>
        <w:rPr>
          <w:rFonts w:ascii="Calibri"/>
          <w:sz w:val="22"/>
        </w:rPr>
        <w:t>faculty,</w:t>
      </w:r>
      <w:r>
        <w:rPr>
          <w:rFonts w:ascii="Calibri"/>
          <w:spacing w:val="-12"/>
          <w:sz w:val="22"/>
        </w:rPr>
        <w:t> </w:t>
      </w:r>
      <w:r>
        <w:rPr>
          <w:rFonts w:ascii="Calibri"/>
          <w:sz w:val="22"/>
        </w:rPr>
        <w:t>disaggregated by level of courses.</w:t>
      </w:r>
    </w:p>
    <w:p>
      <w:pPr>
        <w:pStyle w:val="ListParagraph"/>
        <w:numPr>
          <w:ilvl w:val="3"/>
          <w:numId w:val="21"/>
        </w:numPr>
        <w:tabs>
          <w:tab w:pos="3239" w:val="left" w:leader="none"/>
        </w:tabs>
        <w:spacing w:line="240" w:lineRule="auto" w:before="0" w:after="0"/>
        <w:ind w:left="3239" w:right="0" w:hanging="359"/>
        <w:jc w:val="left"/>
        <w:rPr>
          <w:rFonts w:ascii="Calibri"/>
          <w:sz w:val="22"/>
        </w:rPr>
      </w:pPr>
      <w:r>
        <w:rPr>
          <w:rFonts w:ascii="Calibri"/>
          <w:sz w:val="22"/>
        </w:rPr>
        <w:t>Average</w:t>
      </w:r>
      <w:r>
        <w:rPr>
          <w:rFonts w:ascii="Calibri"/>
          <w:spacing w:val="-10"/>
          <w:sz w:val="22"/>
        </w:rPr>
        <w:t> </w:t>
      </w:r>
      <w:r>
        <w:rPr>
          <w:rFonts w:ascii="Calibri"/>
          <w:sz w:val="22"/>
        </w:rPr>
        <w:t>student</w:t>
      </w:r>
      <w:r>
        <w:rPr>
          <w:rFonts w:ascii="Calibri"/>
          <w:spacing w:val="-11"/>
          <w:sz w:val="22"/>
        </w:rPr>
        <w:t> </w:t>
      </w:r>
      <w:r>
        <w:rPr>
          <w:rFonts w:ascii="Calibri"/>
          <w:sz w:val="22"/>
        </w:rPr>
        <w:t>credit</w:t>
      </w:r>
      <w:r>
        <w:rPr>
          <w:rFonts w:ascii="Calibri"/>
          <w:spacing w:val="-9"/>
          <w:sz w:val="22"/>
        </w:rPr>
        <w:t> </w:t>
      </w:r>
      <w:r>
        <w:rPr>
          <w:rFonts w:ascii="Calibri"/>
          <w:sz w:val="22"/>
        </w:rPr>
        <w:t>hour</w:t>
      </w:r>
      <w:r>
        <w:rPr>
          <w:rFonts w:ascii="Calibri"/>
          <w:spacing w:val="-11"/>
          <w:sz w:val="22"/>
        </w:rPr>
        <w:t> </w:t>
      </w:r>
      <w:r>
        <w:rPr>
          <w:rFonts w:ascii="Calibri"/>
          <w:sz w:val="22"/>
        </w:rPr>
        <w:t>production</w:t>
      </w:r>
      <w:r>
        <w:rPr>
          <w:rFonts w:ascii="Calibri"/>
          <w:spacing w:val="-10"/>
          <w:sz w:val="22"/>
        </w:rPr>
        <w:t> </w:t>
      </w:r>
      <w:r>
        <w:rPr>
          <w:rFonts w:ascii="Calibri"/>
          <w:sz w:val="22"/>
        </w:rPr>
        <w:t>for</w:t>
      </w:r>
      <w:r>
        <w:rPr>
          <w:rFonts w:ascii="Calibri"/>
          <w:spacing w:val="-11"/>
          <w:sz w:val="22"/>
        </w:rPr>
        <w:t> </w:t>
      </w:r>
      <w:r>
        <w:rPr>
          <w:rFonts w:ascii="Calibri"/>
          <w:sz w:val="22"/>
        </w:rPr>
        <w:t>core</w:t>
      </w:r>
      <w:r>
        <w:rPr>
          <w:rFonts w:ascii="Calibri"/>
          <w:spacing w:val="-10"/>
          <w:sz w:val="22"/>
        </w:rPr>
        <w:t> </w:t>
      </w:r>
      <w:r>
        <w:rPr>
          <w:rFonts w:ascii="Calibri"/>
          <w:sz w:val="22"/>
        </w:rPr>
        <w:t>instructional</w:t>
      </w:r>
      <w:r>
        <w:rPr>
          <w:rFonts w:ascii="Calibri"/>
          <w:spacing w:val="-10"/>
          <w:sz w:val="22"/>
        </w:rPr>
        <w:t> </w:t>
      </w:r>
      <w:r>
        <w:rPr>
          <w:rFonts w:ascii="Calibri"/>
          <w:spacing w:val="-2"/>
          <w:sz w:val="22"/>
        </w:rPr>
        <w:t>faculty</w:t>
      </w:r>
    </w:p>
    <w:p>
      <w:pPr>
        <w:pStyle w:val="ListParagraph"/>
        <w:numPr>
          <w:ilvl w:val="3"/>
          <w:numId w:val="21"/>
        </w:numPr>
        <w:tabs>
          <w:tab w:pos="3239" w:val="left" w:leader="none"/>
        </w:tabs>
        <w:spacing w:line="240" w:lineRule="auto" w:before="0" w:after="0"/>
        <w:ind w:left="3239" w:right="0" w:hanging="359"/>
        <w:jc w:val="left"/>
        <w:rPr>
          <w:rFonts w:ascii="Calibri" w:hAnsi="Calibri"/>
          <w:sz w:val="22"/>
        </w:rPr>
      </w:pPr>
      <w:r>
        <w:rPr>
          <w:rFonts w:ascii="Calibri" w:hAnsi="Calibri"/>
          <w:sz w:val="22"/>
        </w:rPr>
        <w:t>The</w:t>
      </w:r>
      <w:r>
        <w:rPr>
          <w:rFonts w:ascii="Calibri" w:hAnsi="Calibri"/>
          <w:spacing w:val="-7"/>
          <w:sz w:val="22"/>
        </w:rPr>
        <w:t> </w:t>
      </w:r>
      <w:r>
        <w:rPr>
          <w:rFonts w:ascii="Calibri" w:hAnsi="Calibri"/>
          <w:sz w:val="22"/>
        </w:rPr>
        <w:t>number</w:t>
      </w:r>
      <w:r>
        <w:rPr>
          <w:rFonts w:ascii="Calibri" w:hAnsi="Calibri"/>
          <w:spacing w:val="-6"/>
          <w:sz w:val="22"/>
        </w:rPr>
        <w:t> </w:t>
      </w:r>
      <w:r>
        <w:rPr>
          <w:rFonts w:ascii="Calibri" w:hAnsi="Calibri"/>
          <w:sz w:val="22"/>
        </w:rPr>
        <w:t>of</w:t>
      </w:r>
      <w:r>
        <w:rPr>
          <w:rFonts w:ascii="Calibri" w:hAnsi="Calibri"/>
          <w:spacing w:val="-5"/>
          <w:sz w:val="22"/>
        </w:rPr>
        <w:t> </w:t>
      </w:r>
      <w:r>
        <w:rPr>
          <w:rFonts w:ascii="Calibri" w:hAnsi="Calibri"/>
          <w:sz w:val="22"/>
        </w:rPr>
        <w:t>bachelor’s</w:t>
      </w:r>
      <w:r>
        <w:rPr>
          <w:rFonts w:ascii="Calibri" w:hAnsi="Calibri"/>
          <w:spacing w:val="-5"/>
          <w:sz w:val="22"/>
        </w:rPr>
        <w:t> </w:t>
      </w:r>
      <w:r>
        <w:rPr>
          <w:rFonts w:ascii="Calibri" w:hAnsi="Calibri"/>
          <w:sz w:val="22"/>
        </w:rPr>
        <w:t>degrees</w:t>
      </w:r>
      <w:r>
        <w:rPr>
          <w:rFonts w:ascii="Calibri" w:hAnsi="Calibri"/>
          <w:spacing w:val="-5"/>
          <w:sz w:val="22"/>
        </w:rPr>
        <w:t> </w:t>
      </w:r>
      <w:r>
        <w:rPr>
          <w:rFonts w:ascii="Calibri" w:hAnsi="Calibri"/>
          <w:spacing w:val="-2"/>
          <w:sz w:val="22"/>
        </w:rPr>
        <w:t>awarded</w:t>
      </w:r>
    </w:p>
    <w:p>
      <w:pPr>
        <w:pStyle w:val="ListParagraph"/>
        <w:numPr>
          <w:ilvl w:val="3"/>
          <w:numId w:val="21"/>
        </w:numPr>
        <w:tabs>
          <w:tab w:pos="3239" w:val="left" w:leader="none"/>
        </w:tabs>
        <w:spacing w:line="240" w:lineRule="auto" w:before="0" w:after="0"/>
        <w:ind w:left="3239" w:right="0" w:hanging="359"/>
        <w:jc w:val="left"/>
        <w:rPr>
          <w:rFonts w:ascii="Calibri"/>
          <w:sz w:val="22"/>
        </w:rPr>
      </w:pPr>
      <w:r>
        <w:rPr>
          <w:rFonts w:ascii="Calibri"/>
          <w:spacing w:val="-2"/>
          <w:sz w:val="22"/>
        </w:rPr>
        <w:t>Four-year</w:t>
      </w:r>
      <w:r>
        <w:rPr>
          <w:rFonts w:ascii="Calibri"/>
          <w:spacing w:val="-1"/>
          <w:sz w:val="22"/>
        </w:rPr>
        <w:t> </w:t>
      </w:r>
      <w:r>
        <w:rPr>
          <w:rFonts w:ascii="Calibri"/>
          <w:spacing w:val="-2"/>
          <w:sz w:val="22"/>
        </w:rPr>
        <w:t>undergraduate</w:t>
      </w:r>
      <w:r>
        <w:rPr>
          <w:rFonts w:ascii="Calibri"/>
          <w:sz w:val="22"/>
        </w:rPr>
        <w:t> </w:t>
      </w:r>
      <w:r>
        <w:rPr>
          <w:rFonts w:ascii="Calibri"/>
          <w:spacing w:val="-2"/>
          <w:sz w:val="22"/>
        </w:rPr>
        <w:t>graduation</w:t>
      </w:r>
      <w:r>
        <w:rPr>
          <w:rFonts w:ascii="Calibri"/>
          <w:spacing w:val="1"/>
          <w:sz w:val="22"/>
        </w:rPr>
        <w:t> </w:t>
      </w:r>
      <w:r>
        <w:rPr>
          <w:rFonts w:ascii="Calibri"/>
          <w:spacing w:val="-4"/>
          <w:sz w:val="22"/>
        </w:rPr>
        <w:t>rates</w:t>
      </w:r>
    </w:p>
    <w:p>
      <w:pPr>
        <w:pStyle w:val="ListParagraph"/>
        <w:numPr>
          <w:ilvl w:val="3"/>
          <w:numId w:val="21"/>
        </w:numPr>
        <w:tabs>
          <w:tab w:pos="3239" w:val="left" w:leader="none"/>
        </w:tabs>
        <w:spacing w:line="240" w:lineRule="auto" w:before="0" w:after="0"/>
        <w:ind w:left="3239" w:right="0" w:hanging="359"/>
        <w:jc w:val="left"/>
        <w:rPr>
          <w:rFonts w:ascii="Calibri"/>
          <w:sz w:val="22"/>
        </w:rPr>
      </w:pPr>
      <w:r>
        <w:rPr>
          <w:rFonts w:ascii="Calibri"/>
          <w:sz w:val="22"/>
        </w:rPr>
        <w:t>Student</w:t>
      </w:r>
      <w:r>
        <w:rPr>
          <w:rFonts w:ascii="Calibri"/>
          <w:spacing w:val="-12"/>
          <w:sz w:val="22"/>
        </w:rPr>
        <w:t> </w:t>
      </w:r>
      <w:r>
        <w:rPr>
          <w:rFonts w:ascii="Calibri"/>
          <w:sz w:val="22"/>
        </w:rPr>
        <w:t>retention</w:t>
      </w:r>
      <w:r>
        <w:rPr>
          <w:rFonts w:ascii="Calibri"/>
          <w:spacing w:val="-11"/>
          <w:sz w:val="22"/>
        </w:rPr>
        <w:t> </w:t>
      </w:r>
      <w:r>
        <w:rPr>
          <w:rFonts w:ascii="Calibri"/>
          <w:spacing w:val="-4"/>
          <w:sz w:val="22"/>
        </w:rPr>
        <w:t>rates</w:t>
      </w:r>
    </w:p>
    <w:p>
      <w:pPr>
        <w:pStyle w:val="ListParagraph"/>
        <w:numPr>
          <w:ilvl w:val="3"/>
          <w:numId w:val="21"/>
        </w:numPr>
        <w:tabs>
          <w:tab w:pos="3239" w:val="left" w:leader="none"/>
        </w:tabs>
        <w:spacing w:line="240" w:lineRule="auto" w:before="0" w:after="0"/>
        <w:ind w:left="3239" w:right="0" w:hanging="359"/>
        <w:jc w:val="left"/>
        <w:rPr>
          <w:rFonts w:ascii="Calibri"/>
          <w:sz w:val="22"/>
        </w:rPr>
      </w:pPr>
      <w:r>
        <w:rPr>
          <w:rFonts w:ascii="Calibri"/>
          <w:sz w:val="22"/>
        </w:rPr>
        <w:t>Faculty</w:t>
      </w:r>
      <w:r>
        <w:rPr>
          <w:rFonts w:ascii="Calibri"/>
          <w:spacing w:val="-11"/>
          <w:sz w:val="22"/>
        </w:rPr>
        <w:t> </w:t>
      </w:r>
      <w:r>
        <w:rPr>
          <w:rFonts w:ascii="Calibri"/>
          <w:sz w:val="22"/>
        </w:rPr>
        <w:t>publication</w:t>
      </w:r>
      <w:r>
        <w:rPr>
          <w:rFonts w:ascii="Calibri"/>
          <w:spacing w:val="-10"/>
          <w:sz w:val="22"/>
        </w:rPr>
        <w:t> </w:t>
      </w:r>
      <w:r>
        <w:rPr>
          <w:rFonts w:ascii="Calibri"/>
          <w:sz w:val="22"/>
        </w:rPr>
        <w:t>and</w:t>
      </w:r>
      <w:r>
        <w:rPr>
          <w:rFonts w:ascii="Calibri"/>
          <w:spacing w:val="-10"/>
          <w:sz w:val="22"/>
        </w:rPr>
        <w:t> </w:t>
      </w:r>
      <w:r>
        <w:rPr>
          <w:rFonts w:ascii="Calibri"/>
          <w:spacing w:val="-2"/>
          <w:sz w:val="22"/>
        </w:rPr>
        <w:t>scholarship</w:t>
      </w:r>
    </w:p>
    <w:p>
      <w:pPr>
        <w:pStyle w:val="ListParagraph"/>
        <w:numPr>
          <w:ilvl w:val="3"/>
          <w:numId w:val="21"/>
        </w:numPr>
        <w:tabs>
          <w:tab w:pos="3239" w:val="left" w:leader="none"/>
        </w:tabs>
        <w:spacing w:line="240" w:lineRule="auto" w:before="0" w:after="0"/>
        <w:ind w:left="3239" w:right="0" w:hanging="359"/>
        <w:jc w:val="left"/>
        <w:rPr>
          <w:rFonts w:ascii="Calibri"/>
          <w:sz w:val="22"/>
        </w:rPr>
      </w:pPr>
      <w:r>
        <w:rPr>
          <w:rFonts w:ascii="Calibri"/>
          <w:sz w:val="22"/>
        </w:rPr>
        <w:t>Amount</w:t>
      </w:r>
      <w:r>
        <w:rPr>
          <w:rFonts w:ascii="Calibri"/>
          <w:spacing w:val="-6"/>
          <w:sz w:val="22"/>
        </w:rPr>
        <w:t> </w:t>
      </w:r>
      <w:r>
        <w:rPr>
          <w:rFonts w:ascii="Calibri"/>
          <w:sz w:val="22"/>
        </w:rPr>
        <w:t>of</w:t>
      </w:r>
      <w:r>
        <w:rPr>
          <w:rFonts w:ascii="Calibri"/>
          <w:spacing w:val="-6"/>
          <w:sz w:val="22"/>
        </w:rPr>
        <w:t> </w:t>
      </w:r>
      <w:r>
        <w:rPr>
          <w:rFonts w:ascii="Calibri"/>
          <w:sz w:val="22"/>
        </w:rPr>
        <w:t>research</w:t>
      </w:r>
      <w:r>
        <w:rPr>
          <w:rFonts w:ascii="Calibri"/>
          <w:spacing w:val="-6"/>
          <w:sz w:val="22"/>
        </w:rPr>
        <w:t> </w:t>
      </w:r>
      <w:r>
        <w:rPr>
          <w:rFonts w:ascii="Calibri"/>
          <w:sz w:val="22"/>
        </w:rPr>
        <w:t>funding</w:t>
      </w:r>
      <w:r>
        <w:rPr>
          <w:rFonts w:ascii="Calibri"/>
          <w:spacing w:val="-7"/>
          <w:sz w:val="22"/>
        </w:rPr>
        <w:t> </w:t>
      </w:r>
      <w:r>
        <w:rPr>
          <w:rFonts w:ascii="Calibri"/>
          <w:sz w:val="22"/>
        </w:rPr>
        <w:t>secured</w:t>
      </w:r>
      <w:r>
        <w:rPr>
          <w:rFonts w:ascii="Calibri"/>
          <w:spacing w:val="-6"/>
          <w:sz w:val="22"/>
        </w:rPr>
        <w:t> </w:t>
      </w:r>
      <w:r>
        <w:rPr>
          <w:rFonts w:ascii="Calibri"/>
          <w:sz w:val="22"/>
        </w:rPr>
        <w:t>by</w:t>
      </w:r>
      <w:r>
        <w:rPr>
          <w:rFonts w:ascii="Calibri"/>
          <w:spacing w:val="-6"/>
          <w:sz w:val="22"/>
        </w:rPr>
        <w:t> </w:t>
      </w:r>
      <w:r>
        <w:rPr>
          <w:rFonts w:ascii="Calibri"/>
          <w:spacing w:val="-2"/>
          <w:sz w:val="22"/>
        </w:rPr>
        <w:t>faculty</w:t>
      </w:r>
    </w:p>
    <w:p>
      <w:pPr>
        <w:pStyle w:val="ListParagraph"/>
        <w:numPr>
          <w:ilvl w:val="2"/>
          <w:numId w:val="21"/>
        </w:numPr>
        <w:tabs>
          <w:tab w:pos="2520" w:val="left" w:leader="none"/>
        </w:tabs>
        <w:spacing w:line="240" w:lineRule="auto" w:before="0" w:after="0"/>
        <w:ind w:left="2520" w:right="1968" w:hanging="548"/>
        <w:jc w:val="left"/>
        <w:rPr>
          <w:rFonts w:ascii="Calibri"/>
          <w:sz w:val="22"/>
        </w:rPr>
      </w:pPr>
      <w:r>
        <w:rPr>
          <w:rFonts w:ascii="Calibri"/>
          <w:sz w:val="22"/>
        </w:rPr>
        <w:t>This</w:t>
      </w:r>
      <w:r>
        <w:rPr>
          <w:rFonts w:ascii="Calibri"/>
          <w:spacing w:val="-6"/>
          <w:sz w:val="22"/>
        </w:rPr>
        <w:t> </w:t>
      </w:r>
      <w:r>
        <w:rPr>
          <w:rFonts w:ascii="Calibri"/>
          <w:sz w:val="22"/>
        </w:rPr>
        <w:t>report</w:t>
      </w:r>
      <w:r>
        <w:rPr>
          <w:rFonts w:ascii="Calibri"/>
          <w:spacing w:val="-5"/>
          <w:sz w:val="22"/>
        </w:rPr>
        <w:t> </w:t>
      </w:r>
      <w:r>
        <w:rPr>
          <w:rFonts w:ascii="Calibri"/>
          <w:sz w:val="22"/>
        </w:rPr>
        <w:t>shall</w:t>
      </w:r>
      <w:r>
        <w:rPr>
          <w:rFonts w:ascii="Calibri"/>
          <w:spacing w:val="-5"/>
          <w:sz w:val="22"/>
        </w:rPr>
        <w:t> </w:t>
      </w:r>
      <w:r>
        <w:rPr>
          <w:rFonts w:ascii="Calibri"/>
          <w:sz w:val="22"/>
        </w:rPr>
        <w:t>be</w:t>
      </w:r>
      <w:r>
        <w:rPr>
          <w:rFonts w:ascii="Calibri"/>
          <w:spacing w:val="-5"/>
          <w:sz w:val="22"/>
        </w:rPr>
        <w:t> </w:t>
      </w:r>
      <w:r>
        <w:rPr>
          <w:rFonts w:ascii="Calibri"/>
          <w:sz w:val="22"/>
        </w:rPr>
        <w:t>presented</w:t>
      </w:r>
      <w:r>
        <w:rPr>
          <w:rFonts w:ascii="Calibri"/>
          <w:spacing w:val="-5"/>
          <w:sz w:val="22"/>
        </w:rPr>
        <w:t> </w:t>
      </w:r>
      <w:r>
        <w:rPr>
          <w:rFonts w:ascii="Calibri"/>
          <w:sz w:val="22"/>
        </w:rPr>
        <w:t>to</w:t>
      </w:r>
      <w:r>
        <w:rPr>
          <w:rFonts w:ascii="Calibri"/>
          <w:spacing w:val="-5"/>
          <w:sz w:val="22"/>
        </w:rPr>
        <w:t> </w:t>
      </w:r>
      <w:r>
        <w:rPr>
          <w:rFonts w:ascii="Calibri"/>
          <w:sz w:val="22"/>
        </w:rPr>
        <w:t>the</w:t>
      </w:r>
      <w:r>
        <w:rPr>
          <w:rFonts w:ascii="Calibri"/>
          <w:spacing w:val="-6"/>
          <w:sz w:val="22"/>
        </w:rPr>
        <w:t> </w:t>
      </w:r>
      <w:r>
        <w:rPr>
          <w:rFonts w:ascii="Calibri"/>
          <w:sz w:val="22"/>
        </w:rPr>
        <w:t>Board</w:t>
      </w:r>
      <w:r>
        <w:rPr>
          <w:rFonts w:ascii="Calibri"/>
          <w:spacing w:val="-6"/>
          <w:sz w:val="22"/>
        </w:rPr>
        <w:t> </w:t>
      </w:r>
      <w:r>
        <w:rPr>
          <w:rFonts w:ascii="Calibri"/>
          <w:sz w:val="22"/>
        </w:rPr>
        <w:t>and</w:t>
      </w:r>
      <w:r>
        <w:rPr>
          <w:rFonts w:ascii="Calibri"/>
          <w:spacing w:val="-5"/>
          <w:sz w:val="22"/>
        </w:rPr>
        <w:t> </w:t>
      </w:r>
      <w:r>
        <w:rPr>
          <w:rFonts w:ascii="Calibri"/>
          <w:sz w:val="22"/>
        </w:rPr>
        <w:t>shared</w:t>
      </w:r>
      <w:r>
        <w:rPr>
          <w:rFonts w:ascii="Calibri"/>
          <w:spacing w:val="-5"/>
          <w:sz w:val="22"/>
        </w:rPr>
        <w:t> </w:t>
      </w:r>
      <w:r>
        <w:rPr>
          <w:rFonts w:ascii="Calibri"/>
          <w:sz w:val="22"/>
        </w:rPr>
        <w:t>widely</w:t>
      </w:r>
      <w:r>
        <w:rPr>
          <w:rFonts w:ascii="Calibri"/>
          <w:spacing w:val="-5"/>
          <w:sz w:val="22"/>
        </w:rPr>
        <w:t> </w:t>
      </w:r>
      <w:r>
        <w:rPr>
          <w:rFonts w:ascii="Calibri"/>
          <w:sz w:val="22"/>
        </w:rPr>
        <w:t>with legislators and other constituents.</w:t>
      </w:r>
    </w:p>
    <w:p>
      <w:pPr>
        <w:pStyle w:val="ListParagraph"/>
        <w:spacing w:after="0" w:line="240" w:lineRule="auto"/>
        <w:jc w:val="left"/>
        <w:rPr>
          <w:rFonts w:ascii="Calibri"/>
          <w:sz w:val="22"/>
        </w:rPr>
        <w:sectPr>
          <w:pgSz w:w="12240" w:h="15840"/>
          <w:pgMar w:top="680" w:bottom="280" w:left="1080" w:right="720"/>
        </w:sectPr>
      </w:pPr>
    </w:p>
    <w:p>
      <w:pPr>
        <w:tabs>
          <w:tab w:pos="4881" w:val="left" w:leader="none"/>
          <w:tab w:pos="8434" w:val="left" w:leader="none"/>
        </w:tabs>
        <w:spacing w:before="40"/>
        <w:ind w:left="360" w:right="717" w:firstLine="0"/>
        <w:jc w:val="center"/>
        <w:rPr>
          <w:rFonts w:ascii="Calibri"/>
          <w:sz w:val="16"/>
        </w:rPr>
      </w:pPr>
      <w:bookmarkStart w:name="KBOR TENURE POLICY REVISIONS v.1.2.docx" w:id="18"/>
      <w:bookmarkEnd w:id="18"/>
      <w:r>
        <w:rPr/>
      </w:r>
      <w:r>
        <w:rPr>
          <w:rFonts w:ascii="Calibri"/>
          <w:sz w:val="16"/>
        </w:rPr>
        <w:t>KBOR Tenure Policy Draft Revisions</w:t>
        <w:tab/>
      </w:r>
      <w:r>
        <w:rPr>
          <w:rFonts w:ascii="Calibri"/>
          <w:spacing w:val="-4"/>
          <w:sz w:val="16"/>
        </w:rPr>
        <w:t>v.1.2</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spacing w:before="0"/>
        <w:ind w:left="0" w:right="358" w:firstLine="0"/>
        <w:jc w:val="center"/>
        <w:rPr>
          <w:rFonts w:ascii="Calibri"/>
          <w:b/>
          <w:sz w:val="24"/>
        </w:rPr>
      </w:pPr>
      <w:r>
        <w:rPr>
          <w:rFonts w:ascii="Calibri"/>
          <w:b/>
          <w:sz w:val="24"/>
          <w:u w:val="single"/>
        </w:rPr>
        <w:t>KBOR</w:t>
      </w:r>
      <w:r>
        <w:rPr>
          <w:rFonts w:ascii="Calibri"/>
          <w:b/>
          <w:spacing w:val="-5"/>
          <w:sz w:val="24"/>
          <w:u w:val="single"/>
        </w:rPr>
        <w:t> </w:t>
      </w:r>
      <w:r>
        <w:rPr>
          <w:rFonts w:ascii="Calibri"/>
          <w:b/>
          <w:sz w:val="24"/>
          <w:u w:val="single"/>
        </w:rPr>
        <w:t>TENURE</w:t>
      </w:r>
      <w:r>
        <w:rPr>
          <w:rFonts w:ascii="Calibri"/>
          <w:b/>
          <w:spacing w:val="-4"/>
          <w:sz w:val="24"/>
          <w:u w:val="single"/>
        </w:rPr>
        <w:t> </w:t>
      </w:r>
      <w:r>
        <w:rPr>
          <w:rFonts w:ascii="Calibri"/>
          <w:b/>
          <w:spacing w:val="-2"/>
          <w:sz w:val="24"/>
          <w:u w:val="single"/>
        </w:rPr>
        <w:t>POLICY</w:t>
      </w:r>
    </w:p>
    <w:p>
      <w:pPr>
        <w:pStyle w:val="BodyText"/>
        <w:rPr>
          <w:rFonts w:ascii="Calibri"/>
          <w:b/>
        </w:rPr>
      </w:pPr>
    </w:p>
    <w:p>
      <w:pPr>
        <w:spacing w:before="0"/>
        <w:ind w:left="360" w:right="0" w:firstLine="0"/>
        <w:jc w:val="left"/>
        <w:rPr>
          <w:rFonts w:ascii="Calibri" w:hAnsi="Calibri"/>
          <w:b/>
          <w:sz w:val="24"/>
        </w:rPr>
      </w:pPr>
      <w:r>
        <w:rPr>
          <w:rFonts w:ascii="Calibri" w:hAnsi="Calibri"/>
          <w:b/>
          <w:sz w:val="24"/>
        </w:rPr>
        <w:t>CHAPTER</w:t>
      </w:r>
      <w:r>
        <w:rPr>
          <w:rFonts w:ascii="Calibri" w:hAnsi="Calibri"/>
          <w:b/>
          <w:spacing w:val="-4"/>
          <w:sz w:val="24"/>
        </w:rPr>
        <w:t> </w:t>
      </w:r>
      <w:r>
        <w:rPr>
          <w:rFonts w:ascii="Calibri" w:hAnsi="Calibri"/>
          <w:b/>
          <w:sz w:val="24"/>
        </w:rPr>
        <w:t>II:</w:t>
      </w:r>
      <w:r>
        <w:rPr>
          <w:rFonts w:ascii="Calibri" w:hAnsi="Calibri"/>
          <w:b/>
          <w:spacing w:val="-5"/>
          <w:sz w:val="24"/>
        </w:rPr>
        <w:t> </w:t>
      </w:r>
      <w:r>
        <w:rPr>
          <w:rFonts w:ascii="Calibri" w:hAnsi="Calibri"/>
          <w:b/>
          <w:sz w:val="24"/>
        </w:rPr>
        <w:t>GOVERNANCE</w:t>
      </w:r>
      <w:r>
        <w:rPr>
          <w:rFonts w:ascii="Calibri" w:hAnsi="Calibri"/>
          <w:b/>
          <w:spacing w:val="-5"/>
          <w:sz w:val="24"/>
        </w:rPr>
        <w:t> </w:t>
      </w:r>
      <w:r>
        <w:rPr>
          <w:rFonts w:ascii="Calibri" w:hAnsi="Calibri"/>
          <w:b/>
          <w:sz w:val="24"/>
        </w:rPr>
        <w:t>–</w:t>
      </w:r>
      <w:r>
        <w:rPr>
          <w:rFonts w:ascii="Calibri" w:hAnsi="Calibri"/>
          <w:b/>
          <w:spacing w:val="-5"/>
          <w:sz w:val="24"/>
        </w:rPr>
        <w:t> </w:t>
      </w:r>
      <w:r>
        <w:rPr>
          <w:rFonts w:ascii="Calibri" w:hAnsi="Calibri"/>
          <w:b/>
          <w:sz w:val="24"/>
        </w:rPr>
        <w:t>STATE</w:t>
      </w:r>
      <w:r>
        <w:rPr>
          <w:rFonts w:ascii="Calibri" w:hAnsi="Calibri"/>
          <w:b/>
          <w:spacing w:val="-4"/>
          <w:sz w:val="24"/>
        </w:rPr>
        <w:t> </w:t>
      </w:r>
      <w:r>
        <w:rPr>
          <w:rFonts w:ascii="Calibri" w:hAnsi="Calibri"/>
          <w:b/>
          <w:sz w:val="24"/>
        </w:rPr>
        <w:t>UNIVERSITIES</w:t>
      </w:r>
      <w:r>
        <w:rPr>
          <w:rFonts w:ascii="Calibri" w:hAnsi="Calibri"/>
          <w:b/>
          <w:spacing w:val="-5"/>
          <w:sz w:val="24"/>
        </w:rPr>
        <w:t> </w:t>
      </w:r>
      <w:r>
        <w:rPr>
          <w:rFonts w:ascii="Calibri" w:hAnsi="Calibri"/>
          <w:b/>
          <w:sz w:val="24"/>
        </w:rPr>
        <w:t>.</w:t>
      </w:r>
      <w:r>
        <w:rPr>
          <w:rFonts w:ascii="Calibri" w:hAnsi="Calibri"/>
          <w:b/>
          <w:spacing w:val="-5"/>
          <w:sz w:val="24"/>
        </w:rPr>
        <w:t> </w:t>
      </w:r>
      <w:r>
        <w:rPr>
          <w:rFonts w:ascii="Calibri" w:hAnsi="Calibri"/>
          <w:b/>
          <w:sz w:val="24"/>
        </w:rPr>
        <w:t>.</w:t>
      </w:r>
      <w:r>
        <w:rPr>
          <w:rFonts w:ascii="Calibri" w:hAnsi="Calibri"/>
          <w:b/>
          <w:spacing w:val="-4"/>
          <w:sz w:val="24"/>
        </w:rPr>
        <w:t> </w:t>
      </w:r>
      <w:r>
        <w:rPr>
          <w:rFonts w:ascii="Calibri" w:hAnsi="Calibri"/>
          <w:b/>
          <w:spacing w:val="-10"/>
          <w:sz w:val="24"/>
        </w:rPr>
        <w:t>.</w:t>
      </w:r>
    </w:p>
    <w:p>
      <w:pPr>
        <w:spacing w:before="0"/>
        <w:ind w:left="360" w:right="0" w:firstLine="0"/>
        <w:jc w:val="left"/>
        <w:rPr>
          <w:rFonts w:ascii="Calibri"/>
          <w:b/>
          <w:sz w:val="24"/>
        </w:rPr>
      </w:pPr>
      <w:r>
        <w:rPr>
          <w:rFonts w:ascii="Calibri"/>
          <w:b/>
          <w:sz w:val="24"/>
        </w:rPr>
        <w:t>C.</w:t>
      </w:r>
      <w:r>
        <w:rPr>
          <w:rFonts w:ascii="Calibri"/>
          <w:b/>
          <w:spacing w:val="-4"/>
          <w:sz w:val="24"/>
        </w:rPr>
        <w:t> </w:t>
      </w:r>
      <w:r>
        <w:rPr>
          <w:rFonts w:ascii="Calibri"/>
          <w:b/>
          <w:sz w:val="24"/>
        </w:rPr>
        <w:t>CHIEF</w:t>
      </w:r>
      <w:r>
        <w:rPr>
          <w:rFonts w:ascii="Calibri"/>
          <w:b/>
          <w:spacing w:val="-3"/>
          <w:sz w:val="24"/>
        </w:rPr>
        <w:t> </w:t>
      </w:r>
      <w:r>
        <w:rPr>
          <w:rFonts w:ascii="Calibri"/>
          <w:b/>
          <w:sz w:val="24"/>
        </w:rPr>
        <w:t>EXECUTIVE</w:t>
      </w:r>
      <w:r>
        <w:rPr>
          <w:rFonts w:ascii="Calibri"/>
          <w:b/>
          <w:spacing w:val="-4"/>
          <w:sz w:val="24"/>
        </w:rPr>
        <w:t> </w:t>
      </w:r>
      <w:r>
        <w:rPr>
          <w:rFonts w:ascii="Calibri"/>
          <w:b/>
          <w:sz w:val="24"/>
        </w:rPr>
        <w:t>OFFICER,</w:t>
      </w:r>
      <w:r>
        <w:rPr>
          <w:rFonts w:ascii="Calibri"/>
          <w:b/>
          <w:spacing w:val="-3"/>
          <w:sz w:val="24"/>
        </w:rPr>
        <w:t> </w:t>
      </w:r>
      <w:r>
        <w:rPr>
          <w:rFonts w:ascii="Calibri"/>
          <w:b/>
          <w:sz w:val="24"/>
        </w:rPr>
        <w:t>FACULTY</w:t>
      </w:r>
      <w:r>
        <w:rPr>
          <w:rFonts w:ascii="Calibri"/>
          <w:b/>
          <w:spacing w:val="-4"/>
          <w:sz w:val="24"/>
        </w:rPr>
        <w:t> </w:t>
      </w:r>
      <w:r>
        <w:rPr>
          <w:rFonts w:ascii="Calibri"/>
          <w:b/>
          <w:sz w:val="24"/>
        </w:rPr>
        <w:t>AND</w:t>
      </w:r>
      <w:r>
        <w:rPr>
          <w:rFonts w:ascii="Calibri"/>
          <w:b/>
          <w:spacing w:val="-3"/>
          <w:sz w:val="24"/>
        </w:rPr>
        <w:t> </w:t>
      </w:r>
      <w:r>
        <w:rPr>
          <w:rFonts w:ascii="Calibri"/>
          <w:b/>
          <w:sz w:val="24"/>
        </w:rPr>
        <w:t>STAFF</w:t>
      </w:r>
      <w:r>
        <w:rPr>
          <w:rFonts w:ascii="Calibri"/>
          <w:b/>
          <w:spacing w:val="-3"/>
          <w:sz w:val="24"/>
        </w:rPr>
        <w:t> </w:t>
      </w:r>
      <w:r>
        <w:rPr>
          <w:rFonts w:ascii="Calibri"/>
          <w:b/>
          <w:sz w:val="24"/>
        </w:rPr>
        <w:t>.</w:t>
      </w:r>
      <w:r>
        <w:rPr>
          <w:rFonts w:ascii="Calibri"/>
          <w:b/>
          <w:spacing w:val="-4"/>
          <w:sz w:val="24"/>
        </w:rPr>
        <w:t> </w:t>
      </w:r>
      <w:r>
        <w:rPr>
          <w:rFonts w:ascii="Calibri"/>
          <w:b/>
          <w:sz w:val="24"/>
        </w:rPr>
        <w:t>.</w:t>
      </w:r>
      <w:r>
        <w:rPr>
          <w:rFonts w:ascii="Calibri"/>
          <w:b/>
          <w:spacing w:val="-3"/>
          <w:sz w:val="24"/>
        </w:rPr>
        <w:t> </w:t>
      </w:r>
      <w:r>
        <w:rPr>
          <w:rFonts w:ascii="Calibri"/>
          <w:b/>
          <w:spacing w:val="-10"/>
          <w:sz w:val="24"/>
        </w:rPr>
        <w:t>.</w:t>
      </w:r>
    </w:p>
    <w:p>
      <w:pPr>
        <w:spacing w:before="0"/>
        <w:ind w:left="360" w:right="0" w:firstLine="0"/>
        <w:jc w:val="left"/>
        <w:rPr>
          <w:rFonts w:ascii="Calibri"/>
          <w:b/>
          <w:sz w:val="24"/>
        </w:rPr>
      </w:pPr>
      <w:r>
        <w:rPr>
          <w:rFonts w:ascii="Calibri"/>
          <w:b/>
          <w:sz w:val="24"/>
        </w:rPr>
        <w:t>2.</w:t>
      </w:r>
      <w:r>
        <w:rPr>
          <w:rFonts w:ascii="Calibri"/>
          <w:b/>
          <w:spacing w:val="-6"/>
          <w:sz w:val="24"/>
        </w:rPr>
        <w:t> </w:t>
      </w:r>
      <w:r>
        <w:rPr>
          <w:rFonts w:ascii="Calibri"/>
          <w:b/>
          <w:sz w:val="24"/>
        </w:rPr>
        <w:t>APPOINTMENTS</w:t>
      </w:r>
      <w:r>
        <w:rPr>
          <w:rFonts w:ascii="Calibri"/>
          <w:b/>
          <w:spacing w:val="-5"/>
          <w:sz w:val="24"/>
        </w:rPr>
        <w:t> </w:t>
      </w:r>
      <w:r>
        <w:rPr>
          <w:rFonts w:ascii="Calibri"/>
          <w:b/>
          <w:sz w:val="24"/>
        </w:rPr>
        <w:t>.</w:t>
      </w:r>
      <w:r>
        <w:rPr>
          <w:rFonts w:ascii="Calibri"/>
          <w:b/>
          <w:spacing w:val="-6"/>
          <w:sz w:val="24"/>
        </w:rPr>
        <w:t> </w:t>
      </w:r>
      <w:r>
        <w:rPr>
          <w:rFonts w:ascii="Calibri"/>
          <w:b/>
          <w:sz w:val="24"/>
        </w:rPr>
        <w:t>.</w:t>
      </w:r>
      <w:r>
        <w:rPr>
          <w:rFonts w:ascii="Calibri"/>
          <w:b/>
          <w:spacing w:val="-6"/>
          <w:sz w:val="24"/>
        </w:rPr>
        <w:t> </w:t>
      </w:r>
      <w:r>
        <w:rPr>
          <w:rFonts w:ascii="Calibri"/>
          <w:b/>
          <w:spacing w:val="-10"/>
          <w:sz w:val="24"/>
        </w:rPr>
        <w:t>.</w:t>
      </w:r>
    </w:p>
    <w:p>
      <w:pPr>
        <w:pStyle w:val="Heading6"/>
        <w:numPr>
          <w:ilvl w:val="0"/>
          <w:numId w:val="22"/>
        </w:numPr>
        <w:tabs>
          <w:tab w:pos="1380" w:val="left" w:leader="none"/>
        </w:tabs>
        <w:spacing w:line="240" w:lineRule="auto" w:before="0" w:after="0"/>
        <w:ind w:left="1380" w:right="0" w:hanging="246"/>
        <w:jc w:val="left"/>
        <w:rPr>
          <w:rFonts w:ascii="Calibri"/>
        </w:rPr>
      </w:pPr>
      <w:r>
        <w:rPr>
          <w:rFonts w:ascii="Calibri"/>
        </w:rPr>
        <w:t>Faculty</w:t>
      </w:r>
      <w:r>
        <w:rPr>
          <w:rFonts w:ascii="Calibri"/>
          <w:spacing w:val="-4"/>
        </w:rPr>
        <w:t> </w:t>
      </w:r>
      <w:r>
        <w:rPr>
          <w:rFonts w:ascii="Calibri"/>
        </w:rPr>
        <w:t>and</w:t>
      </w:r>
      <w:r>
        <w:rPr>
          <w:rFonts w:ascii="Calibri"/>
          <w:spacing w:val="-2"/>
        </w:rPr>
        <w:t> </w:t>
      </w:r>
      <w:r>
        <w:rPr>
          <w:rFonts w:ascii="Calibri"/>
        </w:rPr>
        <w:t>Staff</w:t>
      </w:r>
      <w:r>
        <w:rPr>
          <w:rFonts w:ascii="Calibri"/>
          <w:spacing w:val="-3"/>
        </w:rPr>
        <w:t> </w:t>
      </w:r>
      <w:r>
        <w:rPr>
          <w:rFonts w:ascii="Calibri"/>
        </w:rPr>
        <w:t>.</w:t>
      </w:r>
      <w:r>
        <w:rPr>
          <w:rFonts w:ascii="Calibri"/>
          <w:spacing w:val="-3"/>
        </w:rPr>
        <w:t> </w:t>
      </w:r>
      <w:r>
        <w:rPr>
          <w:rFonts w:ascii="Calibri"/>
        </w:rPr>
        <w:t>.</w:t>
      </w:r>
      <w:r>
        <w:rPr>
          <w:rFonts w:ascii="Calibri"/>
          <w:spacing w:val="-3"/>
        </w:rPr>
        <w:t> </w:t>
      </w:r>
      <w:r>
        <w:rPr>
          <w:rFonts w:ascii="Calibri"/>
          <w:spacing w:val="-10"/>
        </w:rPr>
        <w:t>.</w:t>
      </w:r>
    </w:p>
    <w:p>
      <w:pPr>
        <w:pStyle w:val="ListParagraph"/>
        <w:numPr>
          <w:ilvl w:val="0"/>
          <w:numId w:val="23"/>
        </w:numPr>
        <w:tabs>
          <w:tab w:pos="1439" w:val="left" w:leader="none"/>
        </w:tabs>
        <w:spacing w:line="240" w:lineRule="auto" w:before="0" w:after="0"/>
        <w:ind w:left="1439" w:right="0" w:hanging="719"/>
        <w:jc w:val="left"/>
        <w:rPr>
          <w:rFonts w:ascii="Calibri"/>
          <w:b/>
          <w:sz w:val="24"/>
        </w:rPr>
      </w:pPr>
      <w:r>
        <w:rPr>
          <w:rFonts w:ascii="Calibri"/>
          <w:b/>
          <w:sz w:val="24"/>
        </w:rPr>
        <w:t>Tenure</w:t>
      </w:r>
      <w:r>
        <w:rPr>
          <w:rFonts w:ascii="Calibri"/>
          <w:b/>
          <w:spacing w:val="-5"/>
          <w:sz w:val="24"/>
        </w:rPr>
        <w:t> </w:t>
      </w:r>
      <w:r>
        <w:rPr>
          <w:rFonts w:ascii="Calibri"/>
          <w:b/>
          <w:sz w:val="24"/>
        </w:rPr>
        <w:t>for</w:t>
      </w:r>
      <w:r>
        <w:rPr>
          <w:rFonts w:ascii="Calibri"/>
          <w:b/>
          <w:spacing w:val="-7"/>
          <w:sz w:val="24"/>
        </w:rPr>
        <w:t> </w:t>
      </w:r>
      <w:r>
        <w:rPr>
          <w:rFonts w:ascii="Calibri"/>
          <w:b/>
          <w:sz w:val="24"/>
        </w:rPr>
        <w:t>Tenure</w:t>
      </w:r>
      <w:r>
        <w:rPr>
          <w:rFonts w:ascii="Calibri"/>
          <w:b/>
          <w:spacing w:val="-5"/>
          <w:sz w:val="24"/>
        </w:rPr>
        <w:t> </w:t>
      </w:r>
      <w:r>
        <w:rPr>
          <w:rFonts w:ascii="Calibri"/>
          <w:b/>
          <w:sz w:val="24"/>
        </w:rPr>
        <w:t>Track</w:t>
      </w:r>
      <w:r>
        <w:rPr>
          <w:rFonts w:ascii="Calibri"/>
          <w:b/>
          <w:spacing w:val="-6"/>
          <w:sz w:val="24"/>
        </w:rPr>
        <w:t> </w:t>
      </w:r>
      <w:r>
        <w:rPr>
          <w:rFonts w:ascii="Calibri"/>
          <w:b/>
          <w:sz w:val="24"/>
        </w:rPr>
        <w:t>Faculty</w:t>
      </w:r>
      <w:r>
        <w:rPr>
          <w:rFonts w:ascii="Calibri"/>
          <w:b/>
          <w:spacing w:val="-6"/>
          <w:sz w:val="24"/>
        </w:rPr>
        <w:t> </w:t>
      </w:r>
      <w:r>
        <w:rPr>
          <w:rFonts w:ascii="Calibri"/>
          <w:b/>
          <w:sz w:val="24"/>
        </w:rPr>
        <w:t>Appointments</w:t>
      </w:r>
      <w:r>
        <w:rPr>
          <w:rFonts w:ascii="Calibri"/>
          <w:b/>
          <w:spacing w:val="-5"/>
          <w:sz w:val="24"/>
        </w:rPr>
        <w:t> </w:t>
      </w:r>
      <w:r>
        <w:rPr>
          <w:rFonts w:ascii="Calibri"/>
          <w:b/>
          <w:sz w:val="24"/>
        </w:rPr>
        <w:t>(</w:t>
      </w:r>
      <w:hyperlink r:id="rId9">
        <w:r>
          <w:rPr>
            <w:rFonts w:ascii="Calibri"/>
            <w:b/>
            <w:color w:val="0462C1"/>
            <w:sz w:val="24"/>
            <w:u w:val="single" w:color="0462C1"/>
          </w:rPr>
          <w:t>See</w:t>
        </w:r>
        <w:r>
          <w:rPr>
            <w:rFonts w:ascii="Calibri"/>
            <w:b/>
            <w:color w:val="0462C1"/>
            <w:spacing w:val="-5"/>
            <w:sz w:val="24"/>
            <w:u w:val="single" w:color="0462C1"/>
          </w:rPr>
          <w:t> </w:t>
        </w:r>
        <w:r>
          <w:rPr>
            <w:rFonts w:ascii="Calibri"/>
            <w:b/>
            <w:color w:val="0462C1"/>
            <w:sz w:val="24"/>
            <w:u w:val="single" w:color="0462C1"/>
          </w:rPr>
          <w:t>Details</w:t>
        </w:r>
        <w:r>
          <w:rPr>
            <w:rFonts w:ascii="Calibri"/>
            <w:b/>
            <w:color w:val="0462C1"/>
            <w:spacing w:val="-5"/>
            <w:sz w:val="24"/>
            <w:u w:val="single" w:color="0462C1"/>
          </w:rPr>
          <w:t> </w:t>
        </w:r>
        <w:r>
          <w:rPr>
            <w:rFonts w:ascii="Calibri"/>
            <w:b/>
            <w:color w:val="0462C1"/>
            <w:sz w:val="24"/>
            <w:u w:val="single" w:color="0462C1"/>
          </w:rPr>
          <w:t>of</w:t>
        </w:r>
        <w:r>
          <w:rPr>
            <w:rFonts w:ascii="Calibri"/>
            <w:b/>
            <w:color w:val="0462C1"/>
            <w:spacing w:val="-5"/>
            <w:sz w:val="24"/>
            <w:u w:val="single" w:color="0462C1"/>
          </w:rPr>
          <w:t> </w:t>
        </w:r>
        <w:r>
          <w:rPr>
            <w:rFonts w:ascii="Calibri"/>
            <w:b/>
            <w:color w:val="0462C1"/>
            <w:sz w:val="24"/>
            <w:u w:val="single" w:color="0462C1"/>
          </w:rPr>
          <w:t>COVID-19</w:t>
        </w:r>
        <w:r>
          <w:rPr>
            <w:rFonts w:ascii="Calibri"/>
            <w:b/>
            <w:color w:val="0462C1"/>
            <w:spacing w:val="-6"/>
            <w:sz w:val="24"/>
            <w:u w:val="single" w:color="0462C1"/>
          </w:rPr>
          <w:t> </w:t>
        </w:r>
        <w:r>
          <w:rPr>
            <w:rFonts w:ascii="Calibri"/>
            <w:b/>
            <w:color w:val="0462C1"/>
            <w:spacing w:val="-2"/>
            <w:sz w:val="24"/>
            <w:u w:val="single" w:color="0462C1"/>
          </w:rPr>
          <w:t>Exception</w:t>
        </w:r>
      </w:hyperlink>
      <w:r>
        <w:rPr>
          <w:rFonts w:ascii="Calibri"/>
          <w:b/>
          <w:spacing w:val="-2"/>
          <w:sz w:val="24"/>
          <w:u w:val="none"/>
        </w:rPr>
        <w:t>)</w:t>
      </w:r>
    </w:p>
    <w:p>
      <w:pPr>
        <w:pStyle w:val="ListParagraph"/>
        <w:numPr>
          <w:ilvl w:val="1"/>
          <w:numId w:val="23"/>
        </w:numPr>
        <w:tabs>
          <w:tab w:pos="1530" w:val="left" w:leader="none"/>
          <w:tab w:pos="1580" w:val="left" w:leader="none"/>
        </w:tabs>
        <w:spacing w:line="240" w:lineRule="auto" w:before="0" w:after="0"/>
        <w:ind w:left="1530" w:right="738" w:hanging="270"/>
        <w:jc w:val="left"/>
        <w:rPr>
          <w:rFonts w:ascii="Calibri" w:hAnsi="Calibri"/>
          <w:sz w:val="24"/>
        </w:rPr>
      </w:pPr>
      <w:r>
        <w:rPr>
          <w:rFonts w:ascii="Calibri" w:hAnsi="Calibri"/>
          <w:sz w:val="24"/>
        </w:rPr>
        <w:t>This</w:t>
      </w:r>
      <w:r>
        <w:rPr>
          <w:rFonts w:ascii="Calibri" w:hAnsi="Calibri"/>
          <w:spacing w:val="40"/>
          <w:sz w:val="24"/>
        </w:rPr>
        <w:t> </w:t>
      </w:r>
      <w:r>
        <w:rPr>
          <w:rFonts w:ascii="Calibri" w:hAnsi="Calibri"/>
          <w:sz w:val="24"/>
        </w:rPr>
        <w:t>policy</w:t>
      </w:r>
      <w:r>
        <w:rPr>
          <w:rFonts w:ascii="Calibri" w:hAnsi="Calibri"/>
          <w:spacing w:val="-1"/>
          <w:sz w:val="24"/>
        </w:rPr>
        <w:t> </w:t>
      </w:r>
      <w:r>
        <w:rPr>
          <w:rFonts w:ascii="Calibri" w:hAnsi="Calibri"/>
          <w:sz w:val="24"/>
        </w:rPr>
        <w:t>applies</w:t>
      </w:r>
      <w:r>
        <w:rPr>
          <w:rFonts w:ascii="Calibri" w:hAnsi="Calibri"/>
          <w:spacing w:val="-1"/>
          <w:sz w:val="24"/>
        </w:rPr>
        <w:t> </w:t>
      </w:r>
      <w:r>
        <w:rPr>
          <w:rFonts w:ascii="Calibri" w:hAnsi="Calibri"/>
          <w:sz w:val="24"/>
        </w:rPr>
        <w:t>only</w:t>
      </w:r>
      <w:r>
        <w:rPr>
          <w:rFonts w:ascii="Calibri" w:hAnsi="Calibri"/>
          <w:spacing w:val="-1"/>
          <w:sz w:val="24"/>
        </w:rPr>
        <w:t> </w:t>
      </w:r>
      <w:r>
        <w:rPr>
          <w:rFonts w:ascii="Calibri" w:hAnsi="Calibri"/>
          <w:sz w:val="24"/>
        </w:rPr>
        <w:t>to</w:t>
      </w:r>
      <w:r>
        <w:rPr>
          <w:rFonts w:ascii="Calibri" w:hAnsi="Calibri"/>
          <w:spacing w:val="-1"/>
          <w:sz w:val="24"/>
        </w:rPr>
        <w:t> </w:t>
      </w:r>
      <w:r>
        <w:rPr>
          <w:rFonts w:ascii="Calibri" w:hAnsi="Calibri"/>
          <w:sz w:val="24"/>
        </w:rPr>
        <w:t>faculty</w:t>
      </w:r>
      <w:r>
        <w:rPr>
          <w:rFonts w:ascii="Calibri" w:hAnsi="Calibri"/>
          <w:spacing w:val="-1"/>
          <w:sz w:val="24"/>
        </w:rPr>
        <w:t> </w:t>
      </w:r>
      <w:r>
        <w:rPr>
          <w:rFonts w:ascii="Calibri" w:hAnsi="Calibri"/>
          <w:sz w:val="24"/>
        </w:rPr>
        <w:t>who</w:t>
      </w:r>
      <w:r>
        <w:rPr>
          <w:rFonts w:ascii="Calibri" w:hAnsi="Calibri"/>
          <w:spacing w:val="-1"/>
          <w:sz w:val="24"/>
        </w:rPr>
        <w:t> </w:t>
      </w:r>
      <w:r>
        <w:rPr>
          <w:rFonts w:ascii="Calibri" w:hAnsi="Calibri"/>
          <w:sz w:val="24"/>
        </w:rPr>
        <w:t>have</w:t>
      </w:r>
      <w:r>
        <w:rPr>
          <w:rFonts w:ascii="Calibri" w:hAnsi="Calibri"/>
          <w:spacing w:val="-1"/>
          <w:sz w:val="24"/>
        </w:rPr>
        <w:t> </w:t>
      </w:r>
      <w:r>
        <w:rPr>
          <w:rFonts w:ascii="Calibri" w:hAnsi="Calibri"/>
          <w:sz w:val="24"/>
        </w:rPr>
        <w:t>been</w:t>
      </w:r>
      <w:r>
        <w:rPr>
          <w:rFonts w:ascii="Calibri" w:hAnsi="Calibri"/>
          <w:spacing w:val="-1"/>
          <w:sz w:val="24"/>
        </w:rPr>
        <w:t> </w:t>
      </w:r>
      <w:r>
        <w:rPr>
          <w:rFonts w:ascii="Calibri" w:hAnsi="Calibri"/>
          <w:sz w:val="24"/>
        </w:rPr>
        <w:t>given</w:t>
      </w:r>
      <w:r>
        <w:rPr>
          <w:rFonts w:ascii="Calibri" w:hAnsi="Calibri"/>
          <w:spacing w:val="-1"/>
          <w:sz w:val="24"/>
        </w:rPr>
        <w:t> </w:t>
      </w:r>
      <w:r>
        <w:rPr>
          <w:rFonts w:ascii="Calibri" w:hAnsi="Calibri"/>
          <w:sz w:val="24"/>
        </w:rPr>
        <w:t>tenure-track</w:t>
      </w:r>
      <w:r>
        <w:rPr>
          <w:rFonts w:ascii="Calibri" w:hAnsi="Calibri"/>
          <w:spacing w:val="-1"/>
          <w:sz w:val="24"/>
        </w:rPr>
        <w:t> </w:t>
      </w:r>
      <w:r>
        <w:rPr>
          <w:rFonts w:ascii="Calibri" w:hAnsi="Calibri"/>
          <w:sz w:val="24"/>
        </w:rPr>
        <w:t>appointments. Faculty who have been awarded tenure may be terminated only for adequate cause, except in the case of program or unit discontinuance or under extraordinary circumstances</w:t>
      </w:r>
      <w:r>
        <w:rPr>
          <w:rFonts w:ascii="Calibri" w:hAnsi="Calibri"/>
          <w:spacing w:val="-5"/>
          <w:sz w:val="24"/>
        </w:rPr>
        <w:t> </w:t>
      </w:r>
      <w:r>
        <w:rPr>
          <w:rFonts w:ascii="Calibri" w:hAnsi="Calibri"/>
          <w:sz w:val="24"/>
        </w:rPr>
        <w:t>because</w:t>
      </w:r>
      <w:r>
        <w:rPr>
          <w:rFonts w:ascii="Calibri" w:hAnsi="Calibri"/>
          <w:spacing w:val="-5"/>
          <w:sz w:val="24"/>
        </w:rPr>
        <w:t> </w:t>
      </w:r>
      <w:r>
        <w:rPr>
          <w:rFonts w:ascii="Calibri" w:hAnsi="Calibri"/>
          <w:sz w:val="24"/>
        </w:rPr>
        <w:t>of</w:t>
      </w:r>
      <w:r>
        <w:rPr>
          <w:rFonts w:ascii="Calibri" w:hAnsi="Calibri"/>
          <w:spacing w:val="-5"/>
          <w:sz w:val="24"/>
        </w:rPr>
        <w:t> </w:t>
      </w:r>
      <w:r>
        <w:rPr>
          <w:rFonts w:ascii="Calibri" w:hAnsi="Calibri"/>
          <w:sz w:val="24"/>
        </w:rPr>
        <w:t>financial</w:t>
      </w:r>
      <w:r>
        <w:rPr>
          <w:rFonts w:ascii="Calibri" w:hAnsi="Calibri"/>
          <w:spacing w:val="-5"/>
          <w:sz w:val="24"/>
        </w:rPr>
        <w:t> </w:t>
      </w:r>
      <w:r>
        <w:rPr>
          <w:rFonts w:ascii="Calibri" w:hAnsi="Calibri"/>
          <w:sz w:val="24"/>
        </w:rPr>
        <w:t>exigency.</w:t>
      </w:r>
      <w:r>
        <w:rPr>
          <w:rFonts w:ascii="Calibri" w:hAnsi="Calibri"/>
          <w:spacing w:val="-5"/>
          <w:sz w:val="24"/>
        </w:rPr>
        <w:t> </w:t>
      </w:r>
      <w:r>
        <w:rPr>
          <w:rFonts w:ascii="Calibri" w:hAnsi="Calibri"/>
          <w:color w:val="FF0000"/>
          <w:sz w:val="24"/>
        </w:rPr>
        <w:t>“Adequate</w:t>
      </w:r>
      <w:r>
        <w:rPr>
          <w:rFonts w:ascii="Calibri" w:hAnsi="Calibri"/>
          <w:color w:val="FF0000"/>
          <w:spacing w:val="-5"/>
          <w:sz w:val="24"/>
        </w:rPr>
        <w:t> </w:t>
      </w:r>
      <w:r>
        <w:rPr>
          <w:rFonts w:ascii="Calibri" w:hAnsi="Calibri"/>
          <w:color w:val="FF0000"/>
          <w:sz w:val="24"/>
        </w:rPr>
        <w:t>cause”</w:t>
      </w:r>
      <w:r>
        <w:rPr>
          <w:rFonts w:ascii="Calibri" w:hAnsi="Calibri"/>
          <w:color w:val="FF0000"/>
          <w:spacing w:val="-5"/>
          <w:sz w:val="24"/>
        </w:rPr>
        <w:t> </w:t>
      </w:r>
      <w:r>
        <w:rPr>
          <w:rFonts w:ascii="Calibri" w:hAnsi="Calibri"/>
          <w:color w:val="FF0000"/>
          <w:sz w:val="24"/>
        </w:rPr>
        <w:t>is</w:t>
      </w:r>
      <w:r>
        <w:rPr>
          <w:rFonts w:ascii="Calibri" w:hAnsi="Calibri"/>
          <w:color w:val="FF0000"/>
          <w:spacing w:val="-5"/>
          <w:sz w:val="24"/>
        </w:rPr>
        <w:t> </w:t>
      </w:r>
      <w:r>
        <w:rPr>
          <w:rFonts w:ascii="Calibri" w:hAnsi="Calibri"/>
          <w:color w:val="FF0000"/>
          <w:sz w:val="24"/>
        </w:rPr>
        <w:t>defined</w:t>
      </w:r>
      <w:r>
        <w:rPr>
          <w:rFonts w:ascii="Calibri" w:hAnsi="Calibri"/>
          <w:color w:val="FF0000"/>
          <w:spacing w:val="-5"/>
          <w:sz w:val="24"/>
        </w:rPr>
        <w:t> </w:t>
      </w:r>
      <w:r>
        <w:rPr>
          <w:rFonts w:ascii="Calibri" w:hAnsi="Calibri"/>
          <w:color w:val="FF0000"/>
          <w:sz w:val="24"/>
        </w:rPr>
        <w:t>as</w:t>
      </w:r>
      <w:r>
        <w:rPr>
          <w:rFonts w:ascii="Calibri" w:hAnsi="Calibri"/>
          <w:color w:val="FF0000"/>
          <w:spacing w:val="-5"/>
          <w:sz w:val="24"/>
        </w:rPr>
        <w:t> </w:t>
      </w:r>
      <w:r>
        <w:rPr>
          <w:rFonts w:ascii="Calibri" w:hAnsi="Calibri"/>
          <w:color w:val="FF0000"/>
          <w:sz w:val="24"/>
        </w:rPr>
        <w:t>serious misconduct or performance issues that significantly impact the employment </w:t>
      </w:r>
      <w:r>
        <w:rPr>
          <w:rFonts w:ascii="Calibri" w:hAnsi="Calibri"/>
          <w:color w:val="FF0000"/>
          <w:spacing w:val="-2"/>
          <w:sz w:val="24"/>
        </w:rPr>
        <w:t>relationship.</w:t>
      </w:r>
    </w:p>
    <w:p>
      <w:pPr>
        <w:pStyle w:val="ListParagraph"/>
        <w:numPr>
          <w:ilvl w:val="1"/>
          <w:numId w:val="23"/>
        </w:numPr>
        <w:tabs>
          <w:tab w:pos="1530" w:val="left" w:leader="none"/>
          <w:tab w:pos="1580" w:val="left" w:leader="none"/>
        </w:tabs>
        <w:spacing w:line="240" w:lineRule="auto" w:before="0" w:after="0"/>
        <w:ind w:left="1530" w:right="1497" w:hanging="270"/>
        <w:jc w:val="left"/>
        <w:rPr>
          <w:rFonts w:ascii="Calibri"/>
          <w:sz w:val="24"/>
        </w:rPr>
      </w:pPr>
      <w:r>
        <w:rPr>
          <w:rFonts w:ascii="Calibri"/>
          <w:sz w:val="24"/>
        </w:rPr>
        <mc:AlternateContent>
          <mc:Choice Requires="wps">
            <w:drawing>
              <wp:anchor distT="0" distB="0" distL="0" distR="0" allowOverlap="1" layoutInCell="1" locked="0" behindDoc="1" simplePos="0" relativeHeight="487101440">
                <wp:simplePos x="0" y="0"/>
                <wp:positionH relativeFrom="page">
                  <wp:posOffset>1359024</wp:posOffset>
                </wp:positionH>
                <wp:positionV relativeFrom="paragraph">
                  <wp:posOffset>171355</wp:posOffset>
                </wp:positionV>
                <wp:extent cx="5053965" cy="3051175"/>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hyperlink r:id="rId9">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hyperlink>
                          </w:p>
                        </w:txbxContent>
                      </wps:txbx>
                      <wps:bodyPr wrap="square" lIns="0" tIns="0" rIns="0" bIns="0" rtlCol="0">
                        <a:noAutofit/>
                      </wps:bodyPr>
                    </wps:wsp>
                  </a:graphicData>
                </a:graphic>
              </wp:anchor>
            </w:drawing>
          </mc:Choice>
          <mc:Fallback>
            <w:pict>
              <v:shape style="position:absolute;margin-left:107.009766pt;margin-top:13.492535pt;width:397.95pt;height:240.25pt;mso-position-horizontal-relative:page;mso-position-vertical-relative:paragraph;z-index:-16215040;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sz w:val="24"/>
        </w:rPr>
        <w:t>In</w:t>
      </w:r>
      <w:r>
        <w:rPr>
          <w:rFonts w:ascii="Calibri"/>
          <w:spacing w:val="40"/>
          <w:sz w:val="24"/>
        </w:rPr>
        <w:t> </w:t>
      </w:r>
      <w:r>
        <w:rPr>
          <w:rFonts w:ascii="Calibri"/>
          <w:sz w:val="24"/>
        </w:rPr>
        <w:t>the</w:t>
      </w:r>
      <w:r>
        <w:rPr>
          <w:rFonts w:ascii="Calibri"/>
          <w:spacing w:val="-4"/>
          <w:sz w:val="24"/>
        </w:rPr>
        <w:t> </w:t>
      </w:r>
      <w:r>
        <w:rPr>
          <w:rFonts w:ascii="Calibri"/>
          <w:sz w:val="24"/>
        </w:rPr>
        <w:t>interpretation</w:t>
      </w:r>
      <w:r>
        <w:rPr>
          <w:rFonts w:ascii="Calibri"/>
          <w:spacing w:val="-4"/>
          <w:sz w:val="24"/>
        </w:rPr>
        <w:t> </w:t>
      </w:r>
      <w:r>
        <w:rPr>
          <w:rFonts w:ascii="Calibri"/>
          <w:sz w:val="24"/>
        </w:rPr>
        <w:t>of</w:t>
      </w:r>
      <w:r>
        <w:rPr>
          <w:rFonts w:ascii="Calibri"/>
          <w:spacing w:val="-4"/>
          <w:sz w:val="24"/>
        </w:rPr>
        <w:t> </w:t>
      </w:r>
      <w:r>
        <w:rPr>
          <w:rFonts w:ascii="Calibri"/>
          <w:sz w:val="24"/>
        </w:rPr>
        <w:t>the</w:t>
      </w:r>
      <w:r>
        <w:rPr>
          <w:rFonts w:ascii="Calibri"/>
          <w:spacing w:val="-4"/>
          <w:sz w:val="24"/>
        </w:rPr>
        <w:t> </w:t>
      </w:r>
      <w:r>
        <w:rPr>
          <w:rFonts w:ascii="Calibri"/>
          <w:sz w:val="24"/>
        </w:rPr>
        <w:t>principles</w:t>
      </w:r>
      <w:r>
        <w:rPr>
          <w:rFonts w:ascii="Calibri"/>
          <w:spacing w:val="-4"/>
          <w:sz w:val="24"/>
        </w:rPr>
        <w:t> </w:t>
      </w:r>
      <w:r>
        <w:rPr>
          <w:rFonts w:ascii="Calibri"/>
          <w:sz w:val="24"/>
        </w:rPr>
        <w:t>contained</w:t>
      </w:r>
      <w:r>
        <w:rPr>
          <w:rFonts w:ascii="Calibri"/>
          <w:spacing w:val="-4"/>
          <w:sz w:val="24"/>
        </w:rPr>
        <w:t> </w:t>
      </w:r>
      <w:r>
        <w:rPr>
          <w:rFonts w:ascii="Calibri"/>
          <w:sz w:val="24"/>
        </w:rPr>
        <w:t>in</w:t>
      </w:r>
      <w:r>
        <w:rPr>
          <w:rFonts w:ascii="Calibri"/>
          <w:spacing w:val="-4"/>
          <w:sz w:val="24"/>
        </w:rPr>
        <w:t> </w:t>
      </w:r>
      <w:r>
        <w:rPr>
          <w:rFonts w:ascii="Calibri"/>
          <w:sz w:val="24"/>
        </w:rPr>
        <w:t>paragraph</w:t>
      </w:r>
      <w:r>
        <w:rPr>
          <w:rFonts w:ascii="Calibri"/>
          <w:spacing w:val="-4"/>
          <w:sz w:val="24"/>
        </w:rPr>
        <w:t> </w:t>
      </w:r>
      <w:r>
        <w:rPr>
          <w:rFonts w:ascii="Calibri"/>
          <w:sz w:val="24"/>
        </w:rPr>
        <w:t>(1)</w:t>
      </w:r>
      <w:r>
        <w:rPr>
          <w:rFonts w:ascii="Calibri"/>
          <w:spacing w:val="-3"/>
          <w:sz w:val="24"/>
        </w:rPr>
        <w:t> </w:t>
      </w:r>
      <w:r>
        <w:rPr>
          <w:rFonts w:ascii="Calibri"/>
          <w:sz w:val="24"/>
        </w:rPr>
        <w:t>above,</w:t>
      </w:r>
      <w:r>
        <w:rPr>
          <w:rFonts w:ascii="Calibri"/>
          <w:spacing w:val="-4"/>
          <w:sz w:val="24"/>
        </w:rPr>
        <w:t> </w:t>
      </w:r>
      <w:r>
        <w:rPr>
          <w:rFonts w:ascii="Calibri"/>
          <w:sz w:val="24"/>
        </w:rPr>
        <w:t>the following is applicable:</w:t>
      </w:r>
    </w:p>
    <w:p>
      <w:pPr>
        <w:pStyle w:val="ListParagraph"/>
        <w:numPr>
          <w:ilvl w:val="2"/>
          <w:numId w:val="23"/>
        </w:numPr>
        <w:tabs>
          <w:tab w:pos="2113" w:val="left" w:leader="none"/>
        </w:tabs>
        <w:spacing w:line="240" w:lineRule="auto" w:before="0" w:after="0"/>
        <w:ind w:left="1800" w:right="809" w:firstLine="0"/>
        <w:jc w:val="left"/>
        <w:rPr>
          <w:rFonts w:ascii="Calibri"/>
          <w:sz w:val="24"/>
        </w:rPr>
      </w:pPr>
      <w:r>
        <w:rPr>
          <w:rFonts w:ascii="Calibri"/>
          <w:sz w:val="24"/>
        </w:rPr>
        <w:t>The</w:t>
      </w:r>
      <w:r>
        <w:rPr>
          <w:rFonts w:ascii="Calibri"/>
          <w:spacing w:val="-4"/>
          <w:sz w:val="24"/>
        </w:rPr>
        <w:t> </w:t>
      </w:r>
      <w:r>
        <w:rPr>
          <w:rFonts w:ascii="Calibri"/>
          <w:sz w:val="24"/>
        </w:rPr>
        <w:t>terms</w:t>
      </w:r>
      <w:r>
        <w:rPr>
          <w:rFonts w:ascii="Calibri"/>
          <w:spacing w:val="-4"/>
          <w:sz w:val="24"/>
        </w:rPr>
        <w:t> </w:t>
      </w:r>
      <w:r>
        <w:rPr>
          <w:rFonts w:ascii="Calibri"/>
          <w:sz w:val="24"/>
        </w:rPr>
        <w:t>and</w:t>
      </w:r>
      <w:r>
        <w:rPr>
          <w:rFonts w:ascii="Calibri"/>
          <w:spacing w:val="-4"/>
          <w:sz w:val="24"/>
        </w:rPr>
        <w:t> </w:t>
      </w:r>
      <w:r>
        <w:rPr>
          <w:rFonts w:ascii="Calibri"/>
          <w:sz w:val="24"/>
        </w:rPr>
        <w:t>conditions</w:t>
      </w:r>
      <w:r>
        <w:rPr>
          <w:rFonts w:ascii="Calibri"/>
          <w:spacing w:val="-4"/>
          <w:sz w:val="24"/>
        </w:rPr>
        <w:t> </w:t>
      </w:r>
      <w:r>
        <w:rPr>
          <w:rFonts w:ascii="Calibri"/>
          <w:sz w:val="24"/>
        </w:rPr>
        <w:t>of</w:t>
      </w:r>
      <w:r>
        <w:rPr>
          <w:rFonts w:ascii="Calibri"/>
          <w:spacing w:val="-4"/>
          <w:sz w:val="24"/>
        </w:rPr>
        <w:t> </w:t>
      </w:r>
      <w:r>
        <w:rPr>
          <w:rFonts w:ascii="Calibri"/>
          <w:sz w:val="24"/>
        </w:rPr>
        <w:t>every</w:t>
      </w:r>
      <w:r>
        <w:rPr>
          <w:rFonts w:ascii="Calibri"/>
          <w:spacing w:val="-4"/>
          <w:sz w:val="24"/>
        </w:rPr>
        <w:t> </w:t>
      </w:r>
      <w:r>
        <w:rPr>
          <w:rFonts w:ascii="Calibri"/>
          <w:sz w:val="24"/>
        </w:rPr>
        <w:t>appointment</w:t>
      </w:r>
      <w:r>
        <w:rPr>
          <w:rFonts w:ascii="Calibri"/>
          <w:spacing w:val="-4"/>
          <w:sz w:val="24"/>
        </w:rPr>
        <w:t> </w:t>
      </w:r>
      <w:r>
        <w:rPr>
          <w:rFonts w:ascii="Calibri"/>
          <w:sz w:val="24"/>
        </w:rPr>
        <w:t>shall</w:t>
      </w:r>
      <w:r>
        <w:rPr>
          <w:rFonts w:ascii="Calibri"/>
          <w:spacing w:val="-4"/>
          <w:sz w:val="24"/>
        </w:rPr>
        <w:t> </w:t>
      </w:r>
      <w:r>
        <w:rPr>
          <w:rFonts w:ascii="Calibri"/>
          <w:sz w:val="24"/>
        </w:rPr>
        <w:t>be</w:t>
      </w:r>
      <w:r>
        <w:rPr>
          <w:rFonts w:ascii="Calibri"/>
          <w:spacing w:val="-4"/>
          <w:sz w:val="24"/>
        </w:rPr>
        <w:t> </w:t>
      </w:r>
      <w:r>
        <w:rPr>
          <w:rFonts w:ascii="Calibri"/>
          <w:sz w:val="24"/>
        </w:rPr>
        <w:t>stated</w:t>
      </w:r>
      <w:r>
        <w:rPr>
          <w:rFonts w:ascii="Calibri"/>
          <w:spacing w:val="-3"/>
          <w:sz w:val="24"/>
        </w:rPr>
        <w:t> </w:t>
      </w:r>
      <w:r>
        <w:rPr>
          <w:rFonts w:ascii="Calibri"/>
          <w:sz w:val="24"/>
        </w:rPr>
        <w:t>in</w:t>
      </w:r>
      <w:r>
        <w:rPr>
          <w:rFonts w:ascii="Calibri"/>
          <w:spacing w:val="-4"/>
          <w:sz w:val="24"/>
        </w:rPr>
        <w:t> </w:t>
      </w:r>
      <w:r>
        <w:rPr>
          <w:rFonts w:ascii="Calibri"/>
          <w:sz w:val="24"/>
        </w:rPr>
        <w:t>writing</w:t>
      </w:r>
      <w:r>
        <w:rPr>
          <w:rFonts w:ascii="Calibri"/>
          <w:spacing w:val="-4"/>
          <w:sz w:val="24"/>
        </w:rPr>
        <w:t> </w:t>
      </w:r>
      <w:r>
        <w:rPr>
          <w:rFonts w:ascii="Calibri"/>
          <w:sz w:val="24"/>
        </w:rPr>
        <w:t>and be made available to the tenure-track faculty member at the time of </w:t>
      </w:r>
      <w:r>
        <w:rPr>
          <w:rFonts w:ascii="Calibri"/>
          <w:spacing w:val="-2"/>
          <w:sz w:val="24"/>
        </w:rPr>
        <w:t>appointment.</w:t>
      </w:r>
    </w:p>
    <w:p>
      <w:pPr>
        <w:pStyle w:val="ListParagraph"/>
        <w:numPr>
          <w:ilvl w:val="2"/>
          <w:numId w:val="23"/>
        </w:numPr>
        <w:tabs>
          <w:tab w:pos="2124" w:val="left" w:leader="none"/>
        </w:tabs>
        <w:spacing w:line="240" w:lineRule="auto" w:before="0" w:after="0"/>
        <w:ind w:left="1800" w:right="732" w:firstLine="0"/>
        <w:jc w:val="left"/>
        <w:rPr>
          <w:rFonts w:ascii="Calibri" w:hAnsi="Calibri"/>
          <w:sz w:val="24"/>
        </w:rPr>
      </w:pPr>
      <w:r>
        <w:rPr>
          <w:rFonts w:ascii="Calibri" w:hAnsi="Calibri"/>
          <w:sz w:val="24"/>
        </w:rPr>
        <w:t>Beginning with the institution’s full-time appointment of the tenure-track faculty member, the probationary period shall not exceed seven years. Faculty health care providers whose sole practice is in connection with a KU practice plan, and/or a KU-affiliated VA hospital or pediatric provider, may be considered full-time solely for purposes of appointment to the Tenure Track. Medical school faculty researchers who are employed by the VA or by a pediatric provider to conduct medical research may be considered full-time solely for purposes of appointment to the Tenure Track. Physician faculty whose sole medical practice is in connection with a KU physician practice plan and who are appointed by the chief executive officer of the University of Kansas Hospital Authority (“KUHA”) to hold the position of Senior Vice President for Clinical Affairs or Physician in Chief of the KU Cancer Center as part of the Medical Center’s clinical integration with KUHA may be considered full-time solely for purposes of appointment to the Tenure Track as determined by the Chancellor to be in the best interest of the Medical Center. The chief executive officer, or the chief executive officer’s designee,</w:t>
      </w:r>
      <w:r>
        <w:rPr>
          <w:rFonts w:ascii="Calibri" w:hAnsi="Calibri"/>
          <w:spacing w:val="-4"/>
          <w:sz w:val="24"/>
        </w:rPr>
        <w:t> </w:t>
      </w:r>
      <w:r>
        <w:rPr>
          <w:rFonts w:ascii="Calibri" w:hAnsi="Calibri"/>
          <w:sz w:val="24"/>
        </w:rPr>
        <w:t>may</w:t>
      </w:r>
      <w:r>
        <w:rPr>
          <w:rFonts w:ascii="Calibri" w:hAnsi="Calibri"/>
          <w:spacing w:val="-4"/>
          <w:sz w:val="24"/>
        </w:rPr>
        <w:t> </w:t>
      </w:r>
      <w:r>
        <w:rPr>
          <w:rFonts w:ascii="Calibri" w:hAnsi="Calibri"/>
          <w:sz w:val="24"/>
        </w:rPr>
        <w:t>at</w:t>
      </w:r>
      <w:r>
        <w:rPr>
          <w:rFonts w:ascii="Calibri" w:hAnsi="Calibri"/>
          <w:spacing w:val="-4"/>
          <w:sz w:val="24"/>
        </w:rPr>
        <w:t> </w:t>
      </w:r>
      <w:r>
        <w:rPr>
          <w:rFonts w:ascii="Calibri" w:hAnsi="Calibri"/>
          <w:sz w:val="24"/>
        </w:rPr>
        <w:t>his</w:t>
      </w:r>
      <w:r>
        <w:rPr>
          <w:rFonts w:ascii="Calibri" w:hAnsi="Calibri"/>
          <w:spacing w:val="-4"/>
          <w:sz w:val="24"/>
        </w:rPr>
        <w:t> </w:t>
      </w:r>
      <w:r>
        <w:rPr>
          <w:rFonts w:ascii="Calibri" w:hAnsi="Calibri"/>
          <w:sz w:val="24"/>
        </w:rPr>
        <w:t>or</w:t>
      </w:r>
      <w:r>
        <w:rPr>
          <w:rFonts w:ascii="Calibri" w:hAnsi="Calibri"/>
          <w:spacing w:val="-4"/>
          <w:sz w:val="24"/>
        </w:rPr>
        <w:t> </w:t>
      </w:r>
      <w:r>
        <w:rPr>
          <w:rFonts w:ascii="Calibri" w:hAnsi="Calibri"/>
          <w:sz w:val="24"/>
        </w:rPr>
        <w:t>her</w:t>
      </w:r>
      <w:r>
        <w:rPr>
          <w:rFonts w:ascii="Calibri" w:hAnsi="Calibri"/>
          <w:spacing w:val="-4"/>
          <w:sz w:val="24"/>
        </w:rPr>
        <w:t> </w:t>
      </w:r>
      <w:r>
        <w:rPr>
          <w:rFonts w:ascii="Calibri" w:hAnsi="Calibri"/>
          <w:sz w:val="24"/>
        </w:rPr>
        <w:t>discretion</w:t>
      </w:r>
      <w:r>
        <w:rPr>
          <w:rFonts w:ascii="Calibri" w:hAnsi="Calibri"/>
          <w:spacing w:val="-4"/>
          <w:sz w:val="24"/>
        </w:rPr>
        <w:t> </w:t>
      </w:r>
      <w:r>
        <w:rPr>
          <w:rFonts w:ascii="Calibri" w:hAnsi="Calibri"/>
          <w:sz w:val="24"/>
        </w:rPr>
        <w:t>reduce</w:t>
      </w:r>
      <w:r>
        <w:rPr>
          <w:rFonts w:ascii="Calibri" w:hAnsi="Calibri"/>
          <w:spacing w:val="-4"/>
          <w:sz w:val="24"/>
        </w:rPr>
        <w:t> </w:t>
      </w:r>
      <w:r>
        <w:rPr>
          <w:rFonts w:ascii="Calibri" w:hAnsi="Calibri"/>
          <w:sz w:val="24"/>
        </w:rPr>
        <w:t>the</w:t>
      </w:r>
      <w:r>
        <w:rPr>
          <w:rFonts w:ascii="Calibri" w:hAnsi="Calibri"/>
          <w:spacing w:val="-4"/>
          <w:sz w:val="24"/>
        </w:rPr>
        <w:t> </w:t>
      </w:r>
      <w:r>
        <w:rPr>
          <w:rFonts w:ascii="Calibri" w:hAnsi="Calibri"/>
          <w:sz w:val="24"/>
        </w:rPr>
        <w:t>probationary</w:t>
      </w:r>
      <w:r>
        <w:rPr>
          <w:rFonts w:ascii="Calibri" w:hAnsi="Calibri"/>
          <w:spacing w:val="-4"/>
          <w:sz w:val="24"/>
        </w:rPr>
        <w:t> </w:t>
      </w:r>
      <w:r>
        <w:rPr>
          <w:rFonts w:ascii="Calibri" w:hAnsi="Calibri"/>
          <w:sz w:val="24"/>
        </w:rPr>
        <w:t>period</w:t>
      </w:r>
      <w:r>
        <w:rPr>
          <w:rFonts w:ascii="Calibri" w:hAnsi="Calibri"/>
          <w:spacing w:val="-4"/>
          <w:sz w:val="24"/>
        </w:rPr>
        <w:t> </w:t>
      </w:r>
      <w:r>
        <w:rPr>
          <w:rFonts w:ascii="Calibri" w:hAnsi="Calibri"/>
          <w:sz w:val="24"/>
        </w:rPr>
        <w:t>at</w:t>
      </w:r>
      <w:r>
        <w:rPr>
          <w:rFonts w:ascii="Calibri" w:hAnsi="Calibri"/>
          <w:spacing w:val="-4"/>
          <w:sz w:val="24"/>
        </w:rPr>
        <w:t> </w:t>
      </w:r>
      <w:r>
        <w:rPr>
          <w:rFonts w:ascii="Calibri" w:hAnsi="Calibri"/>
          <w:sz w:val="24"/>
        </w:rPr>
        <w:t>the</w:t>
      </w:r>
      <w:r>
        <w:rPr>
          <w:rFonts w:ascii="Calibri" w:hAnsi="Calibri"/>
          <w:spacing w:val="-4"/>
          <w:sz w:val="24"/>
        </w:rPr>
        <w:t> </w:t>
      </w:r>
      <w:r>
        <w:rPr>
          <w:rFonts w:ascii="Calibri" w:hAnsi="Calibri"/>
          <w:sz w:val="24"/>
        </w:rPr>
        <w:t>time of appointment if it has been determined that the faculty member has served a partial probationary period at a comparable institution and such reduction is in the best interests of the institution. In no instance, however, may the probationary period for a tenure-track faculty member be reduced to less than four years, even though thereby the person's total probationary period in the academic profession is extended beyond the normal maximum of seven years. Notices should be given at least one year prior to the expiration of the probationary period if the tenure-track faculty member is not to be continued in service after the expiration of that period.</w:t>
      </w:r>
    </w:p>
    <w:p>
      <w:pPr>
        <w:pStyle w:val="ListParagraph"/>
        <w:spacing w:after="0" w:line="240" w:lineRule="auto"/>
        <w:jc w:val="left"/>
        <w:rPr>
          <w:rFonts w:ascii="Calibri" w:hAnsi="Calibri"/>
          <w:sz w:val="24"/>
        </w:rPr>
        <w:sectPr>
          <w:pgSz w:w="12240" w:h="15840"/>
          <w:pgMar w:top="680" w:bottom="280" w:left="1080" w:right="720"/>
        </w:sectPr>
      </w:pPr>
    </w:p>
    <w:p>
      <w:pPr>
        <w:tabs>
          <w:tab w:pos="4881" w:val="left" w:leader="none"/>
          <w:tab w:pos="8434" w:val="left" w:leader="none"/>
        </w:tabs>
        <w:spacing w:before="40"/>
        <w:ind w:left="3460" w:right="717" w:hanging="3101"/>
        <w:jc w:val="left"/>
        <w:rPr>
          <w:rFonts w:ascii="Calibri"/>
          <w:sz w:val="16"/>
        </w:rPr>
      </w:pPr>
      <w:r>
        <w:rPr>
          <w:rFonts w:ascii="Calibri"/>
          <w:sz w:val="16"/>
        </w:rPr>
        <w:t>KBOR Tenure Policy Draft Revisions</w:t>
        <w:tab/>
        <w:tab/>
      </w:r>
      <w:r>
        <w:rPr>
          <w:rFonts w:ascii="Calibri"/>
          <w:spacing w:val="-4"/>
          <w:sz w:val="16"/>
        </w:rPr>
        <w:t>v.1.2</w:t>
      </w:r>
      <w:r>
        <w:rPr>
          <w:rFonts w:ascii="Calibri"/>
          <w:sz w:val="16"/>
        </w:rPr>
        <w:tab/>
        <w:t>November</w:t>
      </w:r>
      <w:r>
        <w:rPr>
          <w:rFonts w:ascii="Calibri"/>
          <w:spacing w:val="-10"/>
          <w:sz w:val="16"/>
        </w:rPr>
        <w:t> </w:t>
      </w:r>
      <w:r>
        <w:rPr>
          <w:rFonts w:ascii="Calibri"/>
          <w:sz w:val="16"/>
        </w:rPr>
        <w:t>10,</w:t>
      </w:r>
      <w:r>
        <w:rPr>
          <w:rFonts w:ascii="Calibri"/>
          <w:spacing w:val="-9"/>
          <w:sz w:val="16"/>
        </w:rPr>
        <w:t> </w:t>
      </w:r>
      <w:r>
        <w:rPr>
          <w:rFonts w:ascii="Calibri"/>
          <w:sz w:val="16"/>
        </w:rPr>
        <w:t>2025</w:t>
      </w:r>
      <w:r>
        <w:rPr>
          <w:rFonts w:ascii="Calibri"/>
          <w:spacing w:val="40"/>
          <w:sz w:val="16"/>
        </w:rPr>
        <w:t> </w:t>
      </w:r>
      <w:r>
        <w:rPr>
          <w:rFonts w:ascii="Calibri"/>
          <w:sz w:val="16"/>
        </w:rPr>
        <w:t>WORKING DOCUMENT FOR INTERNAL USE ONLY</w:t>
      </w:r>
    </w:p>
    <w:p>
      <w:pPr>
        <w:pStyle w:val="BodyText"/>
        <w:spacing w:before="134"/>
        <w:rPr>
          <w:rFonts w:ascii="Calibri"/>
          <w:sz w:val="16"/>
        </w:rPr>
      </w:pPr>
    </w:p>
    <w:p>
      <w:pPr>
        <w:pStyle w:val="ListParagraph"/>
        <w:numPr>
          <w:ilvl w:val="2"/>
          <w:numId w:val="23"/>
        </w:numPr>
        <w:tabs>
          <w:tab w:pos="2100" w:val="left" w:leader="none"/>
        </w:tabs>
        <w:spacing w:line="240" w:lineRule="auto" w:before="0" w:after="0"/>
        <w:ind w:left="1800" w:right="840" w:firstLine="0"/>
        <w:jc w:val="left"/>
        <w:rPr>
          <w:rFonts w:ascii="Calibri" w:hAnsi="Calibri"/>
          <w:sz w:val="24"/>
        </w:rPr>
      </w:pPr>
      <w:r>
        <w:rPr>
          <w:rFonts w:ascii="Calibri" w:hAnsi="Calibri"/>
          <w:sz w:val="24"/>
        </w:rPr>
        <w:t>If an untenured faculty member becomes a parent through birth, adoptive placement,</w:t>
      </w:r>
      <w:r>
        <w:rPr>
          <w:rFonts w:ascii="Calibri" w:hAnsi="Calibri"/>
          <w:spacing w:val="-3"/>
          <w:sz w:val="24"/>
        </w:rPr>
        <w:t> </w:t>
      </w:r>
      <w:r>
        <w:rPr>
          <w:rFonts w:ascii="Calibri" w:hAnsi="Calibri"/>
          <w:sz w:val="24"/>
        </w:rPr>
        <w:t>or</w:t>
      </w:r>
      <w:r>
        <w:rPr>
          <w:rFonts w:ascii="Calibri" w:hAnsi="Calibri"/>
          <w:spacing w:val="-3"/>
          <w:sz w:val="24"/>
        </w:rPr>
        <w:t> </w:t>
      </w:r>
      <w:r>
        <w:rPr>
          <w:rFonts w:ascii="Calibri" w:hAnsi="Calibri"/>
          <w:sz w:val="24"/>
        </w:rPr>
        <w:t>adoption</w:t>
      </w:r>
      <w:r>
        <w:rPr>
          <w:rFonts w:ascii="Calibri" w:hAnsi="Calibri"/>
          <w:spacing w:val="-3"/>
          <w:sz w:val="24"/>
        </w:rPr>
        <w:t> </w:t>
      </w:r>
      <w:r>
        <w:rPr>
          <w:rFonts w:ascii="Calibri" w:hAnsi="Calibri"/>
          <w:sz w:val="24"/>
        </w:rPr>
        <w:t>of</w:t>
      </w:r>
      <w:r>
        <w:rPr>
          <w:rFonts w:ascii="Calibri" w:hAnsi="Calibri"/>
          <w:spacing w:val="-3"/>
          <w:sz w:val="24"/>
        </w:rPr>
        <w:t> </w:t>
      </w:r>
      <w:r>
        <w:rPr>
          <w:rFonts w:ascii="Calibri" w:hAnsi="Calibri"/>
          <w:sz w:val="24"/>
        </w:rPr>
        <w:t>a</w:t>
      </w:r>
      <w:r>
        <w:rPr>
          <w:rFonts w:ascii="Calibri" w:hAnsi="Calibri"/>
          <w:spacing w:val="-3"/>
          <w:sz w:val="24"/>
        </w:rPr>
        <w:t> </w:t>
      </w:r>
      <w:r>
        <w:rPr>
          <w:rFonts w:ascii="Calibri" w:hAnsi="Calibri"/>
          <w:sz w:val="24"/>
        </w:rPr>
        <w:t>child</w:t>
      </w:r>
      <w:r>
        <w:rPr>
          <w:rFonts w:ascii="Calibri" w:hAnsi="Calibri"/>
          <w:spacing w:val="-3"/>
          <w:sz w:val="24"/>
        </w:rPr>
        <w:t> </w:t>
      </w:r>
      <w:r>
        <w:rPr>
          <w:rFonts w:ascii="Calibri" w:hAnsi="Calibri"/>
          <w:sz w:val="24"/>
        </w:rPr>
        <w:t>under</w:t>
      </w:r>
      <w:r>
        <w:rPr>
          <w:rFonts w:ascii="Calibri" w:hAnsi="Calibri"/>
          <w:spacing w:val="-3"/>
          <w:sz w:val="24"/>
        </w:rPr>
        <w:t> </w:t>
      </w:r>
      <w:r>
        <w:rPr>
          <w:rFonts w:ascii="Calibri" w:hAnsi="Calibri"/>
          <w:sz w:val="24"/>
        </w:rPr>
        <w:t>the</w:t>
      </w:r>
      <w:r>
        <w:rPr>
          <w:rFonts w:ascii="Calibri" w:hAnsi="Calibri"/>
          <w:spacing w:val="-3"/>
          <w:sz w:val="24"/>
        </w:rPr>
        <w:t> </w:t>
      </w:r>
      <w:r>
        <w:rPr>
          <w:rFonts w:ascii="Calibri" w:hAnsi="Calibri"/>
          <w:sz w:val="24"/>
        </w:rPr>
        <w:t>age</w:t>
      </w:r>
      <w:r>
        <w:rPr>
          <w:rFonts w:ascii="Calibri" w:hAnsi="Calibri"/>
          <w:spacing w:val="-3"/>
          <w:sz w:val="24"/>
        </w:rPr>
        <w:t> </w:t>
      </w:r>
      <w:r>
        <w:rPr>
          <w:rFonts w:ascii="Calibri" w:hAnsi="Calibri"/>
          <w:sz w:val="24"/>
        </w:rPr>
        <w:t>of</w:t>
      </w:r>
      <w:r>
        <w:rPr>
          <w:rFonts w:ascii="Calibri" w:hAnsi="Calibri"/>
          <w:spacing w:val="-3"/>
          <w:sz w:val="24"/>
        </w:rPr>
        <w:t> </w:t>
      </w:r>
      <w:r>
        <w:rPr>
          <w:rFonts w:ascii="Calibri" w:hAnsi="Calibri"/>
          <w:sz w:val="24"/>
        </w:rPr>
        <w:t>5</w:t>
      </w:r>
      <w:r>
        <w:rPr>
          <w:rFonts w:ascii="Calibri" w:hAnsi="Calibri"/>
          <w:spacing w:val="-3"/>
          <w:sz w:val="24"/>
        </w:rPr>
        <w:t> </w:t>
      </w:r>
      <w:r>
        <w:rPr>
          <w:rFonts w:ascii="Calibri" w:hAnsi="Calibri"/>
          <w:sz w:val="24"/>
        </w:rPr>
        <w:t>prior</w:t>
      </w:r>
      <w:r>
        <w:rPr>
          <w:rFonts w:ascii="Calibri" w:hAnsi="Calibri"/>
          <w:spacing w:val="-3"/>
          <w:sz w:val="24"/>
        </w:rPr>
        <w:t> </w:t>
      </w:r>
      <w:r>
        <w:rPr>
          <w:rFonts w:ascii="Calibri" w:hAnsi="Calibri"/>
          <w:sz w:val="24"/>
        </w:rPr>
        <w:t>to</w:t>
      </w:r>
      <w:r>
        <w:rPr>
          <w:rFonts w:ascii="Calibri" w:hAnsi="Calibri"/>
          <w:spacing w:val="-3"/>
          <w:sz w:val="24"/>
        </w:rPr>
        <w:t> </w:t>
      </w:r>
      <w:r>
        <w:rPr>
          <w:rFonts w:ascii="Calibri" w:hAnsi="Calibri"/>
          <w:sz w:val="24"/>
        </w:rPr>
        <w:t>May</w:t>
      </w:r>
      <w:r>
        <w:rPr>
          <w:rFonts w:ascii="Calibri" w:hAnsi="Calibri"/>
          <w:spacing w:val="-3"/>
          <w:sz w:val="24"/>
        </w:rPr>
        <w:t> </w:t>
      </w:r>
      <w:r>
        <w:rPr>
          <w:rFonts w:ascii="Calibri" w:hAnsi="Calibri"/>
          <w:sz w:val="24"/>
        </w:rPr>
        <w:t>1st</w:t>
      </w:r>
      <w:r>
        <w:rPr>
          <w:rFonts w:ascii="Calibri" w:hAnsi="Calibri"/>
          <w:spacing w:val="-3"/>
          <w:sz w:val="24"/>
        </w:rPr>
        <w:t> </w:t>
      </w:r>
      <w:r>
        <w:rPr>
          <w:rFonts w:ascii="Calibri" w:hAnsi="Calibri"/>
          <w:sz w:val="24"/>
        </w:rPr>
        <w:t>of</w:t>
      </w:r>
      <w:r>
        <w:rPr>
          <w:rFonts w:ascii="Calibri" w:hAnsi="Calibri"/>
          <w:spacing w:val="-3"/>
          <w:sz w:val="24"/>
        </w:rPr>
        <w:t> </w:t>
      </w:r>
      <w:r>
        <w:rPr>
          <w:rFonts w:ascii="Calibri" w:hAnsi="Calibri"/>
          <w:sz w:val="24"/>
        </w:rPr>
        <w:t>the</w:t>
      </w:r>
      <w:r>
        <w:rPr>
          <w:rFonts w:ascii="Calibri" w:hAnsi="Calibri"/>
          <w:spacing w:val="-3"/>
          <w:sz w:val="24"/>
        </w:rPr>
        <w:t> </w:t>
      </w:r>
      <w:r>
        <w:rPr>
          <w:rFonts w:ascii="Calibri" w:hAnsi="Calibri"/>
          <w:sz w:val="24"/>
        </w:rPr>
        <w:t>fifth year of the probationary period, that faculty member, upon notification to the institution’s chief academic officer, shall be granted a one-year delay of the tenure review. Notification must occur within 90 days of the birth, adoptive placement, or adoption. Faculty members retain the right to opt out of this interruption policy.</w:t>
      </w:r>
    </w:p>
    <w:p>
      <w:pPr>
        <w:pStyle w:val="ListParagraph"/>
        <w:numPr>
          <w:ilvl w:val="2"/>
          <w:numId w:val="23"/>
        </w:numPr>
        <w:tabs>
          <w:tab w:pos="2124" w:val="left" w:leader="none"/>
        </w:tabs>
        <w:spacing w:line="240" w:lineRule="auto" w:before="0" w:after="0"/>
        <w:ind w:left="1800" w:right="898" w:firstLine="0"/>
        <w:jc w:val="left"/>
        <w:rPr>
          <w:rFonts w:ascii="Calibri"/>
          <w:sz w:val="24"/>
        </w:rPr>
      </w:pPr>
      <w:r>
        <w:rPr>
          <w:rFonts w:ascii="Calibri"/>
          <w:sz w:val="24"/>
        </w:rPr>
        <w:t>Under unexpected special and extenuating circumstances, prior to the sixth year of service, and at the request of the faculty member and the appropriate dean,</w:t>
      </w:r>
      <w:r>
        <w:rPr>
          <w:rFonts w:ascii="Calibri"/>
          <w:spacing w:val="-4"/>
          <w:sz w:val="24"/>
        </w:rPr>
        <w:t> </w:t>
      </w:r>
      <w:r>
        <w:rPr>
          <w:rFonts w:ascii="Calibri"/>
          <w:sz w:val="24"/>
        </w:rPr>
        <w:t>the</w:t>
      </w:r>
      <w:r>
        <w:rPr>
          <w:rFonts w:ascii="Calibri"/>
          <w:spacing w:val="-4"/>
          <w:sz w:val="24"/>
        </w:rPr>
        <w:t> </w:t>
      </w:r>
      <w:r>
        <w:rPr>
          <w:rFonts w:ascii="Calibri"/>
          <w:sz w:val="24"/>
        </w:rPr>
        <w:t>chief</w:t>
      </w:r>
      <w:r>
        <w:rPr>
          <w:rFonts w:ascii="Calibri"/>
          <w:spacing w:val="-4"/>
          <w:sz w:val="24"/>
        </w:rPr>
        <w:t> </w:t>
      </w:r>
      <w:r>
        <w:rPr>
          <w:rFonts w:ascii="Calibri"/>
          <w:sz w:val="24"/>
        </w:rPr>
        <w:t>academic</w:t>
      </w:r>
      <w:r>
        <w:rPr>
          <w:rFonts w:ascii="Calibri"/>
          <w:spacing w:val="-4"/>
          <w:sz w:val="24"/>
        </w:rPr>
        <w:t> </w:t>
      </w:r>
      <w:r>
        <w:rPr>
          <w:rFonts w:ascii="Calibri"/>
          <w:sz w:val="24"/>
        </w:rPr>
        <w:t>officer</w:t>
      </w:r>
      <w:r>
        <w:rPr>
          <w:rFonts w:ascii="Calibri"/>
          <w:spacing w:val="-4"/>
          <w:sz w:val="24"/>
        </w:rPr>
        <w:t> </w:t>
      </w:r>
      <w:r>
        <w:rPr>
          <w:rFonts w:ascii="Calibri"/>
          <w:sz w:val="24"/>
        </w:rPr>
        <w:t>of</w:t>
      </w:r>
      <w:r>
        <w:rPr>
          <w:rFonts w:ascii="Calibri"/>
          <w:spacing w:val="-4"/>
          <w:sz w:val="24"/>
        </w:rPr>
        <w:t> </w:t>
      </w:r>
      <w:r>
        <w:rPr>
          <w:rFonts w:ascii="Calibri"/>
          <w:sz w:val="24"/>
        </w:rPr>
        <w:t>the</w:t>
      </w:r>
      <w:r>
        <w:rPr>
          <w:rFonts w:ascii="Calibri"/>
          <w:spacing w:val="-4"/>
          <w:sz w:val="24"/>
        </w:rPr>
        <w:t> </w:t>
      </w:r>
      <w:r>
        <w:rPr>
          <w:rFonts w:ascii="Calibri"/>
          <w:sz w:val="24"/>
        </w:rPr>
        <w:t>university</w:t>
      </w:r>
      <w:r>
        <w:rPr>
          <w:rFonts w:ascii="Calibri"/>
          <w:spacing w:val="-4"/>
          <w:sz w:val="24"/>
        </w:rPr>
        <w:t> </w:t>
      </w:r>
      <w:r>
        <w:rPr>
          <w:rFonts w:ascii="Calibri"/>
          <w:sz w:val="24"/>
        </w:rPr>
        <w:t>may</w:t>
      </w:r>
      <w:r>
        <w:rPr>
          <w:rFonts w:ascii="Calibri"/>
          <w:spacing w:val="-4"/>
          <w:sz w:val="24"/>
        </w:rPr>
        <w:t> </w:t>
      </w:r>
      <w:r>
        <w:rPr>
          <w:rFonts w:ascii="Calibri"/>
          <w:sz w:val="24"/>
        </w:rPr>
        <w:t>grant</w:t>
      </w:r>
      <w:r>
        <w:rPr>
          <w:rFonts w:ascii="Calibri"/>
          <w:spacing w:val="-4"/>
          <w:sz w:val="24"/>
        </w:rPr>
        <w:t> </w:t>
      </w:r>
      <w:r>
        <w:rPr>
          <w:rFonts w:ascii="Calibri"/>
          <w:sz w:val="24"/>
        </w:rPr>
        <w:t>an</w:t>
      </w:r>
      <w:r>
        <w:rPr>
          <w:rFonts w:ascii="Calibri"/>
          <w:spacing w:val="-4"/>
          <w:sz w:val="24"/>
        </w:rPr>
        <w:t> </w:t>
      </w:r>
      <w:r>
        <w:rPr>
          <w:rFonts w:ascii="Calibri"/>
          <w:sz w:val="24"/>
        </w:rPr>
        <w:t>extension</w:t>
      </w:r>
      <w:r>
        <w:rPr>
          <w:rFonts w:ascii="Calibri"/>
          <w:spacing w:val="-4"/>
          <w:sz w:val="24"/>
        </w:rPr>
        <w:t> </w:t>
      </w:r>
      <w:r>
        <w:rPr>
          <w:rFonts w:ascii="Calibri"/>
          <w:sz w:val="24"/>
        </w:rPr>
        <w:t>of</w:t>
      </w:r>
      <w:r>
        <w:rPr>
          <w:rFonts w:ascii="Calibri"/>
          <w:spacing w:val="-4"/>
          <w:sz w:val="24"/>
        </w:rPr>
        <w:t> </w:t>
      </w:r>
      <w:r>
        <w:rPr>
          <w:rFonts w:ascii="Calibri"/>
          <w:sz w:val="24"/>
        </w:rPr>
        <w:t>the tenure clock for a maximum of one year.</w:t>
      </w:r>
    </w:p>
    <w:p>
      <w:pPr>
        <w:pStyle w:val="ListParagraph"/>
        <w:numPr>
          <w:ilvl w:val="2"/>
          <w:numId w:val="23"/>
        </w:numPr>
        <w:tabs>
          <w:tab w:pos="2118" w:val="left" w:leader="none"/>
        </w:tabs>
        <w:spacing w:line="240" w:lineRule="auto" w:before="0" w:after="0"/>
        <w:ind w:left="1800" w:right="808" w:firstLine="0"/>
        <w:jc w:val="left"/>
        <w:rPr>
          <w:rFonts w:ascii="Calibri"/>
          <w:sz w:val="24"/>
        </w:rPr>
      </w:pPr>
      <w:r>
        <w:rPr>
          <w:rFonts w:ascii="Calibri"/>
          <w:sz w:val="24"/>
        </w:rPr>
        <mc:AlternateContent>
          <mc:Choice Requires="wps">
            <w:drawing>
              <wp:anchor distT="0" distB="0" distL="0" distR="0" allowOverlap="1" layoutInCell="1" locked="0" behindDoc="1" simplePos="0" relativeHeight="487101952">
                <wp:simplePos x="0" y="0"/>
                <wp:positionH relativeFrom="page">
                  <wp:posOffset>1359024</wp:posOffset>
                </wp:positionH>
                <wp:positionV relativeFrom="paragraph">
                  <wp:posOffset>543425</wp:posOffset>
                </wp:positionV>
                <wp:extent cx="5053965" cy="3051175"/>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42.78941pt;width:397.95pt;height:240.25pt;mso-position-horizontal-relative:page;mso-position-vertical-relative:paragraph;z-index:-16214528;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sz w:val="24"/>
        </w:rPr>
        <w:t>No</w:t>
      </w:r>
      <w:r>
        <w:rPr>
          <w:rFonts w:ascii="Calibri"/>
          <w:spacing w:val="-3"/>
          <w:sz w:val="24"/>
        </w:rPr>
        <w:t> </w:t>
      </w:r>
      <w:r>
        <w:rPr>
          <w:rFonts w:ascii="Calibri"/>
          <w:sz w:val="24"/>
        </w:rPr>
        <w:t>more</w:t>
      </w:r>
      <w:r>
        <w:rPr>
          <w:rFonts w:ascii="Calibri"/>
          <w:spacing w:val="-3"/>
          <w:sz w:val="24"/>
        </w:rPr>
        <w:t> </w:t>
      </w:r>
      <w:r>
        <w:rPr>
          <w:rFonts w:ascii="Calibri"/>
          <w:sz w:val="24"/>
        </w:rPr>
        <w:t>than</w:t>
      </w:r>
      <w:r>
        <w:rPr>
          <w:rFonts w:ascii="Calibri"/>
          <w:spacing w:val="-3"/>
          <w:sz w:val="24"/>
        </w:rPr>
        <w:t> </w:t>
      </w:r>
      <w:r>
        <w:rPr>
          <w:rFonts w:ascii="Calibri"/>
          <w:sz w:val="24"/>
        </w:rPr>
        <w:t>two</w:t>
      </w:r>
      <w:r>
        <w:rPr>
          <w:rFonts w:ascii="Calibri"/>
          <w:spacing w:val="-3"/>
          <w:sz w:val="24"/>
        </w:rPr>
        <w:t> </w:t>
      </w:r>
      <w:r>
        <w:rPr>
          <w:rFonts w:ascii="Calibri"/>
          <w:sz w:val="24"/>
        </w:rPr>
        <w:t>extensions</w:t>
      </w:r>
      <w:r>
        <w:rPr>
          <w:rFonts w:ascii="Calibri"/>
          <w:spacing w:val="-3"/>
          <w:sz w:val="24"/>
        </w:rPr>
        <w:t> </w:t>
      </w:r>
      <w:r>
        <w:rPr>
          <w:rFonts w:ascii="Calibri"/>
          <w:sz w:val="24"/>
        </w:rPr>
        <w:t>of</w:t>
      </w:r>
      <w:r>
        <w:rPr>
          <w:rFonts w:ascii="Calibri"/>
          <w:spacing w:val="-3"/>
          <w:sz w:val="24"/>
        </w:rPr>
        <w:t> </w:t>
      </w:r>
      <w:r>
        <w:rPr>
          <w:rFonts w:ascii="Calibri"/>
          <w:sz w:val="24"/>
        </w:rPr>
        <w:t>the</w:t>
      </w:r>
      <w:r>
        <w:rPr>
          <w:rFonts w:ascii="Calibri"/>
          <w:spacing w:val="-3"/>
          <w:sz w:val="24"/>
        </w:rPr>
        <w:t> </w:t>
      </w:r>
      <w:r>
        <w:rPr>
          <w:rFonts w:ascii="Calibri"/>
          <w:sz w:val="24"/>
        </w:rPr>
        <w:t>tenure</w:t>
      </w:r>
      <w:r>
        <w:rPr>
          <w:rFonts w:ascii="Calibri"/>
          <w:spacing w:val="-3"/>
          <w:sz w:val="24"/>
        </w:rPr>
        <w:t> </w:t>
      </w:r>
      <w:r>
        <w:rPr>
          <w:rFonts w:ascii="Calibri"/>
          <w:sz w:val="24"/>
        </w:rPr>
        <w:t>clock</w:t>
      </w:r>
      <w:r>
        <w:rPr>
          <w:rFonts w:ascii="Calibri"/>
          <w:spacing w:val="-3"/>
          <w:sz w:val="24"/>
        </w:rPr>
        <w:t> </w:t>
      </w:r>
      <w:r>
        <w:rPr>
          <w:rFonts w:ascii="Calibri"/>
          <w:sz w:val="24"/>
        </w:rPr>
        <w:t>may</w:t>
      </w:r>
      <w:r>
        <w:rPr>
          <w:rFonts w:ascii="Calibri"/>
          <w:spacing w:val="-3"/>
          <w:sz w:val="24"/>
        </w:rPr>
        <w:t> </w:t>
      </w:r>
      <w:r>
        <w:rPr>
          <w:rFonts w:ascii="Calibri"/>
          <w:sz w:val="24"/>
        </w:rPr>
        <w:t>be</w:t>
      </w:r>
      <w:r>
        <w:rPr>
          <w:rFonts w:ascii="Calibri"/>
          <w:spacing w:val="-3"/>
          <w:sz w:val="24"/>
        </w:rPr>
        <w:t> </w:t>
      </w:r>
      <w:r>
        <w:rPr>
          <w:rFonts w:ascii="Calibri"/>
          <w:sz w:val="24"/>
        </w:rPr>
        <w:t>granted</w:t>
      </w:r>
      <w:r>
        <w:rPr>
          <w:rFonts w:ascii="Calibri"/>
          <w:spacing w:val="-3"/>
          <w:sz w:val="24"/>
        </w:rPr>
        <w:t> </w:t>
      </w:r>
      <w:r>
        <w:rPr>
          <w:rFonts w:ascii="Calibri"/>
          <w:sz w:val="24"/>
        </w:rPr>
        <w:t>to</w:t>
      </w:r>
      <w:r>
        <w:rPr>
          <w:rFonts w:ascii="Calibri"/>
          <w:spacing w:val="-3"/>
          <w:sz w:val="24"/>
        </w:rPr>
        <w:t> </w:t>
      </w:r>
      <w:r>
        <w:rPr>
          <w:rFonts w:ascii="Calibri"/>
          <w:sz w:val="24"/>
        </w:rPr>
        <w:t>a</w:t>
      </w:r>
      <w:r>
        <w:rPr>
          <w:rFonts w:ascii="Calibri"/>
          <w:spacing w:val="-3"/>
          <w:sz w:val="24"/>
        </w:rPr>
        <w:t> </w:t>
      </w:r>
      <w:r>
        <w:rPr>
          <w:rFonts w:ascii="Calibri"/>
          <w:sz w:val="24"/>
        </w:rPr>
        <w:t>faculty member for any reason. Nothing in this provision shall be construed to guarantee reappointment of an untenured faculty member.</w:t>
      </w:r>
    </w:p>
    <w:p>
      <w:pPr>
        <w:pStyle w:val="ListParagraph"/>
        <w:numPr>
          <w:ilvl w:val="2"/>
          <w:numId w:val="23"/>
        </w:numPr>
        <w:tabs>
          <w:tab w:pos="2071" w:val="left" w:leader="none"/>
        </w:tabs>
        <w:spacing w:line="240" w:lineRule="auto" w:before="0" w:after="0"/>
        <w:ind w:left="1800" w:right="961" w:firstLine="0"/>
        <w:jc w:val="left"/>
        <w:rPr>
          <w:rFonts w:ascii="Calibri" w:hAnsi="Calibri"/>
          <w:sz w:val="24"/>
        </w:rPr>
      </w:pPr>
      <w:r>
        <w:rPr>
          <w:rFonts w:ascii="Calibri" w:hAnsi="Calibri"/>
          <w:sz w:val="24"/>
        </w:rPr>
        <w:t>Tenure is a privilege that must be affirmatively granted by the institution in recognition of meritorious performance. Tenure is not a privilege that can be achieved simply through continuous service at the institution, regardless of a faculty member’s length of service. Absent an affirmative action by a state university</w:t>
      </w:r>
      <w:r>
        <w:rPr>
          <w:rFonts w:ascii="Calibri" w:hAnsi="Calibri"/>
          <w:spacing w:val="-4"/>
          <w:sz w:val="24"/>
        </w:rPr>
        <w:t> </w:t>
      </w:r>
      <w:r>
        <w:rPr>
          <w:rFonts w:ascii="Calibri" w:hAnsi="Calibri"/>
          <w:sz w:val="24"/>
        </w:rPr>
        <w:t>to</w:t>
      </w:r>
      <w:r>
        <w:rPr>
          <w:rFonts w:ascii="Calibri" w:hAnsi="Calibri"/>
          <w:spacing w:val="-4"/>
          <w:sz w:val="24"/>
        </w:rPr>
        <w:t> </w:t>
      </w:r>
      <w:r>
        <w:rPr>
          <w:rFonts w:ascii="Calibri" w:hAnsi="Calibri"/>
          <w:sz w:val="24"/>
        </w:rPr>
        <w:t>award</w:t>
      </w:r>
      <w:r>
        <w:rPr>
          <w:rFonts w:ascii="Calibri" w:hAnsi="Calibri"/>
          <w:spacing w:val="-4"/>
          <w:sz w:val="24"/>
        </w:rPr>
        <w:t> </w:t>
      </w:r>
      <w:r>
        <w:rPr>
          <w:rFonts w:ascii="Calibri" w:hAnsi="Calibri"/>
          <w:sz w:val="24"/>
        </w:rPr>
        <w:t>tenure,</w:t>
      </w:r>
      <w:r>
        <w:rPr>
          <w:rFonts w:ascii="Calibri" w:hAnsi="Calibri"/>
          <w:spacing w:val="-4"/>
          <w:sz w:val="24"/>
        </w:rPr>
        <w:t> </w:t>
      </w:r>
      <w:r>
        <w:rPr>
          <w:rFonts w:ascii="Calibri" w:hAnsi="Calibri"/>
          <w:sz w:val="24"/>
        </w:rPr>
        <w:t>a</w:t>
      </w:r>
      <w:r>
        <w:rPr>
          <w:rFonts w:ascii="Calibri" w:hAnsi="Calibri"/>
          <w:spacing w:val="-4"/>
          <w:sz w:val="24"/>
        </w:rPr>
        <w:t> </w:t>
      </w:r>
      <w:r>
        <w:rPr>
          <w:rFonts w:ascii="Calibri" w:hAnsi="Calibri"/>
          <w:sz w:val="24"/>
        </w:rPr>
        <w:t>faculty</w:t>
      </w:r>
      <w:r>
        <w:rPr>
          <w:rFonts w:ascii="Calibri" w:hAnsi="Calibri"/>
          <w:spacing w:val="-4"/>
          <w:sz w:val="24"/>
        </w:rPr>
        <w:t> </w:t>
      </w:r>
      <w:r>
        <w:rPr>
          <w:rFonts w:ascii="Calibri" w:hAnsi="Calibri"/>
          <w:sz w:val="24"/>
        </w:rPr>
        <w:t>member</w:t>
      </w:r>
      <w:r>
        <w:rPr>
          <w:rFonts w:ascii="Calibri" w:hAnsi="Calibri"/>
          <w:spacing w:val="-4"/>
          <w:sz w:val="24"/>
        </w:rPr>
        <w:t> </w:t>
      </w:r>
      <w:r>
        <w:rPr>
          <w:rFonts w:ascii="Calibri" w:hAnsi="Calibri"/>
          <w:sz w:val="24"/>
        </w:rPr>
        <w:t>shall</w:t>
      </w:r>
      <w:r>
        <w:rPr>
          <w:rFonts w:ascii="Calibri" w:hAnsi="Calibri"/>
          <w:spacing w:val="-4"/>
          <w:sz w:val="24"/>
        </w:rPr>
        <w:t> </w:t>
      </w:r>
      <w:r>
        <w:rPr>
          <w:rFonts w:ascii="Calibri" w:hAnsi="Calibri"/>
          <w:sz w:val="24"/>
        </w:rPr>
        <w:t>not</w:t>
      </w:r>
      <w:r>
        <w:rPr>
          <w:rFonts w:ascii="Calibri" w:hAnsi="Calibri"/>
          <w:spacing w:val="-4"/>
          <w:sz w:val="24"/>
        </w:rPr>
        <w:t> </w:t>
      </w:r>
      <w:r>
        <w:rPr>
          <w:rFonts w:ascii="Calibri" w:hAnsi="Calibri"/>
          <w:sz w:val="24"/>
        </w:rPr>
        <w:t>qualify</w:t>
      </w:r>
      <w:r>
        <w:rPr>
          <w:rFonts w:ascii="Calibri" w:hAnsi="Calibri"/>
          <w:spacing w:val="-4"/>
          <w:sz w:val="24"/>
        </w:rPr>
        <w:t> </w:t>
      </w:r>
      <w:r>
        <w:rPr>
          <w:rFonts w:ascii="Calibri" w:hAnsi="Calibri"/>
          <w:sz w:val="24"/>
        </w:rPr>
        <w:t>for</w:t>
      </w:r>
      <w:r>
        <w:rPr>
          <w:rFonts w:ascii="Calibri" w:hAnsi="Calibri"/>
          <w:spacing w:val="-4"/>
          <w:sz w:val="24"/>
        </w:rPr>
        <w:t> </w:t>
      </w:r>
      <w:r>
        <w:rPr>
          <w:rFonts w:ascii="Calibri" w:hAnsi="Calibri"/>
          <w:sz w:val="24"/>
        </w:rPr>
        <w:t>tenure</w:t>
      </w:r>
      <w:r>
        <w:rPr>
          <w:rFonts w:ascii="Calibri" w:hAnsi="Calibri"/>
          <w:spacing w:val="-4"/>
          <w:sz w:val="24"/>
        </w:rPr>
        <w:t> </w:t>
      </w:r>
      <w:r>
        <w:rPr>
          <w:rFonts w:ascii="Calibri" w:hAnsi="Calibri"/>
          <w:sz w:val="24"/>
        </w:rPr>
        <w:t>solely by virtue of completing the probationary period.</w:t>
      </w:r>
    </w:p>
    <w:p>
      <w:pPr>
        <w:pStyle w:val="ListParagraph"/>
        <w:numPr>
          <w:ilvl w:val="1"/>
          <w:numId w:val="23"/>
        </w:numPr>
        <w:tabs>
          <w:tab w:pos="1350" w:val="left" w:leader="none"/>
          <w:tab w:pos="1400" w:val="left" w:leader="none"/>
        </w:tabs>
        <w:spacing w:line="240" w:lineRule="auto" w:before="0" w:after="0"/>
        <w:ind w:left="1350" w:right="722" w:hanging="270"/>
        <w:jc w:val="left"/>
        <w:rPr>
          <w:rFonts w:ascii="Calibri"/>
          <w:sz w:val="24"/>
        </w:rPr>
      </w:pPr>
      <w:r>
        <w:rPr>
          <w:rFonts w:ascii="Calibri"/>
          <w:sz w:val="24"/>
        </w:rPr>
        <w:t>Within</w:t>
      </w:r>
      <w:r>
        <w:rPr>
          <w:rFonts w:ascii="Calibri"/>
          <w:spacing w:val="40"/>
          <w:sz w:val="24"/>
        </w:rPr>
        <w:t> </w:t>
      </w:r>
      <w:r>
        <w:rPr>
          <w:rFonts w:ascii="Calibri"/>
          <w:sz w:val="24"/>
        </w:rPr>
        <w:t>this</w:t>
      </w:r>
      <w:r>
        <w:rPr>
          <w:rFonts w:ascii="Calibri"/>
          <w:spacing w:val="-4"/>
          <w:sz w:val="24"/>
        </w:rPr>
        <w:t> </w:t>
      </w:r>
      <w:r>
        <w:rPr>
          <w:rFonts w:ascii="Calibri"/>
          <w:sz w:val="24"/>
        </w:rPr>
        <w:t>general</w:t>
      </w:r>
      <w:r>
        <w:rPr>
          <w:rFonts w:ascii="Calibri"/>
          <w:spacing w:val="-4"/>
          <w:sz w:val="24"/>
        </w:rPr>
        <w:t> </w:t>
      </w:r>
      <w:r>
        <w:rPr>
          <w:rFonts w:ascii="Calibri"/>
          <w:sz w:val="24"/>
        </w:rPr>
        <w:t>policy,</w:t>
      </w:r>
      <w:r>
        <w:rPr>
          <w:rFonts w:ascii="Calibri"/>
          <w:spacing w:val="-4"/>
          <w:sz w:val="24"/>
        </w:rPr>
        <w:t> </w:t>
      </w:r>
      <w:r>
        <w:rPr>
          <w:rFonts w:ascii="Calibri"/>
          <w:sz w:val="24"/>
        </w:rPr>
        <w:t>each</w:t>
      </w:r>
      <w:r>
        <w:rPr>
          <w:rFonts w:ascii="Calibri"/>
          <w:spacing w:val="-4"/>
          <w:sz w:val="24"/>
        </w:rPr>
        <w:t> </w:t>
      </w:r>
      <w:r>
        <w:rPr>
          <w:rFonts w:ascii="Calibri"/>
          <w:sz w:val="24"/>
        </w:rPr>
        <w:t>state</w:t>
      </w:r>
      <w:r>
        <w:rPr>
          <w:rFonts w:ascii="Calibri"/>
          <w:spacing w:val="-3"/>
          <w:sz w:val="24"/>
        </w:rPr>
        <w:t> </w:t>
      </w:r>
      <w:r>
        <w:rPr>
          <w:rFonts w:ascii="Calibri"/>
          <w:sz w:val="24"/>
        </w:rPr>
        <w:t>university</w:t>
      </w:r>
      <w:r>
        <w:rPr>
          <w:rFonts w:ascii="Calibri"/>
          <w:spacing w:val="-4"/>
          <w:sz w:val="24"/>
        </w:rPr>
        <w:t> </w:t>
      </w:r>
      <w:r>
        <w:rPr>
          <w:rFonts w:ascii="Calibri"/>
          <w:sz w:val="24"/>
        </w:rPr>
        <w:t>may</w:t>
      </w:r>
      <w:r>
        <w:rPr>
          <w:rFonts w:ascii="Calibri"/>
          <w:spacing w:val="-4"/>
          <w:sz w:val="24"/>
        </w:rPr>
        <w:t> </w:t>
      </w:r>
      <w:r>
        <w:rPr>
          <w:rFonts w:ascii="Calibri"/>
          <w:sz w:val="24"/>
        </w:rPr>
        <w:t>make</w:t>
      </w:r>
      <w:r>
        <w:rPr>
          <w:rFonts w:ascii="Calibri"/>
          <w:spacing w:val="-4"/>
          <w:sz w:val="24"/>
        </w:rPr>
        <w:t> </w:t>
      </w:r>
      <w:r>
        <w:rPr>
          <w:rFonts w:ascii="Calibri"/>
          <w:sz w:val="24"/>
        </w:rPr>
        <w:t>such</w:t>
      </w:r>
      <w:r>
        <w:rPr>
          <w:rFonts w:ascii="Calibri"/>
          <w:spacing w:val="-4"/>
          <w:sz w:val="24"/>
        </w:rPr>
        <w:t> </w:t>
      </w:r>
      <w:r>
        <w:rPr>
          <w:rFonts w:ascii="Calibri"/>
          <w:sz w:val="24"/>
        </w:rPr>
        <w:t>operating</w:t>
      </w:r>
      <w:r>
        <w:rPr>
          <w:rFonts w:ascii="Calibri"/>
          <w:spacing w:val="-4"/>
          <w:sz w:val="24"/>
        </w:rPr>
        <w:t> </w:t>
      </w:r>
      <w:r>
        <w:rPr>
          <w:rFonts w:ascii="Calibri"/>
          <w:sz w:val="24"/>
        </w:rPr>
        <w:t>regulations as it deems necessary, subject to the approval of the Board.</w:t>
      </w:r>
    </w:p>
    <w:p>
      <w:pPr>
        <w:pStyle w:val="ListParagraph"/>
        <w:numPr>
          <w:ilvl w:val="1"/>
          <w:numId w:val="23"/>
        </w:numPr>
        <w:tabs>
          <w:tab w:pos="1350" w:val="left" w:leader="none"/>
          <w:tab w:pos="1400" w:val="left" w:leader="none"/>
        </w:tabs>
        <w:spacing w:line="240" w:lineRule="auto" w:before="0" w:after="0"/>
        <w:ind w:left="1350" w:right="837" w:hanging="270"/>
        <w:jc w:val="left"/>
        <w:rPr>
          <w:rFonts w:ascii="Calibri"/>
          <w:sz w:val="24"/>
        </w:rPr>
      </w:pPr>
      <w:r>
        <w:rPr>
          <w:rFonts w:ascii="Calibri"/>
          <w:sz w:val="24"/>
        </w:rPr>
        <w:t>Any</w:t>
      </w:r>
      <w:r>
        <w:rPr>
          <w:rFonts w:ascii="Calibri"/>
          <w:spacing w:val="40"/>
          <w:sz w:val="24"/>
        </w:rPr>
        <w:t> </w:t>
      </w:r>
      <w:r>
        <w:rPr>
          <w:rFonts w:ascii="Calibri"/>
          <w:sz w:val="24"/>
        </w:rPr>
        <w:t>tenure approved by the institution shall be limited to tenure for the recommended</w:t>
      </w:r>
      <w:r>
        <w:rPr>
          <w:rFonts w:ascii="Calibri"/>
          <w:spacing w:val="-4"/>
          <w:sz w:val="24"/>
        </w:rPr>
        <w:t> </w:t>
      </w:r>
      <w:r>
        <w:rPr>
          <w:rFonts w:ascii="Calibri"/>
          <w:sz w:val="24"/>
        </w:rPr>
        <w:t>individual</w:t>
      </w:r>
      <w:r>
        <w:rPr>
          <w:rFonts w:ascii="Calibri"/>
          <w:spacing w:val="-4"/>
          <w:sz w:val="24"/>
        </w:rPr>
        <w:t> </w:t>
      </w:r>
      <w:r>
        <w:rPr>
          <w:rFonts w:ascii="Calibri"/>
          <w:sz w:val="24"/>
        </w:rPr>
        <w:t>at</w:t>
      </w:r>
      <w:r>
        <w:rPr>
          <w:rFonts w:ascii="Calibri"/>
          <w:spacing w:val="-4"/>
          <w:sz w:val="24"/>
        </w:rPr>
        <w:t> </w:t>
      </w:r>
      <w:r>
        <w:rPr>
          <w:rFonts w:ascii="Calibri"/>
          <w:sz w:val="24"/>
        </w:rPr>
        <w:t>the</w:t>
      </w:r>
      <w:r>
        <w:rPr>
          <w:rFonts w:ascii="Calibri"/>
          <w:spacing w:val="-4"/>
          <w:sz w:val="24"/>
        </w:rPr>
        <w:t> </w:t>
      </w:r>
      <w:r>
        <w:rPr>
          <w:rFonts w:ascii="Calibri"/>
          <w:sz w:val="24"/>
        </w:rPr>
        <w:t>institution</w:t>
      </w:r>
      <w:r>
        <w:rPr>
          <w:rFonts w:ascii="Calibri"/>
          <w:spacing w:val="-4"/>
          <w:sz w:val="24"/>
        </w:rPr>
        <w:t> </w:t>
      </w:r>
      <w:r>
        <w:rPr>
          <w:rFonts w:ascii="Calibri"/>
          <w:sz w:val="24"/>
        </w:rPr>
        <w:t>consistent</w:t>
      </w:r>
      <w:r>
        <w:rPr>
          <w:rFonts w:ascii="Calibri"/>
          <w:spacing w:val="-4"/>
          <w:sz w:val="24"/>
        </w:rPr>
        <w:t> </w:t>
      </w:r>
      <w:r>
        <w:rPr>
          <w:rFonts w:ascii="Calibri"/>
          <w:sz w:val="24"/>
        </w:rPr>
        <w:t>with</w:t>
      </w:r>
      <w:r>
        <w:rPr>
          <w:rFonts w:ascii="Calibri"/>
          <w:spacing w:val="-4"/>
          <w:sz w:val="24"/>
        </w:rPr>
        <w:t> </w:t>
      </w:r>
      <w:r>
        <w:rPr>
          <w:rFonts w:ascii="Calibri"/>
          <w:sz w:val="24"/>
        </w:rPr>
        <w:t>the</w:t>
      </w:r>
      <w:r>
        <w:rPr>
          <w:rFonts w:ascii="Calibri"/>
          <w:spacing w:val="-4"/>
          <w:sz w:val="24"/>
        </w:rPr>
        <w:t> </w:t>
      </w:r>
      <w:r>
        <w:rPr>
          <w:rFonts w:ascii="Calibri"/>
          <w:sz w:val="24"/>
        </w:rPr>
        <w:t>tenure</w:t>
      </w:r>
      <w:r>
        <w:rPr>
          <w:rFonts w:ascii="Calibri"/>
          <w:spacing w:val="-4"/>
          <w:sz w:val="24"/>
        </w:rPr>
        <w:t> </w:t>
      </w:r>
      <w:r>
        <w:rPr>
          <w:rFonts w:ascii="Calibri"/>
          <w:sz w:val="24"/>
        </w:rPr>
        <w:t>policies</w:t>
      </w:r>
      <w:r>
        <w:rPr>
          <w:rFonts w:ascii="Calibri"/>
          <w:spacing w:val="-4"/>
          <w:sz w:val="24"/>
        </w:rPr>
        <w:t> </w:t>
      </w:r>
      <w:r>
        <w:rPr>
          <w:rFonts w:ascii="Calibri"/>
          <w:sz w:val="24"/>
        </w:rPr>
        <w:t>of</w:t>
      </w:r>
      <w:r>
        <w:rPr>
          <w:rFonts w:ascii="Calibri"/>
          <w:spacing w:val="-4"/>
          <w:sz w:val="24"/>
        </w:rPr>
        <w:t> </w:t>
      </w:r>
      <w:r>
        <w:rPr>
          <w:rFonts w:ascii="Calibri"/>
          <w:sz w:val="24"/>
        </w:rPr>
        <w:t>that institution. (Effective 11/14/2002)</w:t>
      </w:r>
    </w:p>
    <w:p>
      <w:pPr>
        <w:pStyle w:val="ListParagraph"/>
        <w:numPr>
          <w:ilvl w:val="1"/>
          <w:numId w:val="23"/>
        </w:numPr>
        <w:tabs>
          <w:tab w:pos="1350" w:val="left" w:leader="none"/>
          <w:tab w:pos="1400" w:val="left" w:leader="none"/>
        </w:tabs>
        <w:spacing w:line="240" w:lineRule="auto" w:before="1" w:after="0"/>
        <w:ind w:left="1350" w:right="852" w:hanging="270"/>
        <w:jc w:val="left"/>
        <w:rPr>
          <w:rFonts w:ascii="Calibri"/>
          <w:sz w:val="24"/>
        </w:rPr>
      </w:pPr>
      <w:r>
        <w:rPr>
          <w:rFonts w:ascii="Calibri"/>
          <w:sz w:val="24"/>
        </w:rPr>
        <w:t>In</w:t>
      </w:r>
      <w:r>
        <w:rPr>
          <w:rFonts w:ascii="Calibri"/>
          <w:spacing w:val="40"/>
          <w:sz w:val="24"/>
        </w:rPr>
        <w:t> </w:t>
      </w:r>
      <w:r>
        <w:rPr>
          <w:rFonts w:ascii="Calibri"/>
          <w:sz w:val="24"/>
        </w:rPr>
        <w:t>exceptional</w:t>
      </w:r>
      <w:r>
        <w:rPr>
          <w:rFonts w:ascii="Calibri"/>
          <w:spacing w:val="-4"/>
          <w:sz w:val="24"/>
        </w:rPr>
        <w:t> </w:t>
      </w:r>
      <w:r>
        <w:rPr>
          <w:rFonts w:ascii="Calibri"/>
          <w:sz w:val="24"/>
        </w:rPr>
        <w:t>cases,</w:t>
      </w:r>
      <w:r>
        <w:rPr>
          <w:rFonts w:ascii="Calibri"/>
          <w:spacing w:val="-3"/>
          <w:sz w:val="24"/>
        </w:rPr>
        <w:t> </w:t>
      </w:r>
      <w:r>
        <w:rPr>
          <w:rFonts w:ascii="Calibri"/>
          <w:sz w:val="24"/>
        </w:rPr>
        <w:t>the</w:t>
      </w:r>
      <w:r>
        <w:rPr>
          <w:rFonts w:ascii="Calibri"/>
          <w:spacing w:val="-4"/>
          <w:sz w:val="24"/>
        </w:rPr>
        <w:t> </w:t>
      </w:r>
      <w:r>
        <w:rPr>
          <w:rFonts w:ascii="Calibri"/>
          <w:sz w:val="24"/>
        </w:rPr>
        <w:t>chief</w:t>
      </w:r>
      <w:r>
        <w:rPr>
          <w:rFonts w:ascii="Calibri"/>
          <w:spacing w:val="-4"/>
          <w:sz w:val="24"/>
        </w:rPr>
        <w:t> </w:t>
      </w:r>
      <w:r>
        <w:rPr>
          <w:rFonts w:ascii="Calibri"/>
          <w:sz w:val="24"/>
        </w:rPr>
        <w:t>executive</w:t>
      </w:r>
      <w:r>
        <w:rPr>
          <w:rFonts w:ascii="Calibri"/>
          <w:spacing w:val="-3"/>
          <w:sz w:val="24"/>
        </w:rPr>
        <w:t> </w:t>
      </w:r>
      <w:r>
        <w:rPr>
          <w:rFonts w:ascii="Calibri"/>
          <w:sz w:val="24"/>
        </w:rPr>
        <w:t>officer</w:t>
      </w:r>
      <w:r>
        <w:rPr>
          <w:rFonts w:ascii="Calibri"/>
          <w:spacing w:val="-4"/>
          <w:sz w:val="24"/>
        </w:rPr>
        <w:t> </w:t>
      </w:r>
      <w:r>
        <w:rPr>
          <w:rFonts w:ascii="Calibri"/>
          <w:sz w:val="24"/>
        </w:rPr>
        <w:t>at</w:t>
      </w:r>
      <w:r>
        <w:rPr>
          <w:rFonts w:ascii="Calibri"/>
          <w:spacing w:val="-4"/>
          <w:sz w:val="24"/>
        </w:rPr>
        <w:t> </w:t>
      </w:r>
      <w:r>
        <w:rPr>
          <w:rFonts w:ascii="Calibri"/>
          <w:sz w:val="24"/>
        </w:rPr>
        <w:t>a</w:t>
      </w:r>
      <w:r>
        <w:rPr>
          <w:rFonts w:ascii="Calibri"/>
          <w:spacing w:val="-4"/>
          <w:sz w:val="24"/>
        </w:rPr>
        <w:t> </w:t>
      </w:r>
      <w:r>
        <w:rPr>
          <w:rFonts w:ascii="Calibri"/>
          <w:sz w:val="24"/>
        </w:rPr>
        <w:t>state</w:t>
      </w:r>
      <w:r>
        <w:rPr>
          <w:rFonts w:ascii="Calibri"/>
          <w:spacing w:val="-3"/>
          <w:sz w:val="24"/>
        </w:rPr>
        <w:t> </w:t>
      </w:r>
      <w:r>
        <w:rPr>
          <w:rFonts w:ascii="Calibri"/>
          <w:sz w:val="24"/>
        </w:rPr>
        <w:t>university</w:t>
      </w:r>
      <w:r>
        <w:rPr>
          <w:rFonts w:ascii="Calibri"/>
          <w:spacing w:val="-4"/>
          <w:sz w:val="24"/>
        </w:rPr>
        <w:t> </w:t>
      </w:r>
      <w:r>
        <w:rPr>
          <w:rFonts w:ascii="Calibri"/>
          <w:sz w:val="24"/>
        </w:rPr>
        <w:t>may</w:t>
      </w:r>
      <w:r>
        <w:rPr>
          <w:rFonts w:ascii="Calibri"/>
          <w:spacing w:val="-4"/>
          <w:sz w:val="24"/>
        </w:rPr>
        <w:t> </w:t>
      </w:r>
      <w:r>
        <w:rPr>
          <w:rFonts w:ascii="Calibri"/>
          <w:sz w:val="24"/>
        </w:rPr>
        <w:t>hire</w:t>
      </w:r>
      <w:r>
        <w:rPr>
          <w:rFonts w:ascii="Calibri"/>
          <w:spacing w:val="-4"/>
          <w:sz w:val="24"/>
        </w:rPr>
        <w:t> </w:t>
      </w:r>
      <w:r>
        <w:rPr>
          <w:rFonts w:ascii="Calibri"/>
          <w:sz w:val="24"/>
        </w:rPr>
        <w:t>faculty members with tenure without their having completed a probationary period.</w:t>
      </w:r>
    </w:p>
    <w:p>
      <w:pPr>
        <w:pStyle w:val="ListParagraph"/>
        <w:numPr>
          <w:ilvl w:val="1"/>
          <w:numId w:val="23"/>
        </w:numPr>
        <w:tabs>
          <w:tab w:pos="1350" w:val="left" w:leader="none"/>
          <w:tab w:pos="1400" w:val="left" w:leader="none"/>
        </w:tabs>
        <w:spacing w:line="240" w:lineRule="auto" w:before="0" w:after="0"/>
        <w:ind w:left="1350" w:right="948" w:hanging="270"/>
        <w:jc w:val="left"/>
        <w:rPr>
          <w:rFonts w:ascii="Calibri"/>
          <w:sz w:val="24"/>
        </w:rPr>
      </w:pPr>
      <w:r>
        <w:rPr>
          <w:rFonts w:ascii="Calibri"/>
          <w:sz w:val="24"/>
        </w:rPr>
        <w:t>Decisions</w:t>
      </w:r>
      <w:r>
        <w:rPr>
          <w:rFonts w:ascii="Calibri"/>
          <w:spacing w:val="40"/>
          <w:sz w:val="24"/>
        </w:rPr>
        <w:t> </w:t>
      </w:r>
      <w:r>
        <w:rPr>
          <w:rFonts w:ascii="Calibri"/>
          <w:sz w:val="24"/>
        </w:rPr>
        <w:t>of the chief executive officer shall be final and are not subject to further administrative</w:t>
      </w:r>
      <w:r>
        <w:rPr>
          <w:rFonts w:ascii="Calibri"/>
          <w:spacing w:val="-4"/>
          <w:sz w:val="24"/>
        </w:rPr>
        <w:t> </w:t>
      </w:r>
      <w:r>
        <w:rPr>
          <w:rFonts w:ascii="Calibri"/>
          <w:sz w:val="24"/>
        </w:rPr>
        <w:t>review</w:t>
      </w:r>
      <w:r>
        <w:rPr>
          <w:rFonts w:ascii="Calibri"/>
          <w:spacing w:val="-4"/>
          <w:sz w:val="24"/>
        </w:rPr>
        <w:t> </w:t>
      </w:r>
      <w:r>
        <w:rPr>
          <w:rFonts w:ascii="Calibri"/>
          <w:sz w:val="24"/>
        </w:rPr>
        <w:t>by</w:t>
      </w:r>
      <w:r>
        <w:rPr>
          <w:rFonts w:ascii="Calibri"/>
          <w:spacing w:val="-4"/>
          <w:sz w:val="24"/>
        </w:rPr>
        <w:t> </w:t>
      </w:r>
      <w:r>
        <w:rPr>
          <w:rFonts w:ascii="Calibri"/>
          <w:sz w:val="24"/>
        </w:rPr>
        <w:t>any</w:t>
      </w:r>
      <w:r>
        <w:rPr>
          <w:rFonts w:ascii="Calibri"/>
          <w:spacing w:val="-4"/>
          <w:sz w:val="24"/>
        </w:rPr>
        <w:t> </w:t>
      </w:r>
      <w:r>
        <w:rPr>
          <w:rFonts w:ascii="Calibri"/>
          <w:sz w:val="24"/>
        </w:rPr>
        <w:t>officer</w:t>
      </w:r>
      <w:r>
        <w:rPr>
          <w:rFonts w:ascii="Calibri"/>
          <w:spacing w:val="-5"/>
          <w:sz w:val="24"/>
        </w:rPr>
        <w:t> </w:t>
      </w:r>
      <w:r>
        <w:rPr>
          <w:rFonts w:ascii="Calibri"/>
          <w:sz w:val="24"/>
        </w:rPr>
        <w:t>or</w:t>
      </w:r>
      <w:r>
        <w:rPr>
          <w:rFonts w:ascii="Calibri"/>
          <w:spacing w:val="-4"/>
          <w:sz w:val="24"/>
        </w:rPr>
        <w:t> </w:t>
      </w:r>
      <w:r>
        <w:rPr>
          <w:rFonts w:ascii="Calibri"/>
          <w:sz w:val="24"/>
        </w:rPr>
        <w:t>committee</w:t>
      </w:r>
      <w:r>
        <w:rPr>
          <w:rFonts w:ascii="Calibri"/>
          <w:spacing w:val="-4"/>
          <w:sz w:val="24"/>
        </w:rPr>
        <w:t> </w:t>
      </w:r>
      <w:r>
        <w:rPr>
          <w:rFonts w:ascii="Calibri"/>
          <w:sz w:val="24"/>
        </w:rPr>
        <w:t>of</w:t>
      </w:r>
      <w:r>
        <w:rPr>
          <w:rFonts w:ascii="Calibri"/>
          <w:spacing w:val="-4"/>
          <w:sz w:val="24"/>
        </w:rPr>
        <w:t> </w:t>
      </w:r>
      <w:r>
        <w:rPr>
          <w:rFonts w:ascii="Calibri"/>
          <w:sz w:val="24"/>
        </w:rPr>
        <w:t>the</w:t>
      </w:r>
      <w:r>
        <w:rPr>
          <w:rFonts w:ascii="Calibri"/>
          <w:spacing w:val="-4"/>
          <w:sz w:val="24"/>
        </w:rPr>
        <w:t> </w:t>
      </w:r>
      <w:r>
        <w:rPr>
          <w:rFonts w:ascii="Calibri"/>
          <w:sz w:val="24"/>
        </w:rPr>
        <w:t>institution</w:t>
      </w:r>
      <w:r>
        <w:rPr>
          <w:rFonts w:ascii="Calibri"/>
          <w:spacing w:val="-4"/>
          <w:sz w:val="24"/>
        </w:rPr>
        <w:t> </w:t>
      </w:r>
      <w:r>
        <w:rPr>
          <w:rFonts w:ascii="Calibri"/>
          <w:sz w:val="24"/>
        </w:rPr>
        <w:t>or</w:t>
      </w:r>
      <w:r>
        <w:rPr>
          <w:rFonts w:ascii="Calibri"/>
          <w:spacing w:val="-4"/>
          <w:sz w:val="24"/>
        </w:rPr>
        <w:t> </w:t>
      </w:r>
      <w:r>
        <w:rPr>
          <w:rFonts w:ascii="Calibri"/>
          <w:sz w:val="24"/>
        </w:rPr>
        <w:t>by</w:t>
      </w:r>
      <w:r>
        <w:rPr>
          <w:rFonts w:ascii="Calibri"/>
          <w:spacing w:val="-4"/>
          <w:sz w:val="24"/>
        </w:rPr>
        <w:t> </w:t>
      </w:r>
      <w:r>
        <w:rPr>
          <w:rFonts w:ascii="Calibri"/>
          <w:sz w:val="24"/>
        </w:rPr>
        <w:t>the</w:t>
      </w:r>
      <w:r>
        <w:rPr>
          <w:rFonts w:ascii="Calibri"/>
          <w:spacing w:val="-4"/>
          <w:sz w:val="24"/>
        </w:rPr>
        <w:t> </w:t>
      </w:r>
      <w:r>
        <w:rPr>
          <w:rFonts w:ascii="Calibri"/>
          <w:sz w:val="24"/>
        </w:rPr>
        <w:t>Board of Regents.</w:t>
      </w:r>
    </w:p>
    <w:p>
      <w:pPr>
        <w:pStyle w:val="ListParagraph"/>
        <w:numPr>
          <w:ilvl w:val="1"/>
          <w:numId w:val="23"/>
        </w:numPr>
        <w:tabs>
          <w:tab w:pos="1350" w:val="left" w:leader="none"/>
          <w:tab w:pos="1400" w:val="left" w:leader="none"/>
        </w:tabs>
        <w:spacing w:line="240" w:lineRule="auto" w:before="0" w:after="0"/>
        <w:ind w:left="1350" w:right="984" w:hanging="270"/>
        <w:jc w:val="left"/>
        <w:rPr>
          <w:rFonts w:ascii="Calibri" w:hAnsi="Calibri"/>
          <w:color w:val="FF0000"/>
          <w:sz w:val="24"/>
        </w:rPr>
      </w:pPr>
      <w:r>
        <w:rPr>
          <w:rFonts w:ascii="Calibri" w:hAnsi="Calibri"/>
          <w:color w:val="FF0000"/>
          <w:sz w:val="24"/>
        </w:rPr>
        <w:t>Each</w:t>
      </w:r>
      <w:r>
        <w:rPr>
          <w:rFonts w:ascii="Calibri" w:hAnsi="Calibri"/>
          <w:color w:val="FF0000"/>
          <w:spacing w:val="40"/>
          <w:sz w:val="24"/>
        </w:rPr>
        <w:t> </w:t>
      </w:r>
      <w:r>
        <w:rPr>
          <w:rFonts w:ascii="Calibri" w:hAnsi="Calibri"/>
          <w:color w:val="FF0000"/>
          <w:sz w:val="24"/>
        </w:rPr>
        <w:t>university shall submit an annual tenure review report to the Board’s vice president for academic affairs. The report shall include, at a minimum, data on the number</w:t>
      </w:r>
      <w:r>
        <w:rPr>
          <w:rFonts w:ascii="Calibri" w:hAnsi="Calibri"/>
          <w:color w:val="FF0000"/>
          <w:spacing w:val="-4"/>
          <w:sz w:val="24"/>
        </w:rPr>
        <w:t> </w:t>
      </w:r>
      <w:r>
        <w:rPr>
          <w:rFonts w:ascii="Calibri" w:hAnsi="Calibri"/>
          <w:color w:val="FF0000"/>
          <w:sz w:val="24"/>
        </w:rPr>
        <w:t>of</w:t>
      </w:r>
      <w:r>
        <w:rPr>
          <w:rFonts w:ascii="Calibri" w:hAnsi="Calibri"/>
          <w:color w:val="FF0000"/>
          <w:spacing w:val="-4"/>
          <w:sz w:val="24"/>
        </w:rPr>
        <w:t> </w:t>
      </w:r>
      <w:r>
        <w:rPr>
          <w:rFonts w:ascii="Calibri" w:hAnsi="Calibri"/>
          <w:color w:val="FF0000"/>
          <w:sz w:val="24"/>
        </w:rPr>
        <w:t>tenured</w:t>
      </w:r>
      <w:r>
        <w:rPr>
          <w:rFonts w:ascii="Calibri" w:hAnsi="Calibri"/>
          <w:color w:val="FF0000"/>
          <w:spacing w:val="-4"/>
          <w:sz w:val="24"/>
        </w:rPr>
        <w:t> </w:t>
      </w:r>
      <w:r>
        <w:rPr>
          <w:rFonts w:ascii="Calibri" w:hAnsi="Calibri"/>
          <w:color w:val="FF0000"/>
          <w:sz w:val="24"/>
        </w:rPr>
        <w:t>faculty,</w:t>
      </w:r>
      <w:r>
        <w:rPr>
          <w:rFonts w:ascii="Calibri" w:hAnsi="Calibri"/>
          <w:color w:val="FF0000"/>
          <w:spacing w:val="-4"/>
          <w:sz w:val="24"/>
        </w:rPr>
        <w:t> </w:t>
      </w:r>
      <w:r>
        <w:rPr>
          <w:rFonts w:ascii="Calibri" w:hAnsi="Calibri"/>
          <w:color w:val="FF0000"/>
          <w:sz w:val="24"/>
        </w:rPr>
        <w:t>faculty</w:t>
      </w:r>
      <w:r>
        <w:rPr>
          <w:rFonts w:ascii="Calibri" w:hAnsi="Calibri"/>
          <w:color w:val="FF0000"/>
          <w:spacing w:val="-4"/>
          <w:sz w:val="24"/>
        </w:rPr>
        <w:t> </w:t>
      </w:r>
      <w:r>
        <w:rPr>
          <w:rFonts w:ascii="Calibri" w:hAnsi="Calibri"/>
          <w:color w:val="FF0000"/>
          <w:sz w:val="24"/>
        </w:rPr>
        <w:t>on</w:t>
      </w:r>
      <w:r>
        <w:rPr>
          <w:rFonts w:ascii="Calibri" w:hAnsi="Calibri"/>
          <w:color w:val="FF0000"/>
          <w:spacing w:val="-4"/>
          <w:sz w:val="24"/>
        </w:rPr>
        <w:t> </w:t>
      </w:r>
      <w:r>
        <w:rPr>
          <w:rFonts w:ascii="Calibri" w:hAnsi="Calibri"/>
          <w:color w:val="FF0000"/>
          <w:sz w:val="24"/>
        </w:rPr>
        <w:t>a</w:t>
      </w:r>
      <w:r>
        <w:rPr>
          <w:rFonts w:ascii="Calibri" w:hAnsi="Calibri"/>
          <w:color w:val="FF0000"/>
          <w:spacing w:val="-4"/>
          <w:sz w:val="24"/>
        </w:rPr>
        <w:t> </w:t>
      </w:r>
      <w:r>
        <w:rPr>
          <w:rFonts w:ascii="Calibri" w:hAnsi="Calibri"/>
          <w:color w:val="FF0000"/>
          <w:sz w:val="24"/>
        </w:rPr>
        <w:t>tenure-track,</w:t>
      </w:r>
      <w:r>
        <w:rPr>
          <w:rFonts w:ascii="Calibri" w:hAnsi="Calibri"/>
          <w:color w:val="FF0000"/>
          <w:spacing w:val="-4"/>
          <w:sz w:val="24"/>
        </w:rPr>
        <w:t> </w:t>
      </w:r>
      <w:r>
        <w:rPr>
          <w:rFonts w:ascii="Calibri" w:hAnsi="Calibri"/>
          <w:color w:val="FF0000"/>
          <w:sz w:val="24"/>
        </w:rPr>
        <w:t>faculty</w:t>
      </w:r>
      <w:r>
        <w:rPr>
          <w:rFonts w:ascii="Calibri" w:hAnsi="Calibri"/>
          <w:color w:val="FF0000"/>
          <w:spacing w:val="-5"/>
          <w:sz w:val="24"/>
        </w:rPr>
        <w:t> </w:t>
      </w:r>
      <w:r>
        <w:rPr>
          <w:rFonts w:ascii="Calibri" w:hAnsi="Calibri"/>
          <w:color w:val="FF0000"/>
          <w:sz w:val="24"/>
        </w:rPr>
        <w:t>awarded</w:t>
      </w:r>
      <w:r>
        <w:rPr>
          <w:rFonts w:ascii="Calibri" w:hAnsi="Calibri"/>
          <w:color w:val="FF0000"/>
          <w:spacing w:val="-4"/>
          <w:sz w:val="24"/>
        </w:rPr>
        <w:t> </w:t>
      </w:r>
      <w:r>
        <w:rPr>
          <w:rFonts w:ascii="Calibri" w:hAnsi="Calibri"/>
          <w:color w:val="FF0000"/>
          <w:sz w:val="24"/>
        </w:rPr>
        <w:t>tenure</w:t>
      </w:r>
      <w:r>
        <w:rPr>
          <w:rFonts w:ascii="Calibri" w:hAnsi="Calibri"/>
          <w:color w:val="FF0000"/>
          <w:spacing w:val="-4"/>
          <w:sz w:val="24"/>
        </w:rPr>
        <w:t> </w:t>
      </w:r>
      <w:r>
        <w:rPr>
          <w:rFonts w:ascii="Calibri" w:hAnsi="Calibri"/>
          <w:color w:val="FF0000"/>
          <w:sz w:val="24"/>
        </w:rPr>
        <w:t>in</w:t>
      </w:r>
      <w:r>
        <w:rPr>
          <w:rFonts w:ascii="Calibri" w:hAnsi="Calibri"/>
          <w:color w:val="FF0000"/>
          <w:spacing w:val="-4"/>
          <w:sz w:val="24"/>
        </w:rPr>
        <w:t> </w:t>
      </w:r>
      <w:r>
        <w:rPr>
          <w:rFonts w:ascii="Calibri" w:hAnsi="Calibri"/>
          <w:color w:val="FF0000"/>
          <w:sz w:val="24"/>
        </w:rPr>
        <w:t>the past academic year, faculty denied tenure in the same period, and tenure-track faculty who have left the university before applying for tenure.</w:t>
      </w:r>
    </w:p>
    <w:p>
      <w:pPr>
        <w:pStyle w:val="BodyText"/>
        <w:ind w:left="1350"/>
        <w:rPr>
          <w:rFonts w:ascii="Calibri"/>
        </w:rPr>
      </w:pPr>
      <w:r>
        <w:rPr>
          <w:rFonts w:ascii="Calibri"/>
          <w:color w:val="FF0000"/>
        </w:rPr>
        <w:t>i.</w:t>
      </w:r>
      <w:r>
        <w:rPr>
          <w:rFonts w:ascii="Calibri"/>
          <w:color w:val="FF0000"/>
          <w:spacing w:val="-4"/>
        </w:rPr>
        <w:t> </w:t>
      </w:r>
      <w:r>
        <w:rPr>
          <w:rFonts w:ascii="Calibri"/>
          <w:color w:val="FF0000"/>
        </w:rPr>
        <w:t>The</w:t>
      </w:r>
      <w:r>
        <w:rPr>
          <w:rFonts w:ascii="Calibri"/>
          <w:color w:val="FF0000"/>
          <w:spacing w:val="-3"/>
        </w:rPr>
        <w:t> </w:t>
      </w:r>
      <w:r>
        <w:rPr>
          <w:rFonts w:ascii="Calibri"/>
          <w:color w:val="FF0000"/>
        </w:rPr>
        <w:t>tenure</w:t>
      </w:r>
      <w:r>
        <w:rPr>
          <w:rFonts w:ascii="Calibri"/>
          <w:color w:val="FF0000"/>
          <w:spacing w:val="-3"/>
        </w:rPr>
        <w:t> </w:t>
      </w:r>
      <w:r>
        <w:rPr>
          <w:rFonts w:ascii="Calibri"/>
          <w:color w:val="FF0000"/>
        </w:rPr>
        <w:t>review</w:t>
      </w:r>
      <w:r>
        <w:rPr>
          <w:rFonts w:ascii="Calibri"/>
          <w:color w:val="FF0000"/>
          <w:spacing w:val="-4"/>
        </w:rPr>
        <w:t> </w:t>
      </w:r>
      <w:r>
        <w:rPr>
          <w:rFonts w:ascii="Calibri"/>
          <w:color w:val="FF0000"/>
        </w:rPr>
        <w:t>report</w:t>
      </w:r>
      <w:r>
        <w:rPr>
          <w:rFonts w:ascii="Calibri"/>
          <w:color w:val="FF0000"/>
          <w:spacing w:val="-3"/>
        </w:rPr>
        <w:t> </w:t>
      </w:r>
      <w:r>
        <w:rPr>
          <w:rFonts w:ascii="Calibri"/>
          <w:color w:val="FF0000"/>
        </w:rPr>
        <w:t>may</w:t>
      </w:r>
      <w:r>
        <w:rPr>
          <w:rFonts w:ascii="Calibri"/>
          <w:color w:val="FF0000"/>
          <w:spacing w:val="-3"/>
        </w:rPr>
        <w:t> </w:t>
      </w:r>
      <w:r>
        <w:rPr>
          <w:rFonts w:ascii="Calibri"/>
          <w:color w:val="FF0000"/>
        </w:rPr>
        <w:t>be</w:t>
      </w:r>
      <w:r>
        <w:rPr>
          <w:rFonts w:ascii="Calibri"/>
          <w:color w:val="FF0000"/>
          <w:spacing w:val="-3"/>
        </w:rPr>
        <w:t> </w:t>
      </w:r>
      <w:r>
        <w:rPr>
          <w:rFonts w:ascii="Calibri"/>
          <w:color w:val="FF0000"/>
        </w:rPr>
        <w:t>combined</w:t>
      </w:r>
      <w:r>
        <w:rPr>
          <w:rFonts w:ascii="Calibri"/>
          <w:color w:val="FF0000"/>
          <w:spacing w:val="-4"/>
        </w:rPr>
        <w:t> </w:t>
      </w:r>
      <w:r>
        <w:rPr>
          <w:rFonts w:ascii="Calibri"/>
          <w:color w:val="FF0000"/>
        </w:rPr>
        <w:t>with</w:t>
      </w:r>
      <w:r>
        <w:rPr>
          <w:rFonts w:ascii="Calibri"/>
          <w:color w:val="FF0000"/>
          <w:spacing w:val="-3"/>
        </w:rPr>
        <w:t> </w:t>
      </w:r>
      <w:r>
        <w:rPr>
          <w:rFonts w:ascii="Calibri"/>
          <w:color w:val="FF0000"/>
        </w:rPr>
        <w:t>the</w:t>
      </w:r>
      <w:r>
        <w:rPr>
          <w:rFonts w:ascii="Calibri"/>
          <w:color w:val="FF0000"/>
          <w:spacing w:val="-3"/>
        </w:rPr>
        <w:t> </w:t>
      </w:r>
      <w:r>
        <w:rPr>
          <w:rFonts w:ascii="Calibri"/>
          <w:color w:val="FF0000"/>
        </w:rPr>
        <w:t>post-tenure</w:t>
      </w:r>
      <w:r>
        <w:rPr>
          <w:rFonts w:ascii="Calibri"/>
          <w:color w:val="FF0000"/>
          <w:spacing w:val="-3"/>
        </w:rPr>
        <w:t> </w:t>
      </w:r>
      <w:r>
        <w:rPr>
          <w:rFonts w:ascii="Calibri"/>
          <w:color w:val="FF0000"/>
        </w:rPr>
        <w:t>review</w:t>
      </w:r>
      <w:r>
        <w:rPr>
          <w:rFonts w:ascii="Calibri"/>
          <w:color w:val="FF0000"/>
          <w:spacing w:val="-4"/>
        </w:rPr>
        <w:t> </w:t>
      </w:r>
      <w:r>
        <w:rPr>
          <w:rFonts w:ascii="Calibri"/>
          <w:color w:val="FF0000"/>
          <w:spacing w:val="-2"/>
        </w:rPr>
        <w:t>report.</w:t>
      </w:r>
    </w:p>
    <w:p>
      <w:pPr>
        <w:pStyle w:val="BodyText"/>
        <w:spacing w:after="0"/>
        <w:rPr>
          <w:rFonts w:ascii="Calibri"/>
        </w:rPr>
        <w:sectPr>
          <w:pgSz w:w="12240" w:h="15840"/>
          <w:pgMar w:top="680" w:bottom="280" w:left="1080" w:right="720"/>
        </w:sectPr>
      </w:pPr>
    </w:p>
    <w:p>
      <w:pPr>
        <w:tabs>
          <w:tab w:pos="4521" w:val="left" w:leader="none"/>
          <w:tab w:pos="8074" w:val="left" w:leader="none"/>
        </w:tabs>
        <w:spacing w:before="40"/>
        <w:ind w:left="0" w:right="357" w:firstLine="0"/>
        <w:jc w:val="center"/>
        <w:rPr>
          <w:rFonts w:ascii="Calibri"/>
          <w:sz w:val="16"/>
        </w:rPr>
      </w:pPr>
      <w:bookmarkStart w:name="KBOR POST-TENURE REVIEW POLICY REVISIONS" w:id="19"/>
      <w:bookmarkEnd w:id="19"/>
      <w:r>
        <w:rPr/>
      </w:r>
      <w:r>
        <w:rPr>
          <w:rFonts w:ascii="Calibri"/>
          <w:sz w:val="16"/>
        </w:rPr>
        <w:t>KBOR</w:t>
      </w:r>
      <w:r>
        <w:rPr>
          <w:rFonts w:ascii="Calibri"/>
          <w:spacing w:val="-6"/>
          <w:sz w:val="16"/>
        </w:rPr>
        <w:t> </w:t>
      </w:r>
      <w:r>
        <w:rPr>
          <w:rFonts w:ascii="Calibri"/>
          <w:sz w:val="16"/>
        </w:rPr>
        <w:t>Post-Tenure</w:t>
      </w:r>
      <w:r>
        <w:rPr>
          <w:rFonts w:ascii="Calibri"/>
          <w:spacing w:val="-6"/>
          <w:sz w:val="16"/>
        </w:rPr>
        <w:t> </w:t>
      </w:r>
      <w:r>
        <w:rPr>
          <w:rFonts w:ascii="Calibri"/>
          <w:sz w:val="16"/>
        </w:rPr>
        <w:t>Review</w:t>
      </w:r>
      <w:r>
        <w:rPr>
          <w:rFonts w:ascii="Calibri"/>
          <w:spacing w:val="-5"/>
          <w:sz w:val="16"/>
        </w:rPr>
        <w:t> </w:t>
      </w:r>
      <w:r>
        <w:rPr>
          <w:rFonts w:ascii="Calibri"/>
          <w:sz w:val="16"/>
        </w:rPr>
        <w:t>Policy</w:t>
      </w:r>
      <w:r>
        <w:rPr>
          <w:rFonts w:ascii="Calibri"/>
          <w:spacing w:val="-6"/>
          <w:sz w:val="16"/>
        </w:rPr>
        <w:t> </w:t>
      </w:r>
      <w:r>
        <w:rPr>
          <w:rFonts w:ascii="Calibri"/>
          <w:sz w:val="16"/>
        </w:rPr>
        <w:t>Draft</w:t>
      </w:r>
      <w:r>
        <w:rPr>
          <w:rFonts w:ascii="Calibri"/>
          <w:spacing w:val="-4"/>
          <w:sz w:val="16"/>
        </w:rPr>
        <w:t> </w:t>
      </w:r>
      <w:r>
        <w:rPr>
          <w:rFonts w:ascii="Calibri"/>
          <w:spacing w:val="-2"/>
          <w:sz w:val="16"/>
        </w:rPr>
        <w:t>Revisions</w:t>
      </w:r>
      <w:r>
        <w:rPr>
          <w:rFonts w:ascii="Calibri"/>
          <w:sz w:val="16"/>
        </w:rPr>
        <w:tab/>
      </w:r>
      <w:r>
        <w:rPr>
          <w:rFonts w:ascii="Calibri"/>
          <w:spacing w:val="-4"/>
          <w:sz w:val="16"/>
        </w:rPr>
        <w:t>v.1.3</w:t>
      </w:r>
      <w:r>
        <w:rPr>
          <w:rFonts w:ascii="Calibri"/>
          <w:sz w:val="16"/>
        </w:rPr>
        <w:tab/>
        <w:t>November</w:t>
      </w:r>
      <w:r>
        <w:rPr>
          <w:rFonts w:ascii="Calibri"/>
          <w:spacing w:val="-3"/>
          <w:sz w:val="16"/>
        </w:rPr>
        <w:t> </w:t>
      </w:r>
      <w:r>
        <w:rPr>
          <w:rFonts w:ascii="Calibri"/>
          <w:sz w:val="16"/>
        </w:rPr>
        <w:t>10,</w:t>
      </w:r>
      <w:r>
        <w:rPr>
          <w:rFonts w:ascii="Calibri"/>
          <w:spacing w:val="-4"/>
          <w:sz w:val="16"/>
        </w:rPr>
        <w:t> 2025</w:t>
      </w:r>
    </w:p>
    <w:p>
      <w:pPr>
        <w:spacing w:before="0"/>
        <w:ind w:left="0" w:right="359" w:firstLine="0"/>
        <w:jc w:val="center"/>
        <w:rPr>
          <w:rFonts w:ascii="Calibri"/>
          <w:sz w:val="16"/>
        </w:rPr>
      </w:pPr>
      <w:r>
        <w:rPr>
          <w:rFonts w:ascii="Calibri"/>
          <w:sz w:val="16"/>
        </w:rPr>
        <w:t>WORKING</w:t>
      </w:r>
      <w:r>
        <w:rPr>
          <w:rFonts w:ascii="Calibri"/>
          <w:spacing w:val="-5"/>
          <w:sz w:val="16"/>
        </w:rPr>
        <w:t> </w:t>
      </w:r>
      <w:r>
        <w:rPr>
          <w:rFonts w:ascii="Calibri"/>
          <w:sz w:val="16"/>
        </w:rPr>
        <w:t>DOCUMENT</w:t>
      </w:r>
      <w:r>
        <w:rPr>
          <w:rFonts w:ascii="Calibri"/>
          <w:spacing w:val="-5"/>
          <w:sz w:val="16"/>
        </w:rPr>
        <w:t> </w:t>
      </w:r>
      <w:r>
        <w:rPr>
          <w:rFonts w:ascii="Calibri"/>
          <w:sz w:val="16"/>
        </w:rPr>
        <w:t>FOR</w:t>
      </w:r>
      <w:r>
        <w:rPr>
          <w:rFonts w:ascii="Calibri"/>
          <w:spacing w:val="-5"/>
          <w:sz w:val="16"/>
        </w:rPr>
        <w:t> </w:t>
      </w:r>
      <w:r>
        <w:rPr>
          <w:rFonts w:ascii="Calibri"/>
          <w:sz w:val="16"/>
        </w:rPr>
        <w:t>INTERNAL</w:t>
      </w:r>
      <w:r>
        <w:rPr>
          <w:rFonts w:ascii="Calibri"/>
          <w:spacing w:val="-5"/>
          <w:sz w:val="16"/>
        </w:rPr>
        <w:t> </w:t>
      </w:r>
      <w:r>
        <w:rPr>
          <w:rFonts w:ascii="Calibri"/>
          <w:sz w:val="16"/>
        </w:rPr>
        <w:t>USE</w:t>
      </w:r>
      <w:r>
        <w:rPr>
          <w:rFonts w:ascii="Calibri"/>
          <w:spacing w:val="-6"/>
          <w:sz w:val="16"/>
        </w:rPr>
        <w:t> </w:t>
      </w:r>
      <w:r>
        <w:rPr>
          <w:rFonts w:ascii="Calibri"/>
          <w:spacing w:val="-4"/>
          <w:sz w:val="16"/>
        </w:rPr>
        <w:t>ONLY</w:t>
      </w:r>
    </w:p>
    <w:p>
      <w:pPr>
        <w:pStyle w:val="BodyText"/>
        <w:spacing w:before="134"/>
        <w:rPr>
          <w:rFonts w:ascii="Calibri"/>
          <w:sz w:val="16"/>
        </w:rPr>
      </w:pPr>
    </w:p>
    <w:p>
      <w:pPr>
        <w:spacing w:before="0"/>
        <w:ind w:left="0" w:right="358" w:firstLine="0"/>
        <w:jc w:val="center"/>
        <w:rPr>
          <w:rFonts w:ascii="Calibri"/>
          <w:b/>
          <w:sz w:val="24"/>
        </w:rPr>
      </w:pPr>
      <w:r>
        <w:rPr>
          <w:rFonts w:ascii="Calibri"/>
          <w:b/>
          <w:sz w:val="24"/>
          <w:u w:val="single"/>
        </w:rPr>
        <w:t>KBOR</w:t>
      </w:r>
      <w:r>
        <w:rPr>
          <w:rFonts w:ascii="Calibri"/>
          <w:b/>
          <w:spacing w:val="-7"/>
          <w:sz w:val="24"/>
          <w:u w:val="single"/>
        </w:rPr>
        <w:t> </w:t>
      </w:r>
      <w:r>
        <w:rPr>
          <w:rFonts w:ascii="Calibri"/>
          <w:b/>
          <w:sz w:val="24"/>
          <w:u w:val="single"/>
        </w:rPr>
        <w:t>POST-TENURE</w:t>
      </w:r>
      <w:r>
        <w:rPr>
          <w:rFonts w:ascii="Calibri"/>
          <w:b/>
          <w:spacing w:val="-7"/>
          <w:sz w:val="24"/>
          <w:u w:val="single"/>
        </w:rPr>
        <w:t> </w:t>
      </w:r>
      <w:r>
        <w:rPr>
          <w:rFonts w:ascii="Calibri"/>
          <w:b/>
          <w:spacing w:val="-2"/>
          <w:sz w:val="24"/>
          <w:u w:val="single"/>
        </w:rPr>
        <w:t>POLICY</w:t>
      </w:r>
    </w:p>
    <w:p>
      <w:pPr>
        <w:pStyle w:val="BodyText"/>
        <w:rPr>
          <w:rFonts w:ascii="Calibri"/>
          <w:b/>
        </w:rPr>
      </w:pPr>
    </w:p>
    <w:p>
      <w:pPr>
        <w:pStyle w:val="BodyText"/>
        <w:ind w:left="360"/>
        <w:rPr>
          <w:rFonts w:ascii="Calibri" w:hAnsi="Calibri"/>
        </w:rPr>
      </w:pPr>
      <w:r>
        <w:rPr>
          <w:rFonts w:ascii="Calibri" w:hAnsi="Calibri"/>
        </w:rPr>
        <w:t>CHAPTER</w:t>
      </w:r>
      <w:r>
        <w:rPr>
          <w:rFonts w:ascii="Calibri" w:hAnsi="Calibri"/>
          <w:spacing w:val="-5"/>
        </w:rPr>
        <w:t> </w:t>
      </w:r>
      <w:r>
        <w:rPr>
          <w:rFonts w:ascii="Calibri" w:hAnsi="Calibri"/>
        </w:rPr>
        <w:t>II:</w:t>
      </w:r>
      <w:r>
        <w:rPr>
          <w:rFonts w:ascii="Calibri" w:hAnsi="Calibri"/>
          <w:spacing w:val="-4"/>
        </w:rPr>
        <w:t> </w:t>
      </w:r>
      <w:r>
        <w:rPr>
          <w:rFonts w:ascii="Calibri" w:hAnsi="Calibri"/>
        </w:rPr>
        <w:t>GOVERNANCE</w:t>
      </w:r>
      <w:r>
        <w:rPr>
          <w:rFonts w:ascii="Calibri" w:hAnsi="Calibri"/>
          <w:spacing w:val="-3"/>
        </w:rPr>
        <w:t> </w:t>
      </w:r>
      <w:r>
        <w:rPr>
          <w:rFonts w:ascii="Calibri" w:hAnsi="Calibri"/>
        </w:rPr>
        <w:t>–</w:t>
      </w:r>
      <w:r>
        <w:rPr>
          <w:rFonts w:ascii="Calibri" w:hAnsi="Calibri"/>
          <w:spacing w:val="-4"/>
        </w:rPr>
        <w:t> </w:t>
      </w:r>
      <w:r>
        <w:rPr>
          <w:rFonts w:ascii="Calibri" w:hAnsi="Calibri"/>
        </w:rPr>
        <w:t>STATE</w:t>
      </w:r>
      <w:r>
        <w:rPr>
          <w:rFonts w:ascii="Calibri" w:hAnsi="Calibri"/>
          <w:spacing w:val="-3"/>
        </w:rPr>
        <w:t> </w:t>
      </w:r>
      <w:r>
        <w:rPr>
          <w:rFonts w:ascii="Calibri" w:hAnsi="Calibri"/>
        </w:rPr>
        <w:t>UNIVERSITIES</w:t>
      </w:r>
      <w:r>
        <w:rPr>
          <w:rFonts w:ascii="Calibri" w:hAnsi="Calibri"/>
          <w:spacing w:val="-4"/>
        </w:rPr>
        <w:t> </w:t>
      </w:r>
      <w:r>
        <w:rPr>
          <w:rFonts w:ascii="Calibri" w:hAnsi="Calibri"/>
        </w:rPr>
        <w:t>.</w:t>
      </w:r>
      <w:r>
        <w:rPr>
          <w:rFonts w:ascii="Calibri" w:hAnsi="Calibri"/>
          <w:spacing w:val="-4"/>
        </w:rPr>
        <w:t> </w:t>
      </w:r>
      <w:r>
        <w:rPr>
          <w:rFonts w:ascii="Calibri" w:hAnsi="Calibri"/>
        </w:rPr>
        <w:t>.</w:t>
      </w:r>
      <w:r>
        <w:rPr>
          <w:rFonts w:ascii="Calibri" w:hAnsi="Calibri"/>
          <w:spacing w:val="-4"/>
        </w:rPr>
        <w:t> </w:t>
      </w:r>
      <w:r>
        <w:rPr>
          <w:rFonts w:ascii="Calibri" w:hAnsi="Calibri"/>
          <w:spacing w:val="-10"/>
        </w:rPr>
        <w:t>.</w:t>
      </w:r>
    </w:p>
    <w:p>
      <w:pPr>
        <w:pStyle w:val="BodyText"/>
        <w:ind w:left="360"/>
        <w:rPr>
          <w:rFonts w:ascii="Calibri"/>
        </w:rPr>
      </w:pPr>
      <w:r>
        <w:rPr>
          <w:rFonts w:ascii="Calibri"/>
        </w:rPr>
        <w:t>C.</w:t>
      </w:r>
      <w:r>
        <w:rPr>
          <w:rFonts w:ascii="Calibri"/>
          <w:spacing w:val="-6"/>
        </w:rPr>
        <w:t> </w:t>
      </w:r>
      <w:r>
        <w:rPr>
          <w:rFonts w:ascii="Calibri"/>
        </w:rPr>
        <w:t>CHIEF</w:t>
      </w:r>
      <w:r>
        <w:rPr>
          <w:rFonts w:ascii="Calibri"/>
          <w:spacing w:val="-5"/>
        </w:rPr>
        <w:t> </w:t>
      </w:r>
      <w:r>
        <w:rPr>
          <w:rFonts w:ascii="Calibri"/>
        </w:rPr>
        <w:t>EXECUTIVE</w:t>
      </w:r>
      <w:r>
        <w:rPr>
          <w:rFonts w:ascii="Calibri"/>
          <w:spacing w:val="-6"/>
        </w:rPr>
        <w:t> </w:t>
      </w:r>
      <w:r>
        <w:rPr>
          <w:rFonts w:ascii="Calibri"/>
        </w:rPr>
        <w:t>OFFICER,</w:t>
      </w:r>
      <w:r>
        <w:rPr>
          <w:rFonts w:ascii="Calibri"/>
          <w:spacing w:val="-5"/>
        </w:rPr>
        <w:t> </w:t>
      </w:r>
      <w:r>
        <w:rPr>
          <w:rFonts w:ascii="Calibri"/>
        </w:rPr>
        <w:t>FACULTY</w:t>
      </w:r>
      <w:r>
        <w:rPr>
          <w:rFonts w:ascii="Calibri"/>
          <w:spacing w:val="-5"/>
        </w:rPr>
        <w:t> </w:t>
      </w:r>
      <w:r>
        <w:rPr>
          <w:rFonts w:ascii="Calibri"/>
        </w:rPr>
        <w:t>AND</w:t>
      </w:r>
      <w:r>
        <w:rPr>
          <w:rFonts w:ascii="Calibri"/>
          <w:spacing w:val="-6"/>
        </w:rPr>
        <w:t> </w:t>
      </w:r>
      <w:r>
        <w:rPr>
          <w:rFonts w:ascii="Calibri"/>
        </w:rPr>
        <w:t>STAFF</w:t>
      </w:r>
      <w:r>
        <w:rPr>
          <w:rFonts w:ascii="Calibri"/>
          <w:spacing w:val="-4"/>
        </w:rPr>
        <w:t> </w:t>
      </w:r>
      <w:r>
        <w:rPr>
          <w:rFonts w:ascii="Calibri"/>
        </w:rPr>
        <w:t>.</w:t>
      </w:r>
      <w:r>
        <w:rPr>
          <w:rFonts w:ascii="Calibri"/>
          <w:spacing w:val="-6"/>
        </w:rPr>
        <w:t> </w:t>
      </w:r>
      <w:r>
        <w:rPr>
          <w:rFonts w:ascii="Calibri"/>
        </w:rPr>
        <w:t>.</w:t>
      </w:r>
      <w:r>
        <w:rPr>
          <w:rFonts w:ascii="Calibri"/>
          <w:spacing w:val="-6"/>
        </w:rPr>
        <w:t> </w:t>
      </w:r>
      <w:r>
        <w:rPr>
          <w:rFonts w:ascii="Calibri"/>
          <w:spacing w:val="-10"/>
        </w:rPr>
        <w:t>.</w:t>
      </w:r>
    </w:p>
    <w:p>
      <w:pPr>
        <w:pStyle w:val="BodyText"/>
        <w:ind w:left="360"/>
        <w:rPr>
          <w:rFonts w:ascii="Calibri"/>
        </w:rPr>
      </w:pPr>
      <w:r>
        <w:rPr>
          <w:rFonts w:ascii="Calibri"/>
        </w:rPr>
        <w:t>8.</w:t>
      </w:r>
      <w:r>
        <w:rPr>
          <w:rFonts w:ascii="Calibri"/>
          <w:spacing w:val="-8"/>
        </w:rPr>
        <w:t> </w:t>
      </w:r>
      <w:r>
        <w:rPr>
          <w:rFonts w:ascii="Calibri"/>
        </w:rPr>
        <w:t>EVALUATION</w:t>
      </w:r>
      <w:r>
        <w:rPr>
          <w:rFonts w:ascii="Calibri"/>
          <w:spacing w:val="-6"/>
        </w:rPr>
        <w:t> </w:t>
      </w:r>
      <w:r>
        <w:rPr>
          <w:rFonts w:ascii="Calibri"/>
        </w:rPr>
        <w:t>OF</w:t>
      </w:r>
      <w:r>
        <w:rPr>
          <w:rFonts w:ascii="Calibri"/>
          <w:spacing w:val="-6"/>
        </w:rPr>
        <w:t> </w:t>
      </w:r>
      <w:r>
        <w:rPr>
          <w:rFonts w:ascii="Calibri"/>
        </w:rPr>
        <w:t>FACULTY</w:t>
      </w:r>
      <w:r>
        <w:rPr>
          <w:rFonts w:ascii="Calibri"/>
          <w:spacing w:val="-6"/>
        </w:rPr>
        <w:t> </w:t>
      </w:r>
      <w:r>
        <w:rPr>
          <w:rFonts w:ascii="Calibri"/>
        </w:rPr>
        <w:t>AND</w:t>
      </w:r>
      <w:r>
        <w:rPr>
          <w:rFonts w:ascii="Calibri"/>
          <w:spacing w:val="-6"/>
        </w:rPr>
        <w:t> </w:t>
      </w:r>
      <w:r>
        <w:rPr>
          <w:rFonts w:ascii="Calibri"/>
        </w:rPr>
        <w:t>POST-TENURE</w:t>
      </w:r>
      <w:r>
        <w:rPr>
          <w:rFonts w:ascii="Calibri"/>
          <w:spacing w:val="-5"/>
        </w:rPr>
        <w:t> </w:t>
      </w:r>
      <w:r>
        <w:rPr>
          <w:rFonts w:ascii="Calibri"/>
          <w:spacing w:val="-2"/>
        </w:rPr>
        <w:t>REVIEW</w:t>
      </w:r>
    </w:p>
    <w:p>
      <w:pPr>
        <w:pStyle w:val="BodyText"/>
        <w:ind w:left="1080" w:right="608"/>
        <w:rPr>
          <w:rFonts w:ascii="Calibri"/>
        </w:rPr>
      </w:pPr>
      <w:r>
        <w:rPr>
          <w:rFonts w:ascii="Calibri"/>
        </w:rPr>
        <w:t>It is the policy of the Kansas Board of Regents that merit increases for faculty shall be based on the annual evaluation of their performance as it relates to the mission of the institution, college/school, and department. The Board of Regents holds the state university</w:t>
      </w:r>
      <w:r>
        <w:rPr>
          <w:rFonts w:ascii="Calibri"/>
          <w:spacing w:val="-5"/>
        </w:rPr>
        <w:t> </w:t>
      </w:r>
      <w:r>
        <w:rPr>
          <w:rFonts w:ascii="Calibri"/>
        </w:rPr>
        <w:t>chief</w:t>
      </w:r>
      <w:r>
        <w:rPr>
          <w:rFonts w:ascii="Calibri"/>
          <w:spacing w:val="-5"/>
        </w:rPr>
        <w:t> </w:t>
      </w:r>
      <w:r>
        <w:rPr>
          <w:rFonts w:ascii="Calibri"/>
        </w:rPr>
        <w:t>executive</w:t>
      </w:r>
      <w:r>
        <w:rPr>
          <w:rFonts w:ascii="Calibri"/>
          <w:spacing w:val="-4"/>
        </w:rPr>
        <w:t> </w:t>
      </w:r>
      <w:r>
        <w:rPr>
          <w:rFonts w:ascii="Calibri"/>
        </w:rPr>
        <w:t>officers</w:t>
      </w:r>
      <w:r>
        <w:rPr>
          <w:rFonts w:ascii="Calibri"/>
          <w:spacing w:val="-6"/>
        </w:rPr>
        <w:t> </w:t>
      </w:r>
      <w:r>
        <w:rPr>
          <w:rFonts w:ascii="Calibri"/>
        </w:rPr>
        <w:t>accountable</w:t>
      </w:r>
      <w:r>
        <w:rPr>
          <w:rFonts w:ascii="Calibri"/>
          <w:spacing w:val="-5"/>
        </w:rPr>
        <w:t> </w:t>
      </w:r>
      <w:r>
        <w:rPr>
          <w:rFonts w:ascii="Calibri"/>
        </w:rPr>
        <w:t>for</w:t>
      </w:r>
      <w:r>
        <w:rPr>
          <w:rFonts w:ascii="Calibri"/>
          <w:spacing w:val="-5"/>
        </w:rPr>
        <w:t> </w:t>
      </w:r>
      <w:r>
        <w:rPr>
          <w:rFonts w:ascii="Calibri"/>
        </w:rPr>
        <w:t>the</w:t>
      </w:r>
      <w:r>
        <w:rPr>
          <w:rFonts w:ascii="Calibri"/>
          <w:spacing w:val="-5"/>
        </w:rPr>
        <w:t> </w:t>
      </w:r>
      <w:r>
        <w:rPr>
          <w:rFonts w:ascii="Calibri"/>
        </w:rPr>
        <w:t>development</w:t>
      </w:r>
      <w:r>
        <w:rPr>
          <w:rFonts w:ascii="Calibri"/>
          <w:spacing w:val="-5"/>
        </w:rPr>
        <w:t> </w:t>
      </w:r>
      <w:r>
        <w:rPr>
          <w:rFonts w:ascii="Calibri"/>
        </w:rPr>
        <w:t>and</w:t>
      </w:r>
      <w:r>
        <w:rPr>
          <w:rFonts w:ascii="Calibri"/>
          <w:spacing w:val="-5"/>
        </w:rPr>
        <w:t> </w:t>
      </w:r>
      <w:r>
        <w:rPr>
          <w:rFonts w:ascii="Calibri"/>
        </w:rPr>
        <w:t>implementation of evaluation systems in accordance with the following guidelines:</w:t>
      </w:r>
    </w:p>
    <w:p>
      <w:pPr>
        <w:pStyle w:val="BodyText"/>
        <w:rPr>
          <w:rFonts w:ascii="Calibri"/>
        </w:rPr>
      </w:pPr>
    </w:p>
    <w:p>
      <w:pPr>
        <w:pStyle w:val="BodyText"/>
        <w:ind w:left="1080" w:right="805"/>
        <w:rPr>
          <w:rFonts w:ascii="Calibri"/>
        </w:rPr>
      </w:pPr>
      <w:r>
        <w:rPr>
          <w:rFonts w:ascii="Calibri"/>
        </w:rPr>
        <mc:AlternateContent>
          <mc:Choice Requires="wps">
            <w:drawing>
              <wp:anchor distT="0" distB="0" distL="0" distR="0" allowOverlap="1" layoutInCell="1" locked="0" behindDoc="1" simplePos="0" relativeHeight="487102464">
                <wp:simplePos x="0" y="0"/>
                <wp:positionH relativeFrom="page">
                  <wp:posOffset>1359024</wp:posOffset>
                </wp:positionH>
                <wp:positionV relativeFrom="paragraph">
                  <wp:posOffset>543425</wp:posOffset>
                </wp:positionV>
                <wp:extent cx="5053965" cy="3051175"/>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42.78941pt;width:397.95pt;height:240.25pt;mso-position-horizontal-relative:page;mso-position-vertical-relative:paragraph;z-index:-16214016;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rPr>
        <w:t>Faculty evaluation criteria, procedures, and instruments shall be developed through faculty</w:t>
      </w:r>
      <w:r>
        <w:rPr>
          <w:rFonts w:ascii="Calibri"/>
          <w:spacing w:val="-4"/>
        </w:rPr>
        <w:t> </w:t>
      </w:r>
      <w:r>
        <w:rPr>
          <w:rFonts w:ascii="Calibri"/>
        </w:rPr>
        <w:t>participation</w:t>
      </w:r>
      <w:r>
        <w:rPr>
          <w:rFonts w:ascii="Calibri"/>
          <w:spacing w:val="-4"/>
        </w:rPr>
        <w:t> </w:t>
      </w:r>
      <w:r>
        <w:rPr>
          <w:rFonts w:ascii="Calibri"/>
        </w:rPr>
        <w:t>in</w:t>
      </w:r>
      <w:r>
        <w:rPr>
          <w:rFonts w:ascii="Calibri"/>
          <w:spacing w:val="-4"/>
        </w:rPr>
        <w:t> </w:t>
      </w:r>
      <w:r>
        <w:rPr>
          <w:rFonts w:ascii="Calibri"/>
        </w:rPr>
        <w:t>each</w:t>
      </w:r>
      <w:r>
        <w:rPr>
          <w:rFonts w:ascii="Calibri"/>
          <w:spacing w:val="-4"/>
        </w:rPr>
        <w:t> </w:t>
      </w:r>
      <w:r>
        <w:rPr>
          <w:rFonts w:ascii="Calibri"/>
        </w:rPr>
        <w:t>department,</w:t>
      </w:r>
      <w:r>
        <w:rPr>
          <w:rFonts w:ascii="Calibri"/>
          <w:spacing w:val="-4"/>
        </w:rPr>
        <w:t> </w:t>
      </w:r>
      <w:r>
        <w:rPr>
          <w:rFonts w:ascii="Calibri"/>
        </w:rPr>
        <w:t>college,</w:t>
      </w:r>
      <w:r>
        <w:rPr>
          <w:rFonts w:ascii="Calibri"/>
          <w:spacing w:val="-4"/>
        </w:rPr>
        <w:t> </w:t>
      </w:r>
      <w:r>
        <w:rPr>
          <w:rFonts w:ascii="Calibri"/>
        </w:rPr>
        <w:t>or</w:t>
      </w:r>
      <w:r>
        <w:rPr>
          <w:rFonts w:ascii="Calibri"/>
          <w:spacing w:val="-4"/>
        </w:rPr>
        <w:t> </w:t>
      </w:r>
      <w:r>
        <w:rPr>
          <w:rFonts w:ascii="Calibri"/>
        </w:rPr>
        <w:t>division.</w:t>
      </w:r>
      <w:r>
        <w:rPr>
          <w:rFonts w:ascii="Calibri"/>
          <w:spacing w:val="-4"/>
        </w:rPr>
        <w:t> </w:t>
      </w:r>
      <w:r>
        <w:rPr>
          <w:rFonts w:ascii="Calibri"/>
          <w:color w:val="FF0000"/>
        </w:rPr>
        <w:t>They</w:t>
      </w:r>
      <w:r>
        <w:rPr>
          <w:rFonts w:ascii="Calibri"/>
          <w:color w:val="FF0000"/>
          <w:spacing w:val="-4"/>
        </w:rPr>
        <w:t> </w:t>
      </w:r>
      <w:r>
        <w:rPr>
          <w:rFonts w:ascii="Calibri"/>
          <w:color w:val="FF0000"/>
        </w:rPr>
        <w:t>will</w:t>
      </w:r>
      <w:r>
        <w:rPr>
          <w:rFonts w:ascii="Calibri"/>
          <w:color w:val="FF0000"/>
          <w:spacing w:val="-4"/>
        </w:rPr>
        <w:t> </w:t>
      </w:r>
      <w:r>
        <w:rPr>
          <w:rFonts w:ascii="Calibri"/>
          <w:color w:val="FF0000"/>
        </w:rPr>
        <w:t>be</w:t>
      </w:r>
      <w:r>
        <w:rPr>
          <w:rFonts w:ascii="Calibri"/>
          <w:color w:val="FF0000"/>
          <w:spacing w:val="-4"/>
        </w:rPr>
        <w:t> </w:t>
      </w:r>
      <w:r>
        <w:rPr>
          <w:rFonts w:ascii="Calibri"/>
          <w:color w:val="FF0000"/>
        </w:rPr>
        <w:t>documented in annual work plans so that all will </w:t>
      </w:r>
      <w:r>
        <w:rPr>
          <w:rFonts w:ascii="Calibri"/>
        </w:rPr>
        <w:t>understand performance expectations. Criteria, procedures, and instruments shall be:</w:t>
      </w:r>
    </w:p>
    <w:p>
      <w:pPr>
        <w:pStyle w:val="ListParagraph"/>
        <w:numPr>
          <w:ilvl w:val="0"/>
          <w:numId w:val="24"/>
        </w:numPr>
        <w:tabs>
          <w:tab w:pos="2157" w:val="left" w:leader="none"/>
        </w:tabs>
        <w:spacing w:line="240" w:lineRule="auto" w:before="0" w:after="0"/>
        <w:ind w:left="2157" w:right="0" w:hanging="359"/>
        <w:jc w:val="left"/>
        <w:rPr>
          <w:rFonts w:ascii="Calibri"/>
          <w:sz w:val="24"/>
        </w:rPr>
      </w:pPr>
      <w:r>
        <w:rPr>
          <w:rFonts w:ascii="Calibri"/>
          <w:sz w:val="24"/>
        </w:rPr>
        <w:t>sufficiently</w:t>
      </w:r>
      <w:r>
        <w:rPr>
          <w:rFonts w:ascii="Calibri"/>
          <w:spacing w:val="-5"/>
          <w:sz w:val="24"/>
        </w:rPr>
        <w:t> </w:t>
      </w:r>
      <w:r>
        <w:rPr>
          <w:rFonts w:ascii="Calibri"/>
          <w:sz w:val="24"/>
        </w:rPr>
        <w:t>flexible</w:t>
      </w:r>
      <w:r>
        <w:rPr>
          <w:rFonts w:ascii="Calibri"/>
          <w:spacing w:val="-5"/>
          <w:sz w:val="24"/>
        </w:rPr>
        <w:t> </w:t>
      </w:r>
      <w:r>
        <w:rPr>
          <w:rFonts w:ascii="Calibri"/>
          <w:sz w:val="24"/>
        </w:rPr>
        <w:t>to</w:t>
      </w:r>
      <w:r>
        <w:rPr>
          <w:rFonts w:ascii="Calibri"/>
          <w:spacing w:val="-5"/>
          <w:sz w:val="24"/>
        </w:rPr>
        <w:t> </w:t>
      </w:r>
      <w:r>
        <w:rPr>
          <w:rFonts w:ascii="Calibri"/>
          <w:sz w:val="24"/>
        </w:rPr>
        <w:t>meet</w:t>
      </w:r>
      <w:r>
        <w:rPr>
          <w:rFonts w:ascii="Calibri"/>
          <w:spacing w:val="-4"/>
          <w:sz w:val="24"/>
        </w:rPr>
        <w:t> </w:t>
      </w:r>
      <w:r>
        <w:rPr>
          <w:rFonts w:ascii="Calibri"/>
          <w:sz w:val="24"/>
        </w:rPr>
        <w:t>the</w:t>
      </w:r>
      <w:r>
        <w:rPr>
          <w:rFonts w:ascii="Calibri"/>
          <w:spacing w:val="-5"/>
          <w:sz w:val="24"/>
        </w:rPr>
        <w:t> </w:t>
      </w:r>
      <w:r>
        <w:rPr>
          <w:rFonts w:ascii="Calibri"/>
          <w:sz w:val="24"/>
        </w:rPr>
        <w:t>objectives</w:t>
      </w:r>
      <w:r>
        <w:rPr>
          <w:rFonts w:ascii="Calibri"/>
          <w:spacing w:val="-5"/>
          <w:sz w:val="24"/>
        </w:rPr>
        <w:t> </w:t>
      </w:r>
      <w:r>
        <w:rPr>
          <w:rFonts w:ascii="Calibri"/>
          <w:sz w:val="24"/>
        </w:rPr>
        <w:t>of</w:t>
      </w:r>
      <w:r>
        <w:rPr>
          <w:rFonts w:ascii="Calibri"/>
          <w:spacing w:val="-4"/>
          <w:sz w:val="24"/>
        </w:rPr>
        <w:t> </w:t>
      </w:r>
      <w:r>
        <w:rPr>
          <w:rFonts w:ascii="Calibri"/>
          <w:sz w:val="24"/>
        </w:rPr>
        <w:t>the</w:t>
      </w:r>
      <w:r>
        <w:rPr>
          <w:rFonts w:ascii="Calibri"/>
          <w:spacing w:val="-5"/>
          <w:sz w:val="24"/>
        </w:rPr>
        <w:t> </w:t>
      </w:r>
      <w:r>
        <w:rPr>
          <w:rFonts w:ascii="Calibri"/>
          <w:spacing w:val="-2"/>
          <w:sz w:val="24"/>
        </w:rPr>
        <w:t>unit.</w:t>
      </w:r>
    </w:p>
    <w:p>
      <w:pPr>
        <w:pStyle w:val="ListParagraph"/>
        <w:numPr>
          <w:ilvl w:val="0"/>
          <w:numId w:val="24"/>
        </w:numPr>
        <w:tabs>
          <w:tab w:pos="2157" w:val="left" w:leader="none"/>
        </w:tabs>
        <w:spacing w:line="240" w:lineRule="auto" w:before="0" w:after="0"/>
        <w:ind w:left="2157" w:right="0" w:hanging="359"/>
        <w:jc w:val="left"/>
        <w:rPr>
          <w:rFonts w:ascii="Calibri"/>
          <w:sz w:val="24"/>
        </w:rPr>
      </w:pPr>
      <w:r>
        <w:rPr>
          <w:rFonts w:ascii="Calibri"/>
          <w:sz w:val="24"/>
        </w:rPr>
        <w:t>sensitive</w:t>
      </w:r>
      <w:r>
        <w:rPr>
          <w:rFonts w:ascii="Calibri"/>
          <w:spacing w:val="-7"/>
          <w:sz w:val="24"/>
        </w:rPr>
        <w:t> </w:t>
      </w:r>
      <w:r>
        <w:rPr>
          <w:rFonts w:ascii="Calibri"/>
          <w:sz w:val="24"/>
        </w:rPr>
        <w:t>to</w:t>
      </w:r>
      <w:r>
        <w:rPr>
          <w:rFonts w:ascii="Calibri"/>
          <w:spacing w:val="-7"/>
          <w:sz w:val="24"/>
        </w:rPr>
        <w:t> </w:t>
      </w:r>
      <w:r>
        <w:rPr>
          <w:rFonts w:ascii="Calibri"/>
          <w:sz w:val="24"/>
        </w:rPr>
        <w:t>multi-year</w:t>
      </w:r>
      <w:r>
        <w:rPr>
          <w:rFonts w:ascii="Calibri"/>
          <w:spacing w:val="-7"/>
          <w:sz w:val="24"/>
        </w:rPr>
        <w:t> </w:t>
      </w:r>
      <w:r>
        <w:rPr>
          <w:rFonts w:ascii="Calibri"/>
          <w:sz w:val="24"/>
        </w:rPr>
        <w:t>faculty</w:t>
      </w:r>
      <w:r>
        <w:rPr>
          <w:rFonts w:ascii="Calibri"/>
          <w:spacing w:val="-7"/>
          <w:sz w:val="24"/>
        </w:rPr>
        <w:t> </w:t>
      </w:r>
      <w:r>
        <w:rPr>
          <w:rFonts w:ascii="Calibri"/>
          <w:sz w:val="24"/>
        </w:rPr>
        <w:t>activities</w:t>
      </w:r>
      <w:r>
        <w:rPr>
          <w:rFonts w:ascii="Calibri"/>
          <w:spacing w:val="-8"/>
          <w:sz w:val="24"/>
        </w:rPr>
        <w:t> </w:t>
      </w:r>
      <w:r>
        <w:rPr>
          <w:rFonts w:ascii="Calibri"/>
          <w:sz w:val="24"/>
        </w:rPr>
        <w:t>and</w:t>
      </w:r>
      <w:r>
        <w:rPr>
          <w:rFonts w:ascii="Calibri"/>
          <w:spacing w:val="-7"/>
          <w:sz w:val="24"/>
        </w:rPr>
        <w:t> </w:t>
      </w:r>
      <w:r>
        <w:rPr>
          <w:rFonts w:ascii="Calibri"/>
          <w:spacing w:val="-2"/>
          <w:sz w:val="24"/>
        </w:rPr>
        <w:t>outcomes.</w:t>
      </w:r>
    </w:p>
    <w:p>
      <w:pPr>
        <w:pStyle w:val="ListParagraph"/>
        <w:numPr>
          <w:ilvl w:val="0"/>
          <w:numId w:val="24"/>
        </w:numPr>
        <w:tabs>
          <w:tab w:pos="2156" w:val="left" w:leader="none"/>
        </w:tabs>
        <w:spacing w:line="240" w:lineRule="auto" w:before="0" w:after="0"/>
        <w:ind w:left="2156" w:right="0" w:hanging="358"/>
        <w:jc w:val="left"/>
        <w:rPr>
          <w:rFonts w:ascii="Calibri"/>
          <w:sz w:val="24"/>
        </w:rPr>
      </w:pPr>
      <w:r>
        <w:rPr>
          <w:rFonts w:ascii="Calibri"/>
          <w:sz w:val="24"/>
        </w:rPr>
        <w:t>approved</w:t>
      </w:r>
      <w:r>
        <w:rPr>
          <w:rFonts w:ascii="Calibri"/>
          <w:spacing w:val="-5"/>
          <w:sz w:val="24"/>
        </w:rPr>
        <w:t> </w:t>
      </w:r>
      <w:r>
        <w:rPr>
          <w:rFonts w:ascii="Calibri"/>
          <w:sz w:val="24"/>
        </w:rPr>
        <w:t>by</w:t>
      </w:r>
      <w:r>
        <w:rPr>
          <w:rFonts w:ascii="Calibri"/>
          <w:spacing w:val="-4"/>
          <w:sz w:val="24"/>
        </w:rPr>
        <w:t> </w:t>
      </w:r>
      <w:r>
        <w:rPr>
          <w:rFonts w:ascii="Calibri"/>
          <w:sz w:val="24"/>
        </w:rPr>
        <w:t>the</w:t>
      </w:r>
      <w:r>
        <w:rPr>
          <w:rFonts w:ascii="Calibri"/>
          <w:spacing w:val="-4"/>
          <w:sz w:val="24"/>
        </w:rPr>
        <w:t> </w:t>
      </w:r>
      <w:r>
        <w:rPr>
          <w:rFonts w:ascii="Calibri"/>
          <w:sz w:val="24"/>
        </w:rPr>
        <w:t>chief</w:t>
      </w:r>
      <w:r>
        <w:rPr>
          <w:rFonts w:ascii="Calibri"/>
          <w:spacing w:val="-4"/>
          <w:sz w:val="24"/>
        </w:rPr>
        <w:t> </w:t>
      </w:r>
      <w:r>
        <w:rPr>
          <w:rFonts w:ascii="Calibri"/>
          <w:sz w:val="24"/>
        </w:rPr>
        <w:t>academic</w:t>
      </w:r>
      <w:r>
        <w:rPr>
          <w:rFonts w:ascii="Calibri"/>
          <w:spacing w:val="-4"/>
          <w:sz w:val="24"/>
        </w:rPr>
        <w:t> </w:t>
      </w:r>
      <w:r>
        <w:rPr>
          <w:rFonts w:ascii="Calibri"/>
          <w:sz w:val="24"/>
        </w:rPr>
        <w:t>officer</w:t>
      </w:r>
      <w:r>
        <w:rPr>
          <w:rFonts w:ascii="Calibri"/>
          <w:spacing w:val="-4"/>
          <w:sz w:val="24"/>
        </w:rPr>
        <w:t> </w:t>
      </w:r>
      <w:r>
        <w:rPr>
          <w:rFonts w:ascii="Calibri"/>
          <w:sz w:val="24"/>
        </w:rPr>
        <w:t>of</w:t>
      </w:r>
      <w:r>
        <w:rPr>
          <w:rFonts w:ascii="Calibri"/>
          <w:spacing w:val="-4"/>
          <w:sz w:val="24"/>
        </w:rPr>
        <w:t> </w:t>
      </w:r>
      <w:r>
        <w:rPr>
          <w:rFonts w:ascii="Calibri"/>
          <w:sz w:val="24"/>
        </w:rPr>
        <w:t>each</w:t>
      </w:r>
      <w:r>
        <w:rPr>
          <w:rFonts w:ascii="Calibri"/>
          <w:spacing w:val="-4"/>
          <w:sz w:val="24"/>
        </w:rPr>
        <w:t> </w:t>
      </w:r>
      <w:r>
        <w:rPr>
          <w:rFonts w:ascii="Calibri"/>
          <w:spacing w:val="-2"/>
          <w:sz w:val="24"/>
        </w:rPr>
        <w:t>university.</w:t>
      </w:r>
    </w:p>
    <w:p>
      <w:pPr>
        <w:pStyle w:val="ListParagraph"/>
        <w:numPr>
          <w:ilvl w:val="0"/>
          <w:numId w:val="24"/>
        </w:numPr>
        <w:tabs>
          <w:tab w:pos="2156" w:val="left" w:leader="none"/>
          <w:tab w:pos="2158" w:val="left" w:leader="none"/>
        </w:tabs>
        <w:spacing w:line="240" w:lineRule="auto" w:before="0" w:after="0"/>
        <w:ind w:left="2158" w:right="731" w:hanging="360"/>
        <w:jc w:val="left"/>
        <w:rPr>
          <w:rFonts w:ascii="Calibri"/>
          <w:sz w:val="24"/>
        </w:rPr>
      </w:pPr>
      <w:r>
        <w:rPr>
          <w:rFonts w:ascii="Calibri"/>
          <w:sz w:val="24"/>
        </w:rPr>
        <w:t>compatible with contemporary research and scholarly literature on faculty evaluation.</w:t>
      </w:r>
      <w:r>
        <w:rPr>
          <w:rFonts w:ascii="Calibri"/>
          <w:spacing w:val="-1"/>
          <w:sz w:val="24"/>
        </w:rPr>
        <w:t> </w:t>
      </w:r>
      <w:r>
        <w:rPr>
          <w:rFonts w:ascii="Calibri"/>
          <w:sz w:val="24"/>
        </w:rPr>
        <w:t>For</w:t>
      </w:r>
      <w:r>
        <w:rPr>
          <w:rFonts w:ascii="Calibri"/>
          <w:spacing w:val="-1"/>
          <w:sz w:val="24"/>
        </w:rPr>
        <w:t> </w:t>
      </w:r>
      <w:r>
        <w:rPr>
          <w:rFonts w:ascii="Calibri"/>
          <w:sz w:val="24"/>
        </w:rPr>
        <w:t>example,</w:t>
      </w:r>
      <w:r>
        <w:rPr>
          <w:rFonts w:ascii="Calibri"/>
          <w:spacing w:val="-1"/>
          <w:sz w:val="24"/>
        </w:rPr>
        <w:t> </w:t>
      </w:r>
      <w:r>
        <w:rPr>
          <w:rFonts w:ascii="Calibri"/>
          <w:sz w:val="24"/>
        </w:rPr>
        <w:t>when</w:t>
      </w:r>
      <w:r>
        <w:rPr>
          <w:rFonts w:ascii="Calibri"/>
          <w:spacing w:val="-2"/>
          <w:sz w:val="24"/>
        </w:rPr>
        <w:t> </w:t>
      </w:r>
      <w:r>
        <w:rPr>
          <w:rFonts w:ascii="Calibri"/>
          <w:sz w:val="24"/>
        </w:rPr>
        <w:t>evaluating</w:t>
      </w:r>
      <w:r>
        <w:rPr>
          <w:rFonts w:ascii="Calibri"/>
          <w:spacing w:val="-1"/>
          <w:sz w:val="24"/>
        </w:rPr>
        <w:t> </w:t>
      </w:r>
      <w:r>
        <w:rPr>
          <w:rFonts w:ascii="Calibri"/>
          <w:sz w:val="24"/>
        </w:rPr>
        <w:t>research,</w:t>
      </w:r>
      <w:r>
        <w:rPr>
          <w:rFonts w:ascii="Calibri"/>
          <w:spacing w:val="-1"/>
          <w:sz w:val="24"/>
        </w:rPr>
        <w:t> </w:t>
      </w:r>
      <w:r>
        <w:rPr>
          <w:rFonts w:ascii="Calibri"/>
          <w:sz w:val="24"/>
        </w:rPr>
        <w:t>where</w:t>
      </w:r>
      <w:r>
        <w:rPr>
          <w:rFonts w:ascii="Calibri"/>
          <w:spacing w:val="-1"/>
          <w:sz w:val="24"/>
        </w:rPr>
        <w:t> </w:t>
      </w:r>
      <w:r>
        <w:rPr>
          <w:rFonts w:ascii="Calibri"/>
          <w:sz w:val="24"/>
        </w:rPr>
        <w:t>research</w:t>
      </w:r>
      <w:r>
        <w:rPr>
          <w:rFonts w:ascii="Calibri"/>
          <w:spacing w:val="-1"/>
          <w:sz w:val="24"/>
        </w:rPr>
        <w:t> </w:t>
      </w:r>
      <w:r>
        <w:rPr>
          <w:rFonts w:ascii="Calibri"/>
          <w:sz w:val="24"/>
        </w:rPr>
        <w:t>is</w:t>
      </w:r>
      <w:r>
        <w:rPr>
          <w:rFonts w:ascii="Calibri"/>
          <w:spacing w:val="-1"/>
          <w:sz w:val="24"/>
        </w:rPr>
        <w:t> </w:t>
      </w:r>
      <w:r>
        <w:rPr>
          <w:rFonts w:ascii="Calibri"/>
          <w:sz w:val="24"/>
        </w:rPr>
        <w:t>part</w:t>
      </w:r>
      <w:r>
        <w:rPr>
          <w:rFonts w:ascii="Calibri"/>
          <w:spacing w:val="-1"/>
          <w:sz w:val="24"/>
        </w:rPr>
        <w:t> </w:t>
      </w:r>
      <w:r>
        <w:rPr>
          <w:rFonts w:ascii="Calibri"/>
          <w:sz w:val="24"/>
        </w:rPr>
        <w:t>of the job duties, the assessment should typically include, but is not limited to, information on the quality of the research, the quantity of research conducted, the media through which findings were shared, innovation, partnerships, licensure, and the reception and significance of the research. Similarly, when evaluating teaching, where teaching is part of the job duties, the</w:t>
      </w:r>
      <w:r>
        <w:rPr>
          <w:rFonts w:ascii="Calibri"/>
          <w:spacing w:val="-4"/>
          <w:sz w:val="24"/>
        </w:rPr>
        <w:t> </w:t>
      </w:r>
      <w:r>
        <w:rPr>
          <w:rFonts w:ascii="Calibri"/>
          <w:sz w:val="24"/>
        </w:rPr>
        <w:t>assessment</w:t>
      </w:r>
      <w:r>
        <w:rPr>
          <w:rFonts w:ascii="Calibri"/>
          <w:spacing w:val="-3"/>
          <w:sz w:val="24"/>
        </w:rPr>
        <w:t> </w:t>
      </w:r>
      <w:r>
        <w:rPr>
          <w:rFonts w:ascii="Calibri"/>
          <w:sz w:val="24"/>
        </w:rPr>
        <w:t>should</w:t>
      </w:r>
      <w:r>
        <w:rPr>
          <w:rFonts w:ascii="Calibri"/>
          <w:spacing w:val="-4"/>
          <w:sz w:val="24"/>
        </w:rPr>
        <w:t> </w:t>
      </w:r>
      <w:r>
        <w:rPr>
          <w:rFonts w:ascii="Calibri"/>
          <w:sz w:val="24"/>
        </w:rPr>
        <w:t>generally</w:t>
      </w:r>
      <w:r>
        <w:rPr>
          <w:rFonts w:ascii="Calibri"/>
          <w:spacing w:val="-4"/>
          <w:sz w:val="24"/>
        </w:rPr>
        <w:t> </w:t>
      </w:r>
      <w:r>
        <w:rPr>
          <w:rFonts w:ascii="Calibri"/>
          <w:sz w:val="24"/>
        </w:rPr>
        <w:t>include,</w:t>
      </w:r>
      <w:r>
        <w:rPr>
          <w:rFonts w:ascii="Calibri"/>
          <w:spacing w:val="-4"/>
          <w:sz w:val="24"/>
        </w:rPr>
        <w:t> </w:t>
      </w:r>
      <w:r>
        <w:rPr>
          <w:rFonts w:ascii="Calibri"/>
          <w:sz w:val="24"/>
        </w:rPr>
        <w:t>but</w:t>
      </w:r>
      <w:r>
        <w:rPr>
          <w:rFonts w:ascii="Calibri"/>
          <w:spacing w:val="-4"/>
          <w:sz w:val="24"/>
        </w:rPr>
        <w:t> </w:t>
      </w:r>
      <w:r>
        <w:rPr>
          <w:rFonts w:ascii="Calibri"/>
          <w:sz w:val="24"/>
        </w:rPr>
        <w:t>is</w:t>
      </w:r>
      <w:r>
        <w:rPr>
          <w:rFonts w:ascii="Calibri"/>
          <w:spacing w:val="-4"/>
          <w:sz w:val="24"/>
        </w:rPr>
        <w:t> </w:t>
      </w:r>
      <w:r>
        <w:rPr>
          <w:rFonts w:ascii="Calibri"/>
          <w:sz w:val="24"/>
        </w:rPr>
        <w:t>not</w:t>
      </w:r>
      <w:r>
        <w:rPr>
          <w:rFonts w:ascii="Calibri"/>
          <w:spacing w:val="-4"/>
          <w:sz w:val="24"/>
        </w:rPr>
        <w:t> </w:t>
      </w:r>
      <w:r>
        <w:rPr>
          <w:rFonts w:ascii="Calibri"/>
          <w:sz w:val="24"/>
        </w:rPr>
        <w:t>limited</w:t>
      </w:r>
      <w:r>
        <w:rPr>
          <w:rFonts w:ascii="Calibri"/>
          <w:spacing w:val="-4"/>
          <w:sz w:val="24"/>
        </w:rPr>
        <w:t> </w:t>
      </w:r>
      <w:r>
        <w:rPr>
          <w:rFonts w:ascii="Calibri"/>
          <w:sz w:val="24"/>
        </w:rPr>
        <w:t>to,</w:t>
      </w:r>
      <w:r>
        <w:rPr>
          <w:rFonts w:ascii="Calibri"/>
          <w:spacing w:val="-4"/>
          <w:sz w:val="24"/>
        </w:rPr>
        <w:t> </w:t>
      </w:r>
      <w:r>
        <w:rPr>
          <w:rFonts w:ascii="Calibri"/>
          <w:sz w:val="24"/>
        </w:rPr>
        <w:t>student</w:t>
      </w:r>
      <w:r>
        <w:rPr>
          <w:rFonts w:ascii="Calibri"/>
          <w:spacing w:val="-4"/>
          <w:sz w:val="24"/>
        </w:rPr>
        <w:t> </w:t>
      </w:r>
      <w:r>
        <w:rPr>
          <w:rFonts w:ascii="Calibri"/>
          <w:sz w:val="24"/>
        </w:rPr>
        <w:t>ratings obtained anonymously under standard conditions on norm-referenced instruments that account for initial student motivation, evaluation of syllabi, and evaluation of instructional materials.</w:t>
      </w:r>
    </w:p>
    <w:p>
      <w:pPr>
        <w:pStyle w:val="ListParagraph"/>
        <w:numPr>
          <w:ilvl w:val="1"/>
          <w:numId w:val="21"/>
        </w:numPr>
        <w:tabs>
          <w:tab w:pos="1800" w:val="left" w:leader="none"/>
        </w:tabs>
        <w:spacing w:line="240" w:lineRule="auto" w:before="1" w:after="0"/>
        <w:ind w:left="1800" w:right="1092" w:hanging="450"/>
        <w:jc w:val="left"/>
        <w:rPr>
          <w:rFonts w:ascii="Calibri"/>
          <w:sz w:val="24"/>
        </w:rPr>
      </w:pPr>
      <w:r>
        <w:rPr>
          <w:rFonts w:ascii="Calibri"/>
          <w:sz w:val="24"/>
        </w:rPr>
        <w:t>Each state university shall make available to faculty a ratings instrument for securing student ratings of instruction in all courses. The instrument must be norm-referenced</w:t>
      </w:r>
      <w:r>
        <w:rPr>
          <w:rFonts w:ascii="Calibri"/>
          <w:spacing w:val="-5"/>
          <w:sz w:val="24"/>
        </w:rPr>
        <w:t> </w:t>
      </w:r>
      <w:r>
        <w:rPr>
          <w:rFonts w:ascii="Calibri"/>
          <w:sz w:val="24"/>
        </w:rPr>
        <w:t>and</w:t>
      </w:r>
      <w:r>
        <w:rPr>
          <w:rFonts w:ascii="Calibri"/>
          <w:spacing w:val="-5"/>
          <w:sz w:val="24"/>
        </w:rPr>
        <w:t> </w:t>
      </w:r>
      <w:r>
        <w:rPr>
          <w:rFonts w:ascii="Calibri"/>
          <w:sz w:val="24"/>
        </w:rPr>
        <w:t>corrected</w:t>
      </w:r>
      <w:r>
        <w:rPr>
          <w:rFonts w:ascii="Calibri"/>
          <w:spacing w:val="-5"/>
          <w:sz w:val="24"/>
        </w:rPr>
        <w:t> </w:t>
      </w:r>
      <w:r>
        <w:rPr>
          <w:rFonts w:ascii="Calibri"/>
          <w:sz w:val="24"/>
        </w:rPr>
        <w:t>for</w:t>
      </w:r>
      <w:r>
        <w:rPr>
          <w:rFonts w:ascii="Calibri"/>
          <w:spacing w:val="-5"/>
          <w:sz w:val="24"/>
        </w:rPr>
        <w:t> </w:t>
      </w:r>
      <w:r>
        <w:rPr>
          <w:rFonts w:ascii="Calibri"/>
          <w:sz w:val="24"/>
        </w:rPr>
        <w:t>major</w:t>
      </w:r>
      <w:r>
        <w:rPr>
          <w:rFonts w:ascii="Calibri"/>
          <w:spacing w:val="-5"/>
          <w:sz w:val="24"/>
        </w:rPr>
        <w:t> </w:t>
      </w:r>
      <w:r>
        <w:rPr>
          <w:rFonts w:ascii="Calibri"/>
          <w:sz w:val="24"/>
        </w:rPr>
        <w:t>sources</w:t>
      </w:r>
      <w:r>
        <w:rPr>
          <w:rFonts w:ascii="Calibri"/>
          <w:spacing w:val="-5"/>
          <w:sz w:val="24"/>
        </w:rPr>
        <w:t> </w:t>
      </w:r>
      <w:r>
        <w:rPr>
          <w:rFonts w:ascii="Calibri"/>
          <w:sz w:val="24"/>
        </w:rPr>
        <w:t>of</w:t>
      </w:r>
      <w:r>
        <w:rPr>
          <w:rFonts w:ascii="Calibri"/>
          <w:spacing w:val="-5"/>
          <w:sz w:val="24"/>
        </w:rPr>
        <w:t> </w:t>
      </w:r>
      <w:r>
        <w:rPr>
          <w:rFonts w:ascii="Calibri"/>
          <w:sz w:val="24"/>
        </w:rPr>
        <w:t>bias</w:t>
      </w:r>
      <w:r>
        <w:rPr>
          <w:rFonts w:ascii="Calibri"/>
          <w:spacing w:val="-5"/>
          <w:sz w:val="24"/>
        </w:rPr>
        <w:t> </w:t>
      </w:r>
      <w:r>
        <w:rPr>
          <w:rFonts w:ascii="Calibri"/>
          <w:sz w:val="24"/>
        </w:rPr>
        <w:t>as</w:t>
      </w:r>
      <w:r>
        <w:rPr>
          <w:rFonts w:ascii="Calibri"/>
          <w:spacing w:val="-5"/>
          <w:sz w:val="24"/>
        </w:rPr>
        <w:t> </w:t>
      </w:r>
      <w:r>
        <w:rPr>
          <w:rFonts w:ascii="Calibri"/>
          <w:sz w:val="24"/>
        </w:rPr>
        <w:t>demonstrated</w:t>
      </w:r>
      <w:r>
        <w:rPr>
          <w:rFonts w:ascii="Calibri"/>
          <w:spacing w:val="-5"/>
          <w:sz w:val="24"/>
        </w:rPr>
        <w:t> </w:t>
      </w:r>
      <w:r>
        <w:rPr>
          <w:rFonts w:ascii="Calibri"/>
          <w:sz w:val="24"/>
        </w:rPr>
        <w:t>by </w:t>
      </w:r>
      <w:r>
        <w:rPr>
          <w:rFonts w:ascii="Calibri"/>
          <w:spacing w:val="-2"/>
          <w:sz w:val="24"/>
        </w:rPr>
        <w:t>research.</w:t>
      </w:r>
    </w:p>
    <w:p>
      <w:pPr>
        <w:pStyle w:val="ListParagraph"/>
        <w:numPr>
          <w:ilvl w:val="1"/>
          <w:numId w:val="21"/>
        </w:numPr>
        <w:tabs>
          <w:tab w:pos="1800" w:val="left" w:leader="none"/>
        </w:tabs>
        <w:spacing w:line="240" w:lineRule="auto" w:before="0" w:after="0"/>
        <w:ind w:left="1800" w:right="784" w:hanging="450"/>
        <w:jc w:val="left"/>
        <w:rPr>
          <w:rFonts w:ascii="Calibri" w:hAnsi="Calibri"/>
          <w:sz w:val="24"/>
        </w:rPr>
      </w:pPr>
      <w:r>
        <w:rPr>
          <w:rFonts w:ascii="Calibri" w:hAnsi="Calibri"/>
          <w:sz w:val="24"/>
        </w:rPr>
        <w:t>The evaluation of faculty performance and </w:t>
      </w:r>
      <w:r>
        <w:rPr>
          <w:rFonts w:ascii="Calibri" w:hAnsi="Calibri"/>
          <w:color w:val="FF0000"/>
          <w:sz w:val="24"/>
        </w:rPr>
        <w:t>future </w:t>
      </w:r>
      <w:r>
        <w:rPr>
          <w:rFonts w:ascii="Calibri" w:hAnsi="Calibri"/>
          <w:sz w:val="24"/>
        </w:rPr>
        <w:t>expectations, </w:t>
      </w:r>
      <w:r>
        <w:rPr>
          <w:rFonts w:ascii="Calibri" w:hAnsi="Calibri"/>
          <w:color w:val="FF0000"/>
          <w:sz w:val="24"/>
        </w:rPr>
        <w:t>as detailed in each faculty member’s annual work plan, </w:t>
      </w:r>
      <w:r>
        <w:rPr>
          <w:rFonts w:ascii="Calibri" w:hAnsi="Calibri"/>
          <w:b/>
          <w:i/>
          <w:color w:val="FF0000"/>
          <w:sz w:val="24"/>
        </w:rPr>
        <w:t>[see Workload Policy, 3. Annual</w:t>
      </w:r>
      <w:r>
        <w:rPr>
          <w:rFonts w:ascii="Calibri" w:hAnsi="Calibri"/>
          <w:b/>
          <w:i/>
          <w:color w:val="FF0000"/>
          <w:sz w:val="24"/>
        </w:rPr>
        <w:t> Evaluation]</w:t>
      </w:r>
      <w:r>
        <w:rPr>
          <w:rFonts w:ascii="Calibri" w:hAnsi="Calibri"/>
          <w:b/>
          <w:i/>
          <w:color w:val="FF0000"/>
          <w:spacing w:val="-6"/>
          <w:sz w:val="24"/>
        </w:rPr>
        <w:t> </w:t>
      </w:r>
      <w:r>
        <w:rPr>
          <w:rFonts w:ascii="Calibri" w:hAnsi="Calibri"/>
          <w:sz w:val="24"/>
        </w:rPr>
        <w:t>shall</w:t>
      </w:r>
      <w:r>
        <w:rPr>
          <w:rFonts w:ascii="Calibri" w:hAnsi="Calibri"/>
          <w:spacing w:val="-5"/>
          <w:sz w:val="24"/>
        </w:rPr>
        <w:t> </w:t>
      </w:r>
      <w:r>
        <w:rPr>
          <w:rFonts w:ascii="Calibri" w:hAnsi="Calibri"/>
          <w:sz w:val="24"/>
        </w:rPr>
        <w:t>be</w:t>
      </w:r>
      <w:r>
        <w:rPr>
          <w:rFonts w:ascii="Calibri" w:hAnsi="Calibri"/>
          <w:spacing w:val="-5"/>
          <w:sz w:val="24"/>
        </w:rPr>
        <w:t> </w:t>
      </w:r>
      <w:r>
        <w:rPr>
          <w:rFonts w:ascii="Calibri" w:hAnsi="Calibri"/>
          <w:sz w:val="24"/>
        </w:rPr>
        <w:t>discussed</w:t>
      </w:r>
      <w:r>
        <w:rPr>
          <w:rFonts w:ascii="Calibri" w:hAnsi="Calibri"/>
          <w:spacing w:val="-5"/>
          <w:sz w:val="24"/>
        </w:rPr>
        <w:t> </w:t>
      </w:r>
      <w:r>
        <w:rPr>
          <w:rFonts w:ascii="Calibri" w:hAnsi="Calibri"/>
          <w:sz w:val="24"/>
        </w:rPr>
        <w:t>with</w:t>
      </w:r>
      <w:r>
        <w:rPr>
          <w:rFonts w:ascii="Calibri" w:hAnsi="Calibri"/>
          <w:spacing w:val="-5"/>
          <w:sz w:val="24"/>
        </w:rPr>
        <w:t> </w:t>
      </w:r>
      <w:r>
        <w:rPr>
          <w:rFonts w:ascii="Calibri" w:hAnsi="Calibri"/>
          <w:sz w:val="24"/>
        </w:rPr>
        <w:t>them.</w:t>
      </w:r>
      <w:r>
        <w:rPr>
          <w:rFonts w:ascii="Calibri" w:hAnsi="Calibri"/>
          <w:spacing w:val="-5"/>
          <w:sz w:val="24"/>
        </w:rPr>
        <w:t> </w:t>
      </w:r>
      <w:r>
        <w:rPr>
          <w:rFonts w:ascii="Calibri" w:hAnsi="Calibri"/>
          <w:sz w:val="24"/>
        </w:rPr>
        <w:t>Documentation</w:t>
      </w:r>
      <w:r>
        <w:rPr>
          <w:rFonts w:ascii="Calibri" w:hAnsi="Calibri"/>
          <w:spacing w:val="-5"/>
          <w:sz w:val="24"/>
        </w:rPr>
        <w:t> </w:t>
      </w:r>
      <w:r>
        <w:rPr>
          <w:rFonts w:ascii="Calibri" w:hAnsi="Calibri"/>
          <w:sz w:val="24"/>
        </w:rPr>
        <w:t>recording</w:t>
      </w:r>
      <w:r>
        <w:rPr>
          <w:rFonts w:ascii="Calibri" w:hAnsi="Calibri"/>
          <w:spacing w:val="-5"/>
          <w:sz w:val="24"/>
        </w:rPr>
        <w:t> </w:t>
      </w:r>
      <w:r>
        <w:rPr>
          <w:rFonts w:ascii="Calibri" w:hAnsi="Calibri"/>
          <w:sz w:val="24"/>
        </w:rPr>
        <w:t>the</w:t>
      </w:r>
      <w:r>
        <w:rPr>
          <w:rFonts w:ascii="Calibri" w:hAnsi="Calibri"/>
          <w:spacing w:val="-5"/>
          <w:sz w:val="24"/>
        </w:rPr>
        <w:t> </w:t>
      </w:r>
      <w:r>
        <w:rPr>
          <w:rFonts w:ascii="Calibri" w:hAnsi="Calibri"/>
          <w:sz w:val="24"/>
        </w:rPr>
        <w:t>sense</w:t>
      </w:r>
      <w:r>
        <w:rPr>
          <w:rFonts w:ascii="Calibri" w:hAnsi="Calibri"/>
          <w:spacing w:val="-4"/>
          <w:sz w:val="24"/>
        </w:rPr>
        <w:t> </w:t>
      </w:r>
      <w:r>
        <w:rPr>
          <w:rFonts w:ascii="Calibri" w:hAnsi="Calibri"/>
          <w:sz w:val="24"/>
        </w:rPr>
        <w:t>of the discussion shall be provided to the faculty member.</w:t>
      </w:r>
    </w:p>
    <w:p>
      <w:pPr>
        <w:pStyle w:val="ListParagraph"/>
        <w:numPr>
          <w:ilvl w:val="2"/>
          <w:numId w:val="21"/>
        </w:numPr>
        <w:tabs>
          <w:tab w:pos="2878" w:val="left" w:leader="none"/>
        </w:tabs>
        <w:spacing w:line="240" w:lineRule="auto" w:before="0" w:after="0"/>
        <w:ind w:left="2878" w:right="857" w:hanging="476"/>
        <w:jc w:val="left"/>
        <w:rPr>
          <w:rFonts w:ascii="Calibri"/>
          <w:sz w:val="24"/>
        </w:rPr>
      </w:pPr>
      <w:r>
        <w:rPr>
          <w:rFonts w:ascii="Calibri"/>
          <w:sz w:val="24"/>
        </w:rPr>
        <w:t>The</w:t>
      </w:r>
      <w:r>
        <w:rPr>
          <w:rFonts w:ascii="Calibri"/>
          <w:spacing w:val="-5"/>
          <w:sz w:val="24"/>
        </w:rPr>
        <w:t> </w:t>
      </w:r>
      <w:r>
        <w:rPr>
          <w:rFonts w:ascii="Calibri"/>
          <w:sz w:val="24"/>
        </w:rPr>
        <w:t>faculty</w:t>
      </w:r>
      <w:r>
        <w:rPr>
          <w:rFonts w:ascii="Calibri"/>
          <w:spacing w:val="-5"/>
          <w:sz w:val="24"/>
        </w:rPr>
        <w:t> </w:t>
      </w:r>
      <w:r>
        <w:rPr>
          <w:rFonts w:ascii="Calibri"/>
          <w:sz w:val="24"/>
        </w:rPr>
        <w:t>member</w:t>
      </w:r>
      <w:r>
        <w:rPr>
          <w:rFonts w:ascii="Calibri"/>
          <w:spacing w:val="-5"/>
          <w:sz w:val="24"/>
        </w:rPr>
        <w:t> </w:t>
      </w:r>
      <w:r>
        <w:rPr>
          <w:rFonts w:ascii="Calibri"/>
          <w:sz w:val="24"/>
        </w:rPr>
        <w:t>shall</w:t>
      </w:r>
      <w:r>
        <w:rPr>
          <w:rFonts w:ascii="Calibri"/>
          <w:spacing w:val="-5"/>
          <w:sz w:val="24"/>
        </w:rPr>
        <w:t> </w:t>
      </w:r>
      <w:r>
        <w:rPr>
          <w:rFonts w:ascii="Calibri"/>
          <w:sz w:val="24"/>
        </w:rPr>
        <w:t>be</w:t>
      </w:r>
      <w:r>
        <w:rPr>
          <w:rFonts w:ascii="Calibri"/>
          <w:spacing w:val="-5"/>
          <w:sz w:val="24"/>
        </w:rPr>
        <w:t> </w:t>
      </w:r>
      <w:r>
        <w:rPr>
          <w:rFonts w:ascii="Calibri"/>
          <w:sz w:val="24"/>
        </w:rPr>
        <w:t>given</w:t>
      </w:r>
      <w:r>
        <w:rPr>
          <w:rFonts w:ascii="Calibri"/>
          <w:spacing w:val="-5"/>
          <w:sz w:val="24"/>
        </w:rPr>
        <w:t> </w:t>
      </w:r>
      <w:r>
        <w:rPr>
          <w:rFonts w:ascii="Calibri"/>
          <w:sz w:val="24"/>
        </w:rPr>
        <w:t>the</w:t>
      </w:r>
      <w:r>
        <w:rPr>
          <w:rFonts w:ascii="Calibri"/>
          <w:spacing w:val="-5"/>
          <w:sz w:val="24"/>
        </w:rPr>
        <w:t> </w:t>
      </w:r>
      <w:r>
        <w:rPr>
          <w:rFonts w:ascii="Calibri"/>
          <w:sz w:val="24"/>
        </w:rPr>
        <w:t>opportunity</w:t>
      </w:r>
      <w:r>
        <w:rPr>
          <w:rFonts w:ascii="Calibri"/>
          <w:spacing w:val="-5"/>
          <w:sz w:val="24"/>
        </w:rPr>
        <w:t> </w:t>
      </w:r>
      <w:r>
        <w:rPr>
          <w:rFonts w:ascii="Calibri"/>
          <w:sz w:val="24"/>
        </w:rPr>
        <w:t>to</w:t>
      </w:r>
      <w:r>
        <w:rPr>
          <w:rFonts w:ascii="Calibri"/>
          <w:spacing w:val="-5"/>
          <w:sz w:val="24"/>
        </w:rPr>
        <w:t> </w:t>
      </w:r>
      <w:r>
        <w:rPr>
          <w:rFonts w:ascii="Calibri"/>
          <w:sz w:val="24"/>
        </w:rPr>
        <w:t>add</w:t>
      </w:r>
      <w:r>
        <w:rPr>
          <w:rFonts w:ascii="Calibri"/>
          <w:spacing w:val="-5"/>
          <w:sz w:val="24"/>
        </w:rPr>
        <w:t> </w:t>
      </w:r>
      <w:r>
        <w:rPr>
          <w:rFonts w:ascii="Calibri"/>
          <w:sz w:val="24"/>
        </w:rPr>
        <w:t>comments to the documentation as part of the official record before it is considered at the next higher administrative level.</w:t>
      </w:r>
    </w:p>
    <w:p>
      <w:pPr>
        <w:pStyle w:val="ListParagraph"/>
        <w:numPr>
          <w:ilvl w:val="2"/>
          <w:numId w:val="21"/>
        </w:numPr>
        <w:tabs>
          <w:tab w:pos="2878" w:val="left" w:leader="none"/>
        </w:tabs>
        <w:spacing w:line="240" w:lineRule="auto" w:before="0" w:after="0"/>
        <w:ind w:left="2878" w:right="779" w:hanging="531"/>
        <w:jc w:val="left"/>
        <w:rPr>
          <w:rFonts w:ascii="Calibri"/>
          <w:sz w:val="24"/>
        </w:rPr>
      </w:pPr>
      <w:r>
        <w:rPr>
          <w:rFonts w:ascii="Calibri"/>
          <w:sz w:val="24"/>
        </w:rPr>
        <w:t>Each</w:t>
      </w:r>
      <w:r>
        <w:rPr>
          <w:rFonts w:ascii="Calibri"/>
          <w:spacing w:val="-5"/>
          <w:sz w:val="24"/>
        </w:rPr>
        <w:t> </w:t>
      </w:r>
      <w:r>
        <w:rPr>
          <w:rFonts w:ascii="Calibri"/>
          <w:sz w:val="24"/>
        </w:rPr>
        <w:t>state</w:t>
      </w:r>
      <w:r>
        <w:rPr>
          <w:rFonts w:ascii="Calibri"/>
          <w:spacing w:val="-4"/>
          <w:sz w:val="24"/>
        </w:rPr>
        <w:t> </w:t>
      </w:r>
      <w:r>
        <w:rPr>
          <w:rFonts w:ascii="Calibri"/>
          <w:sz w:val="24"/>
        </w:rPr>
        <w:t>university</w:t>
      </w:r>
      <w:r>
        <w:rPr>
          <w:rFonts w:ascii="Calibri"/>
          <w:spacing w:val="-5"/>
          <w:sz w:val="24"/>
        </w:rPr>
        <w:t> </w:t>
      </w:r>
      <w:r>
        <w:rPr>
          <w:rFonts w:ascii="Calibri"/>
          <w:sz w:val="24"/>
        </w:rPr>
        <w:t>shall</w:t>
      </w:r>
      <w:r>
        <w:rPr>
          <w:rFonts w:ascii="Calibri"/>
          <w:spacing w:val="-5"/>
          <w:sz w:val="24"/>
        </w:rPr>
        <w:t> </w:t>
      </w:r>
      <w:r>
        <w:rPr>
          <w:rFonts w:ascii="Calibri"/>
          <w:sz w:val="24"/>
        </w:rPr>
        <w:t>establish</w:t>
      </w:r>
      <w:r>
        <w:rPr>
          <w:rFonts w:ascii="Calibri"/>
          <w:spacing w:val="-5"/>
          <w:sz w:val="24"/>
        </w:rPr>
        <w:t> </w:t>
      </w:r>
      <w:r>
        <w:rPr>
          <w:rFonts w:ascii="Calibri"/>
          <w:sz w:val="24"/>
        </w:rPr>
        <w:t>a</w:t>
      </w:r>
      <w:r>
        <w:rPr>
          <w:rFonts w:ascii="Calibri"/>
          <w:spacing w:val="-5"/>
          <w:sz w:val="24"/>
        </w:rPr>
        <w:t> </w:t>
      </w:r>
      <w:r>
        <w:rPr>
          <w:rFonts w:ascii="Calibri"/>
          <w:sz w:val="24"/>
        </w:rPr>
        <w:t>procedure</w:t>
      </w:r>
      <w:r>
        <w:rPr>
          <w:rFonts w:ascii="Calibri"/>
          <w:spacing w:val="-5"/>
          <w:sz w:val="24"/>
        </w:rPr>
        <w:t> </w:t>
      </w:r>
      <w:r>
        <w:rPr>
          <w:rFonts w:ascii="Calibri"/>
          <w:sz w:val="24"/>
        </w:rPr>
        <w:t>by</w:t>
      </w:r>
      <w:r>
        <w:rPr>
          <w:rFonts w:ascii="Calibri"/>
          <w:spacing w:val="-5"/>
          <w:sz w:val="24"/>
        </w:rPr>
        <w:t> </w:t>
      </w:r>
      <w:r>
        <w:rPr>
          <w:rFonts w:ascii="Calibri"/>
          <w:sz w:val="24"/>
        </w:rPr>
        <w:t>which</w:t>
      </w:r>
      <w:r>
        <w:rPr>
          <w:rFonts w:ascii="Calibri"/>
          <w:spacing w:val="-5"/>
          <w:sz w:val="24"/>
        </w:rPr>
        <w:t> </w:t>
      </w:r>
      <w:r>
        <w:rPr>
          <w:rFonts w:ascii="Calibri"/>
          <w:sz w:val="24"/>
        </w:rPr>
        <w:t>faculty</w:t>
      </w:r>
      <w:r>
        <w:rPr>
          <w:rFonts w:ascii="Calibri"/>
          <w:spacing w:val="-5"/>
          <w:sz w:val="24"/>
        </w:rPr>
        <w:t> </w:t>
      </w:r>
      <w:r>
        <w:rPr>
          <w:rFonts w:ascii="Calibri"/>
          <w:sz w:val="24"/>
        </w:rPr>
        <w:t>who disagree with their evaluation may request a review.</w:t>
      </w:r>
    </w:p>
    <w:p>
      <w:pPr>
        <w:pStyle w:val="ListParagraph"/>
        <w:numPr>
          <w:ilvl w:val="1"/>
          <w:numId w:val="21"/>
        </w:numPr>
        <w:tabs>
          <w:tab w:pos="1800" w:val="left" w:leader="none"/>
        </w:tabs>
        <w:spacing w:line="240" w:lineRule="auto" w:before="0" w:after="0"/>
        <w:ind w:left="1800" w:right="1168" w:hanging="450"/>
        <w:jc w:val="left"/>
        <w:rPr>
          <w:rFonts w:ascii="Calibri"/>
          <w:sz w:val="24"/>
        </w:rPr>
      </w:pPr>
      <w:r>
        <w:rPr>
          <w:rFonts w:ascii="Calibri"/>
          <w:sz w:val="24"/>
        </w:rPr>
        <w:t>Each</w:t>
      </w:r>
      <w:r>
        <w:rPr>
          <w:rFonts w:ascii="Calibri"/>
          <w:spacing w:val="-4"/>
          <w:sz w:val="24"/>
        </w:rPr>
        <w:t> </w:t>
      </w:r>
      <w:r>
        <w:rPr>
          <w:rFonts w:ascii="Calibri"/>
          <w:sz w:val="24"/>
        </w:rPr>
        <w:t>state</w:t>
      </w:r>
      <w:r>
        <w:rPr>
          <w:rFonts w:ascii="Calibri"/>
          <w:spacing w:val="-3"/>
          <w:sz w:val="24"/>
        </w:rPr>
        <w:t> </w:t>
      </w:r>
      <w:r>
        <w:rPr>
          <w:rFonts w:ascii="Calibri"/>
          <w:sz w:val="24"/>
        </w:rPr>
        <w:t>university</w:t>
      </w:r>
      <w:r>
        <w:rPr>
          <w:rFonts w:ascii="Calibri"/>
          <w:spacing w:val="-4"/>
          <w:sz w:val="24"/>
        </w:rPr>
        <w:t> </w:t>
      </w:r>
      <w:r>
        <w:rPr>
          <w:rFonts w:ascii="Calibri"/>
          <w:sz w:val="24"/>
        </w:rPr>
        <w:t>shall</w:t>
      </w:r>
      <w:r>
        <w:rPr>
          <w:rFonts w:ascii="Calibri"/>
          <w:spacing w:val="-4"/>
          <w:sz w:val="24"/>
        </w:rPr>
        <w:t> </w:t>
      </w:r>
      <w:r>
        <w:rPr>
          <w:rFonts w:ascii="Calibri"/>
          <w:sz w:val="24"/>
        </w:rPr>
        <w:t>implement</w:t>
      </w:r>
      <w:r>
        <w:rPr>
          <w:rFonts w:ascii="Calibri"/>
          <w:spacing w:val="-4"/>
          <w:sz w:val="24"/>
        </w:rPr>
        <w:t> </w:t>
      </w:r>
      <w:r>
        <w:rPr>
          <w:rFonts w:ascii="Calibri"/>
          <w:sz w:val="24"/>
        </w:rPr>
        <w:t>a</w:t>
      </w:r>
      <w:r>
        <w:rPr>
          <w:rFonts w:ascii="Calibri"/>
          <w:spacing w:val="-4"/>
          <w:sz w:val="24"/>
        </w:rPr>
        <w:t> </w:t>
      </w:r>
      <w:r>
        <w:rPr>
          <w:rFonts w:ascii="Calibri"/>
          <w:sz w:val="24"/>
        </w:rPr>
        <w:t>plan</w:t>
      </w:r>
      <w:r>
        <w:rPr>
          <w:rFonts w:ascii="Calibri"/>
          <w:spacing w:val="-4"/>
          <w:sz w:val="24"/>
        </w:rPr>
        <w:t> </w:t>
      </w:r>
      <w:r>
        <w:rPr>
          <w:rFonts w:ascii="Calibri"/>
          <w:sz w:val="24"/>
        </w:rPr>
        <w:t>to</w:t>
      </w:r>
      <w:r>
        <w:rPr>
          <w:rFonts w:ascii="Calibri"/>
          <w:spacing w:val="-4"/>
          <w:sz w:val="24"/>
        </w:rPr>
        <w:t> </w:t>
      </w:r>
      <w:r>
        <w:rPr>
          <w:rFonts w:ascii="Calibri"/>
          <w:sz w:val="24"/>
        </w:rPr>
        <w:t>supplement</w:t>
      </w:r>
      <w:r>
        <w:rPr>
          <w:rFonts w:ascii="Calibri"/>
          <w:spacing w:val="-4"/>
          <w:sz w:val="24"/>
        </w:rPr>
        <w:t> </w:t>
      </w:r>
      <w:r>
        <w:rPr>
          <w:rFonts w:ascii="Calibri"/>
          <w:sz w:val="24"/>
        </w:rPr>
        <w:t>its</w:t>
      </w:r>
      <w:r>
        <w:rPr>
          <w:rFonts w:ascii="Calibri"/>
          <w:spacing w:val="-4"/>
          <w:sz w:val="24"/>
        </w:rPr>
        <w:t> </w:t>
      </w:r>
      <w:r>
        <w:rPr>
          <w:rFonts w:ascii="Calibri"/>
          <w:sz w:val="24"/>
        </w:rPr>
        <w:t>annual</w:t>
      </w:r>
      <w:r>
        <w:rPr>
          <w:rFonts w:ascii="Calibri"/>
          <w:spacing w:val="-4"/>
          <w:sz w:val="24"/>
        </w:rPr>
        <w:t> </w:t>
      </w:r>
      <w:r>
        <w:rPr>
          <w:rFonts w:ascii="Calibri"/>
          <w:sz w:val="24"/>
        </w:rPr>
        <w:t>faculty evaluation system and shall adopt and implement a post-tenure review plan</w:t>
      </w:r>
    </w:p>
    <w:p>
      <w:pPr>
        <w:pStyle w:val="ListParagraph"/>
        <w:spacing w:after="0" w:line="240" w:lineRule="auto"/>
        <w:jc w:val="left"/>
        <w:rPr>
          <w:rFonts w:ascii="Calibri"/>
          <w:sz w:val="24"/>
        </w:rPr>
        <w:sectPr>
          <w:pgSz w:w="12240" w:h="15840"/>
          <w:pgMar w:top="680" w:bottom="280" w:left="1080" w:right="720"/>
        </w:sectPr>
      </w:pPr>
    </w:p>
    <w:p>
      <w:pPr>
        <w:tabs>
          <w:tab w:pos="4521" w:val="left" w:leader="none"/>
          <w:tab w:pos="8074" w:val="left" w:leader="none"/>
        </w:tabs>
        <w:spacing w:before="40"/>
        <w:ind w:left="0" w:right="357" w:firstLine="0"/>
        <w:jc w:val="center"/>
        <w:rPr>
          <w:rFonts w:ascii="Calibri"/>
          <w:sz w:val="16"/>
        </w:rPr>
      </w:pPr>
      <w:r>
        <w:rPr>
          <w:rFonts w:ascii="Calibri"/>
          <w:sz w:val="16"/>
        </w:rPr>
        <w:t>KBOR</w:t>
      </w:r>
      <w:r>
        <w:rPr>
          <w:rFonts w:ascii="Calibri"/>
          <w:spacing w:val="-6"/>
          <w:sz w:val="16"/>
        </w:rPr>
        <w:t> </w:t>
      </w:r>
      <w:r>
        <w:rPr>
          <w:rFonts w:ascii="Calibri"/>
          <w:sz w:val="16"/>
        </w:rPr>
        <w:t>Post-Tenure</w:t>
      </w:r>
      <w:r>
        <w:rPr>
          <w:rFonts w:ascii="Calibri"/>
          <w:spacing w:val="-6"/>
          <w:sz w:val="16"/>
        </w:rPr>
        <w:t> </w:t>
      </w:r>
      <w:r>
        <w:rPr>
          <w:rFonts w:ascii="Calibri"/>
          <w:sz w:val="16"/>
        </w:rPr>
        <w:t>Review</w:t>
      </w:r>
      <w:r>
        <w:rPr>
          <w:rFonts w:ascii="Calibri"/>
          <w:spacing w:val="-5"/>
          <w:sz w:val="16"/>
        </w:rPr>
        <w:t> </w:t>
      </w:r>
      <w:r>
        <w:rPr>
          <w:rFonts w:ascii="Calibri"/>
          <w:sz w:val="16"/>
        </w:rPr>
        <w:t>Policy</w:t>
      </w:r>
      <w:r>
        <w:rPr>
          <w:rFonts w:ascii="Calibri"/>
          <w:spacing w:val="-6"/>
          <w:sz w:val="16"/>
        </w:rPr>
        <w:t> </w:t>
      </w:r>
      <w:r>
        <w:rPr>
          <w:rFonts w:ascii="Calibri"/>
          <w:sz w:val="16"/>
        </w:rPr>
        <w:t>Draft</w:t>
      </w:r>
      <w:r>
        <w:rPr>
          <w:rFonts w:ascii="Calibri"/>
          <w:spacing w:val="-4"/>
          <w:sz w:val="16"/>
        </w:rPr>
        <w:t> </w:t>
      </w:r>
      <w:r>
        <w:rPr>
          <w:rFonts w:ascii="Calibri"/>
          <w:spacing w:val="-2"/>
          <w:sz w:val="16"/>
        </w:rPr>
        <w:t>Revisions</w:t>
      </w:r>
      <w:r>
        <w:rPr>
          <w:rFonts w:ascii="Calibri"/>
          <w:sz w:val="16"/>
        </w:rPr>
        <w:tab/>
      </w:r>
      <w:r>
        <w:rPr>
          <w:rFonts w:ascii="Calibri"/>
          <w:spacing w:val="-4"/>
          <w:sz w:val="16"/>
        </w:rPr>
        <w:t>v.1.3</w:t>
      </w:r>
      <w:r>
        <w:rPr>
          <w:rFonts w:ascii="Calibri"/>
          <w:sz w:val="16"/>
        </w:rPr>
        <w:tab/>
        <w:t>November</w:t>
      </w:r>
      <w:r>
        <w:rPr>
          <w:rFonts w:ascii="Calibri"/>
          <w:spacing w:val="-3"/>
          <w:sz w:val="16"/>
        </w:rPr>
        <w:t> </w:t>
      </w:r>
      <w:r>
        <w:rPr>
          <w:rFonts w:ascii="Calibri"/>
          <w:sz w:val="16"/>
        </w:rPr>
        <w:t>10,</w:t>
      </w:r>
      <w:r>
        <w:rPr>
          <w:rFonts w:ascii="Calibri"/>
          <w:spacing w:val="-4"/>
          <w:sz w:val="16"/>
        </w:rPr>
        <w:t> 2025</w:t>
      </w:r>
    </w:p>
    <w:p>
      <w:pPr>
        <w:spacing w:before="0"/>
        <w:ind w:left="0" w:right="359" w:firstLine="0"/>
        <w:jc w:val="center"/>
        <w:rPr>
          <w:rFonts w:ascii="Calibri"/>
          <w:sz w:val="16"/>
        </w:rPr>
      </w:pPr>
      <w:r>
        <w:rPr>
          <w:rFonts w:ascii="Calibri"/>
          <w:sz w:val="16"/>
        </w:rPr>
        <w:t>WORKING</w:t>
      </w:r>
      <w:r>
        <w:rPr>
          <w:rFonts w:ascii="Calibri"/>
          <w:spacing w:val="-5"/>
          <w:sz w:val="16"/>
        </w:rPr>
        <w:t> </w:t>
      </w:r>
      <w:r>
        <w:rPr>
          <w:rFonts w:ascii="Calibri"/>
          <w:sz w:val="16"/>
        </w:rPr>
        <w:t>DOCUMENT</w:t>
      </w:r>
      <w:r>
        <w:rPr>
          <w:rFonts w:ascii="Calibri"/>
          <w:spacing w:val="-5"/>
          <w:sz w:val="16"/>
        </w:rPr>
        <w:t> </w:t>
      </w:r>
      <w:r>
        <w:rPr>
          <w:rFonts w:ascii="Calibri"/>
          <w:sz w:val="16"/>
        </w:rPr>
        <w:t>FOR</w:t>
      </w:r>
      <w:r>
        <w:rPr>
          <w:rFonts w:ascii="Calibri"/>
          <w:spacing w:val="-5"/>
          <w:sz w:val="16"/>
        </w:rPr>
        <w:t> </w:t>
      </w:r>
      <w:r>
        <w:rPr>
          <w:rFonts w:ascii="Calibri"/>
          <w:sz w:val="16"/>
        </w:rPr>
        <w:t>INTERNAL</w:t>
      </w:r>
      <w:r>
        <w:rPr>
          <w:rFonts w:ascii="Calibri"/>
          <w:spacing w:val="-5"/>
          <w:sz w:val="16"/>
        </w:rPr>
        <w:t> </w:t>
      </w:r>
      <w:r>
        <w:rPr>
          <w:rFonts w:ascii="Calibri"/>
          <w:sz w:val="16"/>
        </w:rPr>
        <w:t>USE</w:t>
      </w:r>
      <w:r>
        <w:rPr>
          <w:rFonts w:ascii="Calibri"/>
          <w:spacing w:val="-6"/>
          <w:sz w:val="16"/>
        </w:rPr>
        <w:t> </w:t>
      </w:r>
      <w:r>
        <w:rPr>
          <w:rFonts w:ascii="Calibri"/>
          <w:spacing w:val="-4"/>
          <w:sz w:val="16"/>
        </w:rPr>
        <w:t>ONLY</w:t>
      </w:r>
    </w:p>
    <w:p>
      <w:pPr>
        <w:pStyle w:val="BodyText"/>
        <w:spacing w:before="134"/>
        <w:rPr>
          <w:rFonts w:ascii="Calibri"/>
          <w:sz w:val="16"/>
        </w:rPr>
      </w:pPr>
    </w:p>
    <w:p>
      <w:pPr>
        <w:pStyle w:val="BodyText"/>
        <w:ind w:left="1800" w:right="771"/>
        <w:rPr>
          <w:rFonts w:ascii="Calibri"/>
        </w:rPr>
      </w:pPr>
      <w:r>
        <w:rPr>
          <w:rFonts w:ascii="Calibri"/>
        </w:rPr>
        <w:t>consistent</w:t>
      </w:r>
      <w:r>
        <w:rPr>
          <w:rFonts w:ascii="Calibri"/>
          <w:spacing w:val="-4"/>
        </w:rPr>
        <w:t> </w:t>
      </w:r>
      <w:r>
        <w:rPr>
          <w:rFonts w:ascii="Calibri"/>
        </w:rPr>
        <w:t>with</w:t>
      </w:r>
      <w:r>
        <w:rPr>
          <w:rFonts w:ascii="Calibri"/>
          <w:spacing w:val="-4"/>
        </w:rPr>
        <w:t> </w:t>
      </w:r>
      <w:r>
        <w:rPr>
          <w:rFonts w:ascii="Calibri"/>
        </w:rPr>
        <w:t>this</w:t>
      </w:r>
      <w:r>
        <w:rPr>
          <w:rFonts w:ascii="Calibri"/>
          <w:spacing w:val="-4"/>
        </w:rPr>
        <w:t> </w:t>
      </w:r>
      <w:r>
        <w:rPr>
          <w:rFonts w:ascii="Calibri"/>
        </w:rPr>
        <w:t>policy.</w:t>
      </w:r>
      <w:r>
        <w:rPr>
          <w:rFonts w:ascii="Calibri"/>
          <w:spacing w:val="-4"/>
        </w:rPr>
        <w:t> </w:t>
      </w:r>
      <w:r>
        <w:rPr>
          <w:rFonts w:ascii="Calibri"/>
        </w:rPr>
        <w:t>Each</w:t>
      </w:r>
      <w:r>
        <w:rPr>
          <w:rFonts w:ascii="Calibri"/>
          <w:spacing w:val="-4"/>
        </w:rPr>
        <w:t> </w:t>
      </w:r>
      <w:r>
        <w:rPr>
          <w:rFonts w:ascii="Calibri"/>
        </w:rPr>
        <w:t>plan</w:t>
      </w:r>
      <w:r>
        <w:rPr>
          <w:rFonts w:ascii="Calibri"/>
          <w:spacing w:val="-4"/>
        </w:rPr>
        <w:t> </w:t>
      </w:r>
      <w:r>
        <w:rPr>
          <w:rFonts w:ascii="Calibri"/>
        </w:rPr>
        <w:t>shall</w:t>
      </w:r>
      <w:r>
        <w:rPr>
          <w:rFonts w:ascii="Calibri"/>
          <w:spacing w:val="-4"/>
        </w:rPr>
        <w:t> </w:t>
      </w:r>
      <w:r>
        <w:rPr>
          <w:rFonts w:ascii="Calibri"/>
        </w:rPr>
        <w:t>include</w:t>
      </w:r>
      <w:r>
        <w:rPr>
          <w:rFonts w:ascii="Calibri"/>
          <w:spacing w:val="-4"/>
        </w:rPr>
        <w:t> </w:t>
      </w:r>
      <w:r>
        <w:rPr>
          <w:rFonts w:ascii="Calibri"/>
        </w:rPr>
        <w:t>procedures</w:t>
      </w:r>
      <w:r>
        <w:rPr>
          <w:rFonts w:ascii="Calibri"/>
          <w:spacing w:val="-4"/>
        </w:rPr>
        <w:t> </w:t>
      </w:r>
      <w:r>
        <w:rPr>
          <w:rFonts w:ascii="Calibri"/>
        </w:rPr>
        <w:t>and</w:t>
      </w:r>
      <w:r>
        <w:rPr>
          <w:rFonts w:ascii="Calibri"/>
          <w:spacing w:val="-4"/>
        </w:rPr>
        <w:t> </w:t>
      </w:r>
      <w:r>
        <w:rPr>
          <w:rFonts w:ascii="Calibri"/>
        </w:rPr>
        <w:t>strategies</w:t>
      </w:r>
      <w:r>
        <w:rPr>
          <w:rFonts w:ascii="Calibri"/>
          <w:spacing w:val="-3"/>
        </w:rPr>
        <w:t> </w:t>
      </w:r>
      <w:r>
        <w:rPr>
          <w:rFonts w:ascii="Calibri"/>
        </w:rPr>
        <w:t>for the following.</w:t>
      </w:r>
    </w:p>
    <w:p>
      <w:pPr>
        <w:pStyle w:val="ListParagraph"/>
        <w:numPr>
          <w:ilvl w:val="2"/>
          <w:numId w:val="21"/>
        </w:numPr>
        <w:tabs>
          <w:tab w:pos="2880" w:val="left" w:leader="none"/>
        </w:tabs>
        <w:spacing w:line="240" w:lineRule="auto" w:before="0" w:after="0"/>
        <w:ind w:left="2880" w:right="1085" w:hanging="360"/>
        <w:jc w:val="left"/>
        <w:rPr>
          <w:rFonts w:ascii="Calibri"/>
          <w:sz w:val="24"/>
        </w:rPr>
      </w:pPr>
      <w:r>
        <w:rPr>
          <w:rFonts w:ascii="Calibri"/>
          <w:sz w:val="24"/>
        </w:rPr>
        <w:t>The</w:t>
      </w:r>
      <w:r>
        <w:rPr>
          <w:rFonts w:ascii="Calibri"/>
          <w:spacing w:val="-6"/>
          <w:sz w:val="24"/>
        </w:rPr>
        <w:t> </w:t>
      </w:r>
      <w:r>
        <w:rPr>
          <w:rFonts w:ascii="Calibri"/>
          <w:sz w:val="24"/>
        </w:rPr>
        <w:t>training</w:t>
      </w:r>
      <w:r>
        <w:rPr>
          <w:rFonts w:ascii="Calibri"/>
          <w:spacing w:val="-6"/>
          <w:sz w:val="24"/>
        </w:rPr>
        <w:t> </w:t>
      </w:r>
      <w:r>
        <w:rPr>
          <w:rFonts w:ascii="Calibri"/>
          <w:sz w:val="24"/>
        </w:rPr>
        <w:t>of</w:t>
      </w:r>
      <w:r>
        <w:rPr>
          <w:rFonts w:ascii="Calibri"/>
          <w:spacing w:val="-6"/>
          <w:sz w:val="24"/>
        </w:rPr>
        <w:t> </w:t>
      </w:r>
      <w:r>
        <w:rPr>
          <w:rFonts w:ascii="Calibri"/>
          <w:sz w:val="24"/>
        </w:rPr>
        <w:t>departmental</w:t>
      </w:r>
      <w:r>
        <w:rPr>
          <w:rFonts w:ascii="Calibri"/>
          <w:spacing w:val="-6"/>
          <w:sz w:val="24"/>
        </w:rPr>
        <w:t> </w:t>
      </w:r>
      <w:r>
        <w:rPr>
          <w:rFonts w:ascii="Calibri"/>
          <w:sz w:val="24"/>
        </w:rPr>
        <w:t>chairpersons</w:t>
      </w:r>
      <w:r>
        <w:rPr>
          <w:rFonts w:ascii="Calibri"/>
          <w:spacing w:val="-6"/>
          <w:sz w:val="24"/>
        </w:rPr>
        <w:t> </w:t>
      </w:r>
      <w:r>
        <w:rPr>
          <w:rFonts w:ascii="Calibri"/>
          <w:sz w:val="24"/>
        </w:rPr>
        <w:t>in</w:t>
      </w:r>
      <w:r>
        <w:rPr>
          <w:rFonts w:ascii="Calibri"/>
          <w:spacing w:val="-6"/>
          <w:sz w:val="24"/>
        </w:rPr>
        <w:t> </w:t>
      </w:r>
      <w:r>
        <w:rPr>
          <w:rFonts w:ascii="Calibri"/>
          <w:sz w:val="24"/>
        </w:rPr>
        <w:t>the</w:t>
      </w:r>
      <w:r>
        <w:rPr>
          <w:rFonts w:ascii="Calibri"/>
          <w:spacing w:val="-6"/>
          <w:sz w:val="24"/>
        </w:rPr>
        <w:t> </w:t>
      </w:r>
      <w:r>
        <w:rPr>
          <w:rFonts w:ascii="Calibri"/>
          <w:sz w:val="24"/>
        </w:rPr>
        <w:t>administration</w:t>
      </w:r>
      <w:r>
        <w:rPr>
          <w:rFonts w:ascii="Calibri"/>
          <w:spacing w:val="-6"/>
          <w:sz w:val="24"/>
        </w:rPr>
        <w:t> </w:t>
      </w:r>
      <w:r>
        <w:rPr>
          <w:rFonts w:ascii="Calibri"/>
          <w:sz w:val="24"/>
        </w:rPr>
        <w:t>of faculty evaluation.</w:t>
      </w:r>
    </w:p>
    <w:p>
      <w:pPr>
        <w:pStyle w:val="ListParagraph"/>
        <w:numPr>
          <w:ilvl w:val="2"/>
          <w:numId w:val="21"/>
        </w:numPr>
        <w:tabs>
          <w:tab w:pos="2880" w:val="left" w:leader="none"/>
        </w:tabs>
        <w:spacing w:line="240" w:lineRule="auto" w:before="0" w:after="0"/>
        <w:ind w:left="2880" w:right="874" w:hanging="360"/>
        <w:jc w:val="left"/>
        <w:rPr>
          <w:rFonts w:ascii="Calibri"/>
          <w:sz w:val="24"/>
        </w:rPr>
      </w:pPr>
      <w:r>
        <w:rPr>
          <w:rFonts w:ascii="Calibri"/>
          <w:sz w:val="24"/>
        </w:rPr>
        <w:t>The</w:t>
      </w:r>
      <w:r>
        <w:rPr>
          <w:rFonts w:ascii="Calibri"/>
          <w:spacing w:val="-5"/>
          <w:sz w:val="24"/>
        </w:rPr>
        <w:t> </w:t>
      </w:r>
      <w:r>
        <w:rPr>
          <w:rFonts w:ascii="Calibri"/>
          <w:sz w:val="24"/>
        </w:rPr>
        <w:t>linkage</w:t>
      </w:r>
      <w:r>
        <w:rPr>
          <w:rFonts w:ascii="Calibri"/>
          <w:spacing w:val="-5"/>
          <w:sz w:val="24"/>
        </w:rPr>
        <w:t> </w:t>
      </w:r>
      <w:r>
        <w:rPr>
          <w:rFonts w:ascii="Calibri"/>
          <w:sz w:val="24"/>
        </w:rPr>
        <w:t>of</w:t>
      </w:r>
      <w:r>
        <w:rPr>
          <w:rFonts w:ascii="Calibri"/>
          <w:spacing w:val="-5"/>
          <w:sz w:val="24"/>
        </w:rPr>
        <w:t> </w:t>
      </w:r>
      <w:r>
        <w:rPr>
          <w:rFonts w:ascii="Calibri"/>
          <w:sz w:val="24"/>
        </w:rPr>
        <w:t>the</w:t>
      </w:r>
      <w:r>
        <w:rPr>
          <w:rFonts w:ascii="Calibri"/>
          <w:spacing w:val="-5"/>
          <w:sz w:val="24"/>
        </w:rPr>
        <w:t> </w:t>
      </w:r>
      <w:r>
        <w:rPr>
          <w:rFonts w:ascii="Calibri"/>
          <w:sz w:val="24"/>
        </w:rPr>
        <w:t>outcomes</w:t>
      </w:r>
      <w:r>
        <w:rPr>
          <w:rFonts w:ascii="Calibri"/>
          <w:spacing w:val="-5"/>
          <w:sz w:val="24"/>
        </w:rPr>
        <w:t> </w:t>
      </w:r>
      <w:r>
        <w:rPr>
          <w:rFonts w:ascii="Calibri"/>
          <w:sz w:val="24"/>
        </w:rPr>
        <w:t>of</w:t>
      </w:r>
      <w:r>
        <w:rPr>
          <w:rFonts w:ascii="Calibri"/>
          <w:spacing w:val="-5"/>
          <w:sz w:val="24"/>
        </w:rPr>
        <w:t> </w:t>
      </w:r>
      <w:r>
        <w:rPr>
          <w:rFonts w:ascii="Calibri"/>
          <w:sz w:val="24"/>
        </w:rPr>
        <w:t>faculty</w:t>
      </w:r>
      <w:r>
        <w:rPr>
          <w:rFonts w:ascii="Calibri"/>
          <w:spacing w:val="-5"/>
          <w:sz w:val="24"/>
        </w:rPr>
        <w:t> </w:t>
      </w:r>
      <w:r>
        <w:rPr>
          <w:rFonts w:ascii="Calibri"/>
          <w:sz w:val="24"/>
        </w:rPr>
        <w:t>evaluation</w:t>
      </w:r>
      <w:r>
        <w:rPr>
          <w:rFonts w:ascii="Calibri"/>
          <w:spacing w:val="-5"/>
          <w:sz w:val="24"/>
        </w:rPr>
        <w:t> </w:t>
      </w:r>
      <w:r>
        <w:rPr>
          <w:rFonts w:ascii="Calibri"/>
          <w:sz w:val="24"/>
        </w:rPr>
        <w:t>with</w:t>
      </w:r>
      <w:r>
        <w:rPr>
          <w:rFonts w:ascii="Calibri"/>
          <w:spacing w:val="-5"/>
          <w:sz w:val="24"/>
        </w:rPr>
        <w:t> </w:t>
      </w:r>
      <w:r>
        <w:rPr>
          <w:rFonts w:ascii="Calibri"/>
          <w:sz w:val="24"/>
        </w:rPr>
        <w:t>assistance</w:t>
      </w:r>
      <w:r>
        <w:rPr>
          <w:rFonts w:ascii="Calibri"/>
          <w:spacing w:val="-4"/>
          <w:sz w:val="24"/>
        </w:rPr>
        <w:t> </w:t>
      </w:r>
      <w:r>
        <w:rPr>
          <w:rFonts w:ascii="Calibri"/>
          <w:sz w:val="24"/>
        </w:rPr>
        <w:t>for renewal and development and, when necessary, reassignment and other personnel actions.</w:t>
      </w:r>
    </w:p>
    <w:p>
      <w:pPr>
        <w:pStyle w:val="ListParagraph"/>
        <w:numPr>
          <w:ilvl w:val="2"/>
          <w:numId w:val="21"/>
        </w:numPr>
        <w:tabs>
          <w:tab w:pos="2878" w:val="left" w:leader="none"/>
        </w:tabs>
        <w:spacing w:line="240" w:lineRule="auto" w:before="0" w:after="0"/>
        <w:ind w:left="2878" w:right="0" w:hanging="358"/>
        <w:jc w:val="left"/>
        <w:rPr>
          <w:rFonts w:ascii="Calibri"/>
          <w:sz w:val="24"/>
        </w:rPr>
      </w:pPr>
      <w:r>
        <w:rPr>
          <w:rFonts w:ascii="Calibri"/>
          <w:sz w:val="24"/>
        </w:rPr>
        <w:t>The</w:t>
      </w:r>
      <w:r>
        <w:rPr>
          <w:rFonts w:ascii="Calibri"/>
          <w:spacing w:val="-7"/>
          <w:sz w:val="24"/>
        </w:rPr>
        <w:t> </w:t>
      </w:r>
      <w:r>
        <w:rPr>
          <w:rFonts w:ascii="Calibri"/>
          <w:sz w:val="24"/>
        </w:rPr>
        <w:t>training</w:t>
      </w:r>
      <w:r>
        <w:rPr>
          <w:rFonts w:ascii="Calibri"/>
          <w:spacing w:val="-6"/>
          <w:sz w:val="24"/>
        </w:rPr>
        <w:t> </w:t>
      </w:r>
      <w:r>
        <w:rPr>
          <w:rFonts w:ascii="Calibri"/>
          <w:sz w:val="24"/>
        </w:rPr>
        <w:t>and</w:t>
      </w:r>
      <w:r>
        <w:rPr>
          <w:rFonts w:ascii="Calibri"/>
          <w:spacing w:val="-6"/>
          <w:sz w:val="24"/>
        </w:rPr>
        <w:t> </w:t>
      </w:r>
      <w:r>
        <w:rPr>
          <w:rFonts w:ascii="Calibri"/>
          <w:sz w:val="24"/>
        </w:rPr>
        <w:t>supervision</w:t>
      </w:r>
      <w:r>
        <w:rPr>
          <w:rFonts w:ascii="Calibri"/>
          <w:spacing w:val="-6"/>
          <w:sz w:val="24"/>
        </w:rPr>
        <w:t> </w:t>
      </w:r>
      <w:r>
        <w:rPr>
          <w:rFonts w:ascii="Calibri"/>
          <w:sz w:val="24"/>
        </w:rPr>
        <w:t>of</w:t>
      </w:r>
      <w:r>
        <w:rPr>
          <w:rFonts w:ascii="Calibri"/>
          <w:spacing w:val="-6"/>
          <w:sz w:val="24"/>
        </w:rPr>
        <w:t> </w:t>
      </w:r>
      <w:r>
        <w:rPr>
          <w:rFonts w:ascii="Calibri"/>
          <w:sz w:val="24"/>
        </w:rPr>
        <w:t>graduate</w:t>
      </w:r>
      <w:r>
        <w:rPr>
          <w:rFonts w:ascii="Calibri"/>
          <w:spacing w:val="-6"/>
          <w:sz w:val="24"/>
        </w:rPr>
        <w:t> </w:t>
      </w:r>
      <w:r>
        <w:rPr>
          <w:rFonts w:ascii="Calibri"/>
          <w:sz w:val="24"/>
        </w:rPr>
        <w:t>teaching</w:t>
      </w:r>
      <w:r>
        <w:rPr>
          <w:rFonts w:ascii="Calibri"/>
          <w:spacing w:val="-6"/>
          <w:sz w:val="24"/>
        </w:rPr>
        <w:t> </w:t>
      </w:r>
      <w:r>
        <w:rPr>
          <w:rFonts w:ascii="Calibri"/>
          <w:spacing w:val="-2"/>
          <w:sz w:val="24"/>
        </w:rPr>
        <w:t>assistants.</w:t>
      </w:r>
    </w:p>
    <w:p>
      <w:pPr>
        <w:pStyle w:val="ListParagraph"/>
        <w:numPr>
          <w:ilvl w:val="1"/>
          <w:numId w:val="21"/>
        </w:numPr>
        <w:tabs>
          <w:tab w:pos="2157" w:val="left" w:leader="none"/>
        </w:tabs>
        <w:spacing w:line="240" w:lineRule="auto" w:before="0" w:after="0"/>
        <w:ind w:left="2157" w:right="0" w:hanging="359"/>
        <w:jc w:val="left"/>
        <w:rPr>
          <w:rFonts w:ascii="Calibri"/>
          <w:sz w:val="24"/>
        </w:rPr>
      </w:pPr>
      <w:r>
        <w:rPr>
          <w:rFonts w:ascii="Calibri"/>
          <w:sz w:val="24"/>
        </w:rPr>
        <w:t>Regular</w:t>
      </w:r>
      <w:r>
        <w:rPr>
          <w:rFonts w:ascii="Calibri"/>
          <w:spacing w:val="-10"/>
          <w:sz w:val="24"/>
        </w:rPr>
        <w:t> </w:t>
      </w:r>
      <w:r>
        <w:rPr>
          <w:rFonts w:ascii="Calibri"/>
          <w:sz w:val="24"/>
        </w:rPr>
        <w:t>post-tenure</w:t>
      </w:r>
      <w:r>
        <w:rPr>
          <w:rFonts w:ascii="Calibri"/>
          <w:spacing w:val="-10"/>
          <w:sz w:val="24"/>
        </w:rPr>
        <w:t> </w:t>
      </w:r>
      <w:r>
        <w:rPr>
          <w:rFonts w:ascii="Calibri"/>
          <w:spacing w:val="-2"/>
          <w:sz w:val="24"/>
        </w:rPr>
        <w:t>review.</w:t>
      </w:r>
    </w:p>
    <w:p>
      <w:pPr>
        <w:pStyle w:val="ListParagraph"/>
        <w:numPr>
          <w:ilvl w:val="2"/>
          <w:numId w:val="21"/>
        </w:numPr>
        <w:tabs>
          <w:tab w:pos="2878" w:val="left" w:leader="none"/>
        </w:tabs>
        <w:spacing w:line="240" w:lineRule="auto" w:before="0" w:after="0"/>
        <w:ind w:left="2878" w:right="904" w:hanging="476"/>
        <w:jc w:val="left"/>
        <w:rPr>
          <w:rFonts w:ascii="Calibri"/>
          <w:color w:val="FF0000"/>
          <w:sz w:val="24"/>
        </w:rPr>
      </w:pPr>
      <w:r>
        <w:rPr>
          <w:rFonts w:ascii="Calibri"/>
          <w:sz w:val="24"/>
        </w:rPr>
        <mc:AlternateContent>
          <mc:Choice Requires="wps">
            <w:drawing>
              <wp:anchor distT="0" distB="0" distL="0" distR="0" allowOverlap="1" layoutInCell="1" locked="0" behindDoc="1" simplePos="0" relativeHeight="487102976">
                <wp:simplePos x="0" y="0"/>
                <wp:positionH relativeFrom="page">
                  <wp:posOffset>1359024</wp:posOffset>
                </wp:positionH>
                <wp:positionV relativeFrom="paragraph">
                  <wp:posOffset>915495</wp:posOffset>
                </wp:positionV>
                <wp:extent cx="5053965" cy="3051175"/>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5053965" cy="3051175"/>
                        </a:xfrm>
                        <a:prstGeom prst="rect">
                          <a:avLst/>
                        </a:prstGeom>
                      </wps:spPr>
                      <wps:txbx>
                        <w:txbxContent>
                          <w:p>
                            <w:pPr>
                              <w:spacing w:line="4805" w:lineRule="exact" w:before="0"/>
                              <w:ind w:left="0" w:right="0" w:firstLine="0"/>
                              <w:jc w:val="left"/>
                              <w:rPr>
                                <w:rFonts w:ascii="Calibri"/>
                                <w:sz w:val="480"/>
                                <w14:textOutline>
                                  <w14:solidFill>
                                    <w14:srgbClr w14:val="000000">
                                      <w14:alpha w14:val="49804"/>
                                    </w14:srgbClr>
                                  </w14:solidFill>
                                </w14:textOutline>
                                <w14:textFill>
                                  <w14:solidFill>
                                    <w14:srgbClr w14:val="000000">
                                      <w14:alpha w14:val="49804"/>
                                    </w14:srgbClr>
                                  </w14:solidFill>
                                </w14:textFill>
                              </w:rPr>
                            </w:pPr>
                            <w:r>
                              <w:rPr>
                                <w:rFonts w:ascii="Calibri"/>
                                <w:color w:val="BFBFBF"/>
                                <w:spacing w:val="-2"/>
                                <w:w w:val="60"/>
                                <w:sz w:val="480"/>
                                <w14:textOutline>
                                  <w14:solidFill>
                                    <w14:srgbClr w14:val="BFBFBF">
                                      <w14:alpha w14:val="49804"/>
                                    </w14:srgbClr>
                                  </w14:solidFill>
                                </w14:textOutline>
                                <w14:textFill>
                                  <w14:solidFill>
                                    <w14:srgbClr w14:val="BFBFBF">
                                      <w14:alpha w14:val="49804"/>
                                    </w14:srgbClr>
                                  </w14:solidFill>
                                </w14:textFill>
                              </w:rPr>
                              <w:t>DRAFT</w:t>
                            </w:r>
                          </w:p>
                        </w:txbxContent>
                      </wps:txbx>
                      <wps:bodyPr wrap="square" lIns="0" tIns="0" rIns="0" bIns="0" rtlCol="0">
                        <a:noAutofit/>
                      </wps:bodyPr>
                    </wps:wsp>
                  </a:graphicData>
                </a:graphic>
              </wp:anchor>
            </w:drawing>
          </mc:Choice>
          <mc:Fallback>
            <w:pict>
              <v:shape style="position:absolute;margin-left:107.009766pt;margin-top:72.086288pt;width:397.95pt;height:240.25pt;mso-position-horizontal-relative:page;mso-position-vertical-relative:paragraph;z-index:-16213504;rotation:315" type="#_x0000_t136" fillcolor="#bfbfbf" stroked="f">
                <o:extrusion v:ext="view" autorotationcenter="t"/>
                <v:textpath style="font-family:&quot;Calibri&quot;;font-size:240pt;v-text-kern:t;mso-text-shadow:auto" string="DRAFT"/>
                <v:fill opacity="32896f"/>
                <w10:wrap type="none"/>
              </v:shape>
            </w:pict>
          </mc:Fallback>
        </mc:AlternateContent>
      </w:r>
      <w:r>
        <w:rPr>
          <w:rFonts w:ascii="Calibri"/>
          <w:color w:val="FF0000"/>
          <w:sz w:val="24"/>
        </w:rPr>
        <w:t>In</w:t>
      </w:r>
      <w:r>
        <w:rPr>
          <w:rFonts w:ascii="Calibri"/>
          <w:color w:val="FF0000"/>
          <w:spacing w:val="-4"/>
          <w:sz w:val="24"/>
        </w:rPr>
        <w:t> </w:t>
      </w:r>
      <w:r>
        <w:rPr>
          <w:rFonts w:ascii="Calibri"/>
          <w:color w:val="FF0000"/>
          <w:sz w:val="24"/>
        </w:rPr>
        <w:t>addition</w:t>
      </w:r>
      <w:r>
        <w:rPr>
          <w:rFonts w:ascii="Calibri"/>
          <w:color w:val="FF0000"/>
          <w:spacing w:val="-4"/>
          <w:sz w:val="24"/>
        </w:rPr>
        <w:t> </w:t>
      </w:r>
      <w:r>
        <w:rPr>
          <w:rFonts w:ascii="Calibri"/>
          <w:color w:val="FF0000"/>
          <w:sz w:val="24"/>
        </w:rPr>
        <w:t>to</w:t>
      </w:r>
      <w:r>
        <w:rPr>
          <w:rFonts w:ascii="Calibri"/>
          <w:color w:val="FF0000"/>
          <w:spacing w:val="-4"/>
          <w:sz w:val="24"/>
        </w:rPr>
        <w:t> </w:t>
      </w:r>
      <w:r>
        <w:rPr>
          <w:rFonts w:ascii="Calibri"/>
          <w:color w:val="FF0000"/>
          <w:sz w:val="24"/>
        </w:rPr>
        <w:t>the</w:t>
      </w:r>
      <w:r>
        <w:rPr>
          <w:rFonts w:ascii="Calibri"/>
          <w:color w:val="FF0000"/>
          <w:spacing w:val="-4"/>
          <w:sz w:val="24"/>
        </w:rPr>
        <w:t> </w:t>
      </w:r>
      <w:r>
        <w:rPr>
          <w:rFonts w:ascii="Calibri"/>
          <w:color w:val="FF0000"/>
          <w:sz w:val="24"/>
        </w:rPr>
        <w:t>annual</w:t>
      </w:r>
      <w:r>
        <w:rPr>
          <w:rFonts w:ascii="Calibri"/>
          <w:color w:val="FF0000"/>
          <w:spacing w:val="-4"/>
          <w:sz w:val="24"/>
        </w:rPr>
        <w:t> </w:t>
      </w:r>
      <w:r>
        <w:rPr>
          <w:rFonts w:ascii="Calibri"/>
          <w:color w:val="FF0000"/>
          <w:sz w:val="24"/>
        </w:rPr>
        <w:t>evaluation</w:t>
      </w:r>
      <w:r>
        <w:rPr>
          <w:rFonts w:ascii="Calibri"/>
          <w:color w:val="FF0000"/>
          <w:spacing w:val="-4"/>
          <w:sz w:val="24"/>
        </w:rPr>
        <w:t> </w:t>
      </w:r>
      <w:r>
        <w:rPr>
          <w:rFonts w:ascii="Calibri"/>
          <w:color w:val="FF0000"/>
          <w:sz w:val="24"/>
        </w:rPr>
        <w:t>required</w:t>
      </w:r>
      <w:r>
        <w:rPr>
          <w:rFonts w:ascii="Calibri"/>
          <w:color w:val="FF0000"/>
          <w:spacing w:val="-4"/>
          <w:sz w:val="24"/>
        </w:rPr>
        <w:t> </w:t>
      </w:r>
      <w:r>
        <w:rPr>
          <w:rFonts w:ascii="Calibri"/>
          <w:color w:val="FF0000"/>
          <w:sz w:val="24"/>
        </w:rPr>
        <w:t>of</w:t>
      </w:r>
      <w:r>
        <w:rPr>
          <w:rFonts w:ascii="Calibri"/>
          <w:color w:val="FF0000"/>
          <w:spacing w:val="-4"/>
          <w:sz w:val="24"/>
        </w:rPr>
        <w:t> </w:t>
      </w:r>
      <w:r>
        <w:rPr>
          <w:rFonts w:ascii="Calibri"/>
          <w:color w:val="FF0000"/>
          <w:sz w:val="24"/>
        </w:rPr>
        <w:t>all</w:t>
      </w:r>
      <w:r>
        <w:rPr>
          <w:rFonts w:ascii="Calibri"/>
          <w:color w:val="FF0000"/>
          <w:spacing w:val="-4"/>
          <w:sz w:val="24"/>
        </w:rPr>
        <w:t> </w:t>
      </w:r>
      <w:r>
        <w:rPr>
          <w:rFonts w:ascii="Calibri"/>
          <w:color w:val="FF0000"/>
          <w:sz w:val="24"/>
        </w:rPr>
        <w:t>full-time</w:t>
      </w:r>
      <w:r>
        <w:rPr>
          <w:rFonts w:ascii="Calibri"/>
          <w:color w:val="FF0000"/>
          <w:spacing w:val="-4"/>
          <w:sz w:val="24"/>
        </w:rPr>
        <w:t> </w:t>
      </w:r>
      <w:r>
        <w:rPr>
          <w:rFonts w:ascii="Calibri"/>
          <w:color w:val="FF0000"/>
          <w:sz w:val="24"/>
        </w:rPr>
        <w:t>and</w:t>
      </w:r>
      <w:r>
        <w:rPr>
          <w:rFonts w:ascii="Calibri"/>
          <w:color w:val="FF0000"/>
          <w:spacing w:val="-4"/>
          <w:sz w:val="24"/>
        </w:rPr>
        <w:t> </w:t>
      </w:r>
      <w:r>
        <w:rPr>
          <w:rFonts w:ascii="Calibri"/>
          <w:color w:val="FF0000"/>
          <w:sz w:val="24"/>
        </w:rPr>
        <w:t>full-time equivalent faculty, tenured faculty members undergo a post-tenure review five years after receiving tenure. Post-tenure reviews will continue at five-year intervals unless a review for promotion is </w:t>
      </w:r>
      <w:r>
        <w:rPr>
          <w:rFonts w:ascii="Calibri"/>
          <w:color w:val="FF0000"/>
          <w:spacing w:val="-2"/>
          <w:sz w:val="24"/>
        </w:rPr>
        <w:t>warranted.</w:t>
      </w:r>
    </w:p>
    <w:p>
      <w:pPr>
        <w:pStyle w:val="ListParagraph"/>
        <w:numPr>
          <w:ilvl w:val="2"/>
          <w:numId w:val="21"/>
        </w:numPr>
        <w:tabs>
          <w:tab w:pos="2878" w:val="left" w:leader="none"/>
        </w:tabs>
        <w:spacing w:line="240" w:lineRule="auto" w:before="0" w:after="0"/>
        <w:ind w:left="2878" w:right="895" w:hanging="531"/>
        <w:jc w:val="left"/>
        <w:rPr>
          <w:rFonts w:ascii="Calibri"/>
          <w:color w:val="FF0000"/>
          <w:sz w:val="24"/>
        </w:rPr>
      </w:pPr>
      <w:r>
        <w:rPr>
          <w:rFonts w:ascii="Calibri"/>
          <w:sz w:val="24"/>
        </w:rPr>
        <w:t>The</w:t>
      </w:r>
      <w:r>
        <w:rPr>
          <w:rFonts w:ascii="Calibri"/>
          <w:spacing w:val="-4"/>
          <w:sz w:val="24"/>
        </w:rPr>
        <w:t> </w:t>
      </w:r>
      <w:r>
        <w:rPr>
          <w:rFonts w:ascii="Calibri"/>
          <w:sz w:val="24"/>
        </w:rPr>
        <w:t>main</w:t>
      </w:r>
      <w:r>
        <w:rPr>
          <w:rFonts w:ascii="Calibri"/>
          <w:spacing w:val="-4"/>
          <w:sz w:val="24"/>
        </w:rPr>
        <w:t> </w:t>
      </w:r>
      <w:r>
        <w:rPr>
          <w:rFonts w:ascii="Calibri"/>
          <w:sz w:val="24"/>
        </w:rPr>
        <w:t>goal</w:t>
      </w:r>
      <w:r>
        <w:rPr>
          <w:rFonts w:ascii="Calibri"/>
          <w:spacing w:val="-4"/>
          <w:sz w:val="24"/>
        </w:rPr>
        <w:t> </w:t>
      </w:r>
      <w:r>
        <w:rPr>
          <w:rFonts w:ascii="Calibri"/>
          <w:sz w:val="24"/>
        </w:rPr>
        <w:t>of</w:t>
      </w:r>
      <w:r>
        <w:rPr>
          <w:rFonts w:ascii="Calibri"/>
          <w:spacing w:val="-4"/>
          <w:sz w:val="24"/>
        </w:rPr>
        <w:t> </w:t>
      </w:r>
      <w:r>
        <w:rPr>
          <w:rFonts w:ascii="Calibri"/>
          <w:sz w:val="24"/>
        </w:rPr>
        <w:t>this</w:t>
      </w:r>
      <w:r>
        <w:rPr>
          <w:rFonts w:ascii="Calibri"/>
          <w:spacing w:val="-4"/>
          <w:sz w:val="24"/>
        </w:rPr>
        <w:t> </w:t>
      </w:r>
      <w:r>
        <w:rPr>
          <w:rFonts w:ascii="Calibri"/>
          <w:sz w:val="24"/>
        </w:rPr>
        <w:t>process</w:t>
      </w:r>
      <w:r>
        <w:rPr>
          <w:rFonts w:ascii="Calibri"/>
          <w:spacing w:val="-4"/>
          <w:sz w:val="24"/>
        </w:rPr>
        <w:t> </w:t>
      </w:r>
      <w:r>
        <w:rPr>
          <w:rFonts w:ascii="Calibri"/>
          <w:sz w:val="24"/>
        </w:rPr>
        <w:t>is</w:t>
      </w:r>
      <w:r>
        <w:rPr>
          <w:rFonts w:ascii="Calibri"/>
          <w:spacing w:val="-4"/>
          <w:sz w:val="24"/>
        </w:rPr>
        <w:t> </w:t>
      </w:r>
      <w:r>
        <w:rPr>
          <w:rFonts w:ascii="Calibri"/>
          <w:sz w:val="24"/>
        </w:rPr>
        <w:t>to</w:t>
      </w:r>
      <w:r>
        <w:rPr>
          <w:rFonts w:ascii="Calibri"/>
          <w:spacing w:val="-4"/>
          <w:sz w:val="24"/>
        </w:rPr>
        <w:t> </w:t>
      </w:r>
      <w:r>
        <w:rPr>
          <w:rFonts w:ascii="Calibri"/>
          <w:sz w:val="24"/>
        </w:rPr>
        <w:t>help</w:t>
      </w:r>
      <w:r>
        <w:rPr>
          <w:rFonts w:ascii="Calibri"/>
          <w:spacing w:val="-4"/>
          <w:sz w:val="24"/>
        </w:rPr>
        <w:t> </w:t>
      </w:r>
      <w:r>
        <w:rPr>
          <w:rFonts w:ascii="Calibri"/>
          <w:sz w:val="24"/>
        </w:rPr>
        <w:t>faculty</w:t>
      </w:r>
      <w:r>
        <w:rPr>
          <w:rFonts w:ascii="Calibri"/>
          <w:spacing w:val="-4"/>
          <w:sz w:val="24"/>
        </w:rPr>
        <w:t> </w:t>
      </w:r>
      <w:r>
        <w:rPr>
          <w:rFonts w:ascii="Calibri"/>
          <w:sz w:val="24"/>
        </w:rPr>
        <w:t>identify</w:t>
      </w:r>
      <w:r>
        <w:rPr>
          <w:rFonts w:ascii="Calibri"/>
          <w:spacing w:val="-4"/>
          <w:sz w:val="24"/>
        </w:rPr>
        <w:t> </w:t>
      </w:r>
      <w:r>
        <w:rPr>
          <w:rFonts w:ascii="Calibri"/>
          <w:sz w:val="24"/>
        </w:rPr>
        <w:t>opportunities that will allow them to reach their full potential for contributing to the university. Post-tenure reviews aim to provide a broader, long-term perspective compared to the annual review.</w:t>
      </w:r>
    </w:p>
    <w:p>
      <w:pPr>
        <w:pStyle w:val="ListParagraph"/>
        <w:numPr>
          <w:ilvl w:val="2"/>
          <w:numId w:val="21"/>
        </w:numPr>
        <w:tabs>
          <w:tab w:pos="2878" w:val="left" w:leader="none"/>
        </w:tabs>
        <w:spacing w:line="240" w:lineRule="auto" w:before="0" w:after="0"/>
        <w:ind w:left="2878" w:right="777" w:hanging="586"/>
        <w:jc w:val="left"/>
        <w:rPr>
          <w:rFonts w:ascii="Calibri"/>
          <w:color w:val="FF0000"/>
          <w:sz w:val="24"/>
        </w:rPr>
      </w:pPr>
      <w:r>
        <w:rPr>
          <w:rFonts w:ascii="Calibri"/>
          <w:color w:val="FF0000"/>
          <w:sz w:val="24"/>
        </w:rPr>
        <w:t>A post-tenure review committee shall conduct the review. The post-tenure</w:t>
      </w:r>
      <w:r>
        <w:rPr>
          <w:rFonts w:ascii="Calibri"/>
          <w:color w:val="FF0000"/>
          <w:spacing w:val="-5"/>
          <w:sz w:val="24"/>
        </w:rPr>
        <w:t> </w:t>
      </w:r>
      <w:r>
        <w:rPr>
          <w:rFonts w:ascii="Calibri"/>
          <w:color w:val="FF0000"/>
          <w:sz w:val="24"/>
        </w:rPr>
        <w:t>review</w:t>
      </w:r>
      <w:r>
        <w:rPr>
          <w:rFonts w:ascii="Calibri"/>
          <w:color w:val="FF0000"/>
          <w:spacing w:val="-5"/>
          <w:sz w:val="24"/>
        </w:rPr>
        <w:t> </w:t>
      </w:r>
      <w:r>
        <w:rPr>
          <w:rFonts w:ascii="Calibri"/>
          <w:color w:val="FF0000"/>
          <w:sz w:val="24"/>
        </w:rPr>
        <w:t>committee</w:t>
      </w:r>
      <w:r>
        <w:rPr>
          <w:rFonts w:ascii="Calibri"/>
          <w:color w:val="FF0000"/>
          <w:spacing w:val="-5"/>
          <w:sz w:val="24"/>
        </w:rPr>
        <w:t> </w:t>
      </w:r>
      <w:r>
        <w:rPr>
          <w:rFonts w:ascii="Calibri"/>
          <w:color w:val="FF0000"/>
          <w:sz w:val="24"/>
        </w:rPr>
        <w:t>must</w:t>
      </w:r>
      <w:r>
        <w:rPr>
          <w:rFonts w:ascii="Calibri"/>
          <w:color w:val="FF0000"/>
          <w:spacing w:val="-5"/>
          <w:sz w:val="24"/>
        </w:rPr>
        <w:t> </w:t>
      </w:r>
      <w:r>
        <w:rPr>
          <w:rFonts w:ascii="Calibri"/>
          <w:color w:val="FF0000"/>
          <w:sz w:val="24"/>
        </w:rPr>
        <w:t>consist</w:t>
      </w:r>
      <w:r>
        <w:rPr>
          <w:rFonts w:ascii="Calibri"/>
          <w:color w:val="FF0000"/>
          <w:spacing w:val="-5"/>
          <w:sz w:val="24"/>
        </w:rPr>
        <w:t> </w:t>
      </w:r>
      <w:r>
        <w:rPr>
          <w:rFonts w:ascii="Calibri"/>
          <w:color w:val="FF0000"/>
          <w:sz w:val="24"/>
        </w:rPr>
        <w:t>of</w:t>
      </w:r>
      <w:r>
        <w:rPr>
          <w:rFonts w:ascii="Calibri"/>
          <w:color w:val="FF0000"/>
          <w:spacing w:val="-5"/>
          <w:sz w:val="24"/>
        </w:rPr>
        <w:t> </w:t>
      </w:r>
      <w:r>
        <w:rPr>
          <w:rFonts w:ascii="Calibri"/>
          <w:color w:val="FF0000"/>
          <w:sz w:val="24"/>
        </w:rPr>
        <w:t>at</w:t>
      </w:r>
      <w:r>
        <w:rPr>
          <w:rFonts w:ascii="Calibri"/>
          <w:color w:val="FF0000"/>
          <w:spacing w:val="-5"/>
          <w:sz w:val="24"/>
        </w:rPr>
        <w:t> </w:t>
      </w:r>
      <w:r>
        <w:rPr>
          <w:rFonts w:ascii="Calibri"/>
          <w:color w:val="FF0000"/>
          <w:sz w:val="24"/>
        </w:rPr>
        <w:t>least</w:t>
      </w:r>
      <w:r>
        <w:rPr>
          <w:rFonts w:ascii="Calibri"/>
          <w:color w:val="FF0000"/>
          <w:spacing w:val="-5"/>
          <w:sz w:val="24"/>
        </w:rPr>
        <w:t> </w:t>
      </w:r>
      <w:r>
        <w:rPr>
          <w:rFonts w:ascii="Calibri"/>
          <w:color w:val="FF0000"/>
          <w:sz w:val="24"/>
        </w:rPr>
        <w:t>five</w:t>
      </w:r>
      <w:r>
        <w:rPr>
          <w:rFonts w:ascii="Calibri"/>
          <w:color w:val="FF0000"/>
          <w:spacing w:val="-5"/>
          <w:sz w:val="24"/>
        </w:rPr>
        <w:t> </w:t>
      </w:r>
      <w:r>
        <w:rPr>
          <w:rFonts w:ascii="Calibri"/>
          <w:color w:val="FF0000"/>
          <w:sz w:val="24"/>
        </w:rPr>
        <w:t>individuals,</w:t>
      </w:r>
      <w:r>
        <w:rPr>
          <w:rFonts w:ascii="Calibri"/>
          <w:color w:val="FF0000"/>
          <w:spacing w:val="-5"/>
          <w:sz w:val="24"/>
        </w:rPr>
        <w:t> </w:t>
      </w:r>
      <w:r>
        <w:rPr>
          <w:rFonts w:ascii="Calibri"/>
          <w:color w:val="FF0000"/>
          <w:sz w:val="24"/>
        </w:rPr>
        <w:t>two of whom must be from outside of the home department of the faculty member under review.</w:t>
      </w:r>
    </w:p>
    <w:p>
      <w:pPr>
        <w:pStyle w:val="ListParagraph"/>
        <w:numPr>
          <w:ilvl w:val="2"/>
          <w:numId w:val="21"/>
        </w:numPr>
        <w:tabs>
          <w:tab w:pos="2878" w:val="left" w:leader="none"/>
        </w:tabs>
        <w:spacing w:line="240" w:lineRule="auto" w:before="0" w:after="0"/>
        <w:ind w:left="2878" w:right="872" w:hanging="584"/>
        <w:jc w:val="left"/>
        <w:rPr>
          <w:rFonts w:ascii="Calibri"/>
          <w:color w:val="FF0000"/>
          <w:sz w:val="24"/>
        </w:rPr>
      </w:pPr>
      <w:r>
        <w:rPr>
          <w:rFonts w:ascii="Calibri"/>
          <w:color w:val="FF0000"/>
          <w:sz w:val="24"/>
        </w:rPr>
        <w:t>Tenured</w:t>
      </w:r>
      <w:r>
        <w:rPr>
          <w:rFonts w:ascii="Calibri"/>
          <w:color w:val="FF0000"/>
          <w:spacing w:val="-6"/>
          <w:sz w:val="24"/>
        </w:rPr>
        <w:t> </w:t>
      </w:r>
      <w:r>
        <w:rPr>
          <w:rFonts w:ascii="Calibri"/>
          <w:color w:val="FF0000"/>
          <w:sz w:val="24"/>
        </w:rPr>
        <w:t>faculty</w:t>
      </w:r>
      <w:r>
        <w:rPr>
          <w:rFonts w:ascii="Calibri"/>
          <w:color w:val="FF0000"/>
          <w:spacing w:val="-7"/>
          <w:sz w:val="24"/>
        </w:rPr>
        <w:t> </w:t>
      </w:r>
      <w:r>
        <w:rPr>
          <w:rFonts w:ascii="Calibri"/>
          <w:color w:val="FF0000"/>
          <w:sz w:val="24"/>
        </w:rPr>
        <w:t>members</w:t>
      </w:r>
      <w:r>
        <w:rPr>
          <w:rFonts w:ascii="Calibri"/>
          <w:color w:val="FF0000"/>
          <w:spacing w:val="-6"/>
          <w:sz w:val="24"/>
        </w:rPr>
        <w:t> </w:t>
      </w:r>
      <w:r>
        <w:rPr>
          <w:rFonts w:ascii="Calibri"/>
          <w:color w:val="FF0000"/>
          <w:sz w:val="24"/>
        </w:rPr>
        <w:t>who</w:t>
      </w:r>
      <w:r>
        <w:rPr>
          <w:rFonts w:ascii="Calibri"/>
          <w:color w:val="FF0000"/>
          <w:spacing w:val="-6"/>
          <w:sz w:val="24"/>
        </w:rPr>
        <w:t> </w:t>
      </w:r>
      <w:r>
        <w:rPr>
          <w:rFonts w:ascii="Calibri"/>
          <w:color w:val="FF0000"/>
          <w:sz w:val="24"/>
        </w:rPr>
        <w:t>receive</w:t>
      </w:r>
      <w:r>
        <w:rPr>
          <w:rFonts w:ascii="Calibri"/>
          <w:color w:val="FF0000"/>
          <w:spacing w:val="-6"/>
          <w:sz w:val="24"/>
        </w:rPr>
        <w:t> </w:t>
      </w:r>
      <w:r>
        <w:rPr>
          <w:rFonts w:ascii="Calibri"/>
          <w:color w:val="FF0000"/>
          <w:sz w:val="24"/>
        </w:rPr>
        <w:t>an</w:t>
      </w:r>
      <w:r>
        <w:rPr>
          <w:rFonts w:ascii="Calibri"/>
          <w:color w:val="FF0000"/>
          <w:spacing w:val="-6"/>
          <w:sz w:val="24"/>
        </w:rPr>
        <w:t> </w:t>
      </w:r>
      <w:r>
        <w:rPr>
          <w:rFonts w:ascii="Calibri"/>
          <w:color w:val="FF0000"/>
          <w:sz w:val="24"/>
        </w:rPr>
        <w:t>unsatisfactory</w:t>
      </w:r>
      <w:r>
        <w:rPr>
          <w:rFonts w:ascii="Calibri"/>
          <w:color w:val="FF0000"/>
          <w:spacing w:val="-6"/>
          <w:sz w:val="24"/>
        </w:rPr>
        <w:t> </w:t>
      </w:r>
      <w:r>
        <w:rPr>
          <w:rFonts w:ascii="Calibri"/>
          <w:color w:val="FF0000"/>
          <w:sz w:val="24"/>
        </w:rPr>
        <w:t>post-tenure review evaluation will be placed on a one-year improvement plan, developed by the chair or direct supervisor and approved by the appropriate dean and provost. Faculty who do not satisfactorily complete the improvement plan are subject to dismissal, reassignment, and other personnel actions.</w:t>
      </w:r>
    </w:p>
    <w:p>
      <w:pPr>
        <w:pStyle w:val="ListParagraph"/>
        <w:numPr>
          <w:ilvl w:val="2"/>
          <w:numId w:val="21"/>
        </w:numPr>
        <w:tabs>
          <w:tab w:pos="2878" w:val="left" w:leader="none"/>
        </w:tabs>
        <w:spacing w:line="240" w:lineRule="auto" w:before="1" w:after="0"/>
        <w:ind w:left="2878" w:right="771" w:hanging="529"/>
        <w:jc w:val="left"/>
        <w:rPr>
          <w:rFonts w:ascii="Calibri" w:hAnsi="Calibri"/>
          <w:color w:val="FF0000"/>
          <w:sz w:val="24"/>
        </w:rPr>
      </w:pPr>
      <w:r>
        <w:rPr>
          <w:rFonts w:ascii="Calibri" w:hAnsi="Calibri"/>
          <w:color w:val="FF0000"/>
          <w:sz w:val="24"/>
        </w:rPr>
        <w:t>The</w:t>
      </w:r>
      <w:r>
        <w:rPr>
          <w:rFonts w:ascii="Calibri" w:hAnsi="Calibri"/>
          <w:color w:val="FF0000"/>
          <w:spacing w:val="-5"/>
          <w:sz w:val="24"/>
        </w:rPr>
        <w:t> </w:t>
      </w:r>
      <w:r>
        <w:rPr>
          <w:rFonts w:ascii="Calibri" w:hAnsi="Calibri"/>
          <w:color w:val="FF0000"/>
          <w:sz w:val="24"/>
        </w:rPr>
        <w:t>faculty</w:t>
      </w:r>
      <w:r>
        <w:rPr>
          <w:rFonts w:ascii="Calibri" w:hAnsi="Calibri"/>
          <w:color w:val="FF0000"/>
          <w:spacing w:val="-6"/>
          <w:sz w:val="24"/>
        </w:rPr>
        <w:t> </w:t>
      </w:r>
      <w:r>
        <w:rPr>
          <w:rFonts w:ascii="Calibri" w:hAnsi="Calibri"/>
          <w:color w:val="FF0000"/>
          <w:sz w:val="24"/>
        </w:rPr>
        <w:t>member</w:t>
      </w:r>
      <w:r>
        <w:rPr>
          <w:rFonts w:ascii="Calibri" w:hAnsi="Calibri"/>
          <w:color w:val="FF0000"/>
          <w:spacing w:val="-5"/>
          <w:sz w:val="24"/>
        </w:rPr>
        <w:t> </w:t>
      </w:r>
      <w:r>
        <w:rPr>
          <w:rFonts w:ascii="Calibri" w:hAnsi="Calibri"/>
          <w:color w:val="FF0000"/>
          <w:sz w:val="24"/>
        </w:rPr>
        <w:t>under</w:t>
      </w:r>
      <w:r>
        <w:rPr>
          <w:rFonts w:ascii="Calibri" w:hAnsi="Calibri"/>
          <w:color w:val="FF0000"/>
          <w:spacing w:val="-5"/>
          <w:sz w:val="24"/>
        </w:rPr>
        <w:t> </w:t>
      </w:r>
      <w:r>
        <w:rPr>
          <w:rFonts w:ascii="Calibri" w:hAnsi="Calibri"/>
          <w:color w:val="FF0000"/>
          <w:sz w:val="24"/>
        </w:rPr>
        <w:t>review</w:t>
      </w:r>
      <w:r>
        <w:rPr>
          <w:rFonts w:ascii="Calibri" w:hAnsi="Calibri"/>
          <w:color w:val="FF0000"/>
          <w:spacing w:val="-5"/>
          <w:sz w:val="24"/>
        </w:rPr>
        <w:t> </w:t>
      </w:r>
      <w:r>
        <w:rPr>
          <w:rFonts w:ascii="Calibri" w:hAnsi="Calibri"/>
          <w:color w:val="FF0000"/>
          <w:sz w:val="24"/>
        </w:rPr>
        <w:t>may</w:t>
      </w:r>
      <w:r>
        <w:rPr>
          <w:rFonts w:ascii="Calibri" w:hAnsi="Calibri"/>
          <w:color w:val="FF0000"/>
          <w:spacing w:val="-5"/>
          <w:sz w:val="24"/>
        </w:rPr>
        <w:t> </w:t>
      </w:r>
      <w:r>
        <w:rPr>
          <w:rFonts w:ascii="Calibri" w:hAnsi="Calibri"/>
          <w:color w:val="FF0000"/>
          <w:sz w:val="24"/>
        </w:rPr>
        <w:t>appeal</w:t>
      </w:r>
      <w:r>
        <w:rPr>
          <w:rFonts w:ascii="Calibri" w:hAnsi="Calibri"/>
          <w:color w:val="FF0000"/>
          <w:spacing w:val="-5"/>
          <w:sz w:val="24"/>
        </w:rPr>
        <w:t> </w:t>
      </w:r>
      <w:r>
        <w:rPr>
          <w:rFonts w:ascii="Calibri" w:hAnsi="Calibri"/>
          <w:color w:val="FF0000"/>
          <w:sz w:val="24"/>
        </w:rPr>
        <w:t>the</w:t>
      </w:r>
      <w:r>
        <w:rPr>
          <w:rFonts w:ascii="Calibri" w:hAnsi="Calibri"/>
          <w:color w:val="FF0000"/>
          <w:spacing w:val="-5"/>
          <w:sz w:val="24"/>
        </w:rPr>
        <w:t> </w:t>
      </w:r>
      <w:r>
        <w:rPr>
          <w:rFonts w:ascii="Calibri" w:hAnsi="Calibri"/>
          <w:color w:val="FF0000"/>
          <w:sz w:val="24"/>
        </w:rPr>
        <w:t>post-tenure</w:t>
      </w:r>
      <w:r>
        <w:rPr>
          <w:rFonts w:ascii="Calibri" w:hAnsi="Calibri"/>
          <w:color w:val="FF0000"/>
          <w:spacing w:val="-5"/>
          <w:sz w:val="24"/>
        </w:rPr>
        <w:t> </w:t>
      </w:r>
      <w:r>
        <w:rPr>
          <w:rFonts w:ascii="Calibri" w:hAnsi="Calibri"/>
          <w:color w:val="FF0000"/>
          <w:sz w:val="24"/>
        </w:rPr>
        <w:t>review committee’s decision through an appropriate university governance </w:t>
      </w:r>
      <w:r>
        <w:rPr>
          <w:rFonts w:ascii="Calibri" w:hAnsi="Calibri"/>
          <w:color w:val="FF0000"/>
          <w:spacing w:val="-2"/>
          <w:sz w:val="24"/>
        </w:rPr>
        <w:t>structure.</w:t>
      </w:r>
    </w:p>
    <w:p>
      <w:pPr>
        <w:pStyle w:val="ListParagraph"/>
        <w:numPr>
          <w:ilvl w:val="1"/>
          <w:numId w:val="21"/>
        </w:numPr>
        <w:tabs>
          <w:tab w:pos="1799" w:val="left" w:leader="none"/>
        </w:tabs>
        <w:spacing w:line="240" w:lineRule="auto" w:before="0" w:after="0"/>
        <w:ind w:left="1799" w:right="0" w:hanging="449"/>
        <w:jc w:val="left"/>
        <w:rPr>
          <w:rFonts w:ascii="Calibri"/>
          <w:color w:val="FF0000"/>
          <w:sz w:val="24"/>
        </w:rPr>
      </w:pPr>
      <w:r>
        <w:rPr>
          <w:rFonts w:ascii="Calibri"/>
          <w:color w:val="FF0000"/>
          <w:sz w:val="24"/>
        </w:rPr>
        <w:t>Annual</w:t>
      </w:r>
      <w:r>
        <w:rPr>
          <w:rFonts w:ascii="Calibri"/>
          <w:color w:val="FF0000"/>
          <w:spacing w:val="-8"/>
          <w:sz w:val="24"/>
        </w:rPr>
        <w:t> </w:t>
      </w:r>
      <w:r>
        <w:rPr>
          <w:rFonts w:ascii="Calibri"/>
          <w:color w:val="FF0000"/>
          <w:spacing w:val="-2"/>
          <w:sz w:val="24"/>
        </w:rPr>
        <w:t>Reporting.</w:t>
      </w:r>
    </w:p>
    <w:p>
      <w:pPr>
        <w:pStyle w:val="ListParagraph"/>
        <w:numPr>
          <w:ilvl w:val="2"/>
          <w:numId w:val="21"/>
        </w:numPr>
        <w:tabs>
          <w:tab w:pos="2520" w:val="left" w:leader="none"/>
        </w:tabs>
        <w:spacing w:line="240" w:lineRule="auto" w:before="0" w:after="0"/>
        <w:ind w:left="2520" w:right="785" w:hanging="746"/>
        <w:jc w:val="left"/>
        <w:rPr>
          <w:rFonts w:ascii="Calibri" w:hAnsi="Calibri"/>
          <w:color w:val="FF0000"/>
          <w:sz w:val="24"/>
        </w:rPr>
      </w:pPr>
      <w:r>
        <w:rPr>
          <w:rFonts w:ascii="Calibri" w:hAnsi="Calibri"/>
          <w:color w:val="FF0000"/>
          <w:sz w:val="24"/>
        </w:rPr>
        <w:t>Each university must submit an annual post-tenure review report to the Board’s vice president for academic affairs. The report should include, at a minimum, data on the number of faculty subject to a post-tenure review, those placed on an improvement plan, dismissals resulting from post-tenure</w:t>
      </w:r>
      <w:r>
        <w:rPr>
          <w:rFonts w:ascii="Calibri" w:hAnsi="Calibri"/>
          <w:color w:val="FF0000"/>
          <w:spacing w:val="-5"/>
          <w:sz w:val="24"/>
        </w:rPr>
        <w:t> </w:t>
      </w:r>
      <w:r>
        <w:rPr>
          <w:rFonts w:ascii="Calibri" w:hAnsi="Calibri"/>
          <w:color w:val="FF0000"/>
          <w:sz w:val="24"/>
        </w:rPr>
        <w:t>review,</w:t>
      </w:r>
      <w:r>
        <w:rPr>
          <w:rFonts w:ascii="Calibri" w:hAnsi="Calibri"/>
          <w:color w:val="FF0000"/>
          <w:spacing w:val="-5"/>
          <w:sz w:val="24"/>
        </w:rPr>
        <w:t> </w:t>
      </w:r>
      <w:r>
        <w:rPr>
          <w:rFonts w:ascii="Calibri" w:hAnsi="Calibri"/>
          <w:color w:val="FF0000"/>
          <w:sz w:val="24"/>
        </w:rPr>
        <w:t>and</w:t>
      </w:r>
      <w:r>
        <w:rPr>
          <w:rFonts w:ascii="Calibri" w:hAnsi="Calibri"/>
          <w:color w:val="FF0000"/>
          <w:spacing w:val="-5"/>
          <w:sz w:val="24"/>
        </w:rPr>
        <w:t> </w:t>
      </w:r>
      <w:r>
        <w:rPr>
          <w:rFonts w:ascii="Calibri" w:hAnsi="Calibri"/>
          <w:color w:val="FF0000"/>
          <w:sz w:val="24"/>
        </w:rPr>
        <w:t>other</w:t>
      </w:r>
      <w:r>
        <w:rPr>
          <w:rFonts w:ascii="Calibri" w:hAnsi="Calibri"/>
          <w:color w:val="FF0000"/>
          <w:spacing w:val="-5"/>
          <w:sz w:val="24"/>
        </w:rPr>
        <w:t> </w:t>
      </w:r>
      <w:r>
        <w:rPr>
          <w:rFonts w:ascii="Calibri" w:hAnsi="Calibri"/>
          <w:color w:val="FF0000"/>
          <w:sz w:val="24"/>
        </w:rPr>
        <w:t>faculty</w:t>
      </w:r>
      <w:r>
        <w:rPr>
          <w:rFonts w:ascii="Calibri" w:hAnsi="Calibri"/>
          <w:color w:val="FF0000"/>
          <w:spacing w:val="-5"/>
          <w:sz w:val="24"/>
        </w:rPr>
        <w:t> </w:t>
      </w:r>
      <w:r>
        <w:rPr>
          <w:rFonts w:ascii="Calibri" w:hAnsi="Calibri"/>
          <w:color w:val="FF0000"/>
          <w:sz w:val="24"/>
        </w:rPr>
        <w:t>departures</w:t>
      </w:r>
      <w:r>
        <w:rPr>
          <w:rFonts w:ascii="Calibri" w:hAnsi="Calibri"/>
          <w:color w:val="FF0000"/>
          <w:spacing w:val="-5"/>
          <w:sz w:val="24"/>
        </w:rPr>
        <w:t> </w:t>
      </w:r>
      <w:r>
        <w:rPr>
          <w:rFonts w:ascii="Calibri" w:hAnsi="Calibri"/>
          <w:color w:val="FF0000"/>
          <w:sz w:val="24"/>
        </w:rPr>
        <w:t>not</w:t>
      </w:r>
      <w:r>
        <w:rPr>
          <w:rFonts w:ascii="Calibri" w:hAnsi="Calibri"/>
          <w:color w:val="FF0000"/>
          <w:spacing w:val="-5"/>
          <w:sz w:val="24"/>
        </w:rPr>
        <w:t> </w:t>
      </w:r>
      <w:r>
        <w:rPr>
          <w:rFonts w:ascii="Calibri" w:hAnsi="Calibri"/>
          <w:color w:val="FF0000"/>
          <w:sz w:val="24"/>
        </w:rPr>
        <w:t>directly</w:t>
      </w:r>
      <w:r>
        <w:rPr>
          <w:rFonts w:ascii="Calibri" w:hAnsi="Calibri"/>
          <w:color w:val="FF0000"/>
          <w:spacing w:val="-5"/>
          <w:sz w:val="24"/>
        </w:rPr>
        <w:t> </w:t>
      </w:r>
      <w:r>
        <w:rPr>
          <w:rFonts w:ascii="Calibri" w:hAnsi="Calibri"/>
          <w:color w:val="FF0000"/>
          <w:sz w:val="24"/>
        </w:rPr>
        <w:t>related</w:t>
      </w:r>
      <w:r>
        <w:rPr>
          <w:rFonts w:ascii="Calibri" w:hAnsi="Calibri"/>
          <w:color w:val="FF0000"/>
          <w:spacing w:val="-5"/>
          <w:sz w:val="24"/>
        </w:rPr>
        <w:t> </w:t>
      </w:r>
      <w:r>
        <w:rPr>
          <w:rFonts w:ascii="Calibri" w:hAnsi="Calibri"/>
          <w:color w:val="FF0000"/>
          <w:sz w:val="24"/>
        </w:rPr>
        <w:t>to</w:t>
      </w:r>
      <w:r>
        <w:rPr>
          <w:rFonts w:ascii="Calibri" w:hAnsi="Calibri"/>
          <w:color w:val="FF0000"/>
          <w:spacing w:val="-5"/>
          <w:sz w:val="24"/>
        </w:rPr>
        <w:t> </w:t>
      </w:r>
      <w:r>
        <w:rPr>
          <w:rFonts w:ascii="Calibri" w:hAnsi="Calibri"/>
          <w:color w:val="FF0000"/>
          <w:sz w:val="24"/>
        </w:rPr>
        <w:t>a post-tenure review.</w:t>
      </w:r>
    </w:p>
    <w:p>
      <w:pPr>
        <w:pStyle w:val="ListParagraph"/>
        <w:spacing w:after="0" w:line="240" w:lineRule="auto"/>
        <w:jc w:val="left"/>
        <w:rPr>
          <w:rFonts w:ascii="Calibri" w:hAnsi="Calibri"/>
          <w:sz w:val="24"/>
        </w:rPr>
        <w:sectPr>
          <w:pgSz w:w="12240" w:h="15840"/>
          <w:pgMar w:top="680" w:bottom="280" w:left="1080" w:right="720"/>
        </w:sectPr>
      </w:pPr>
    </w:p>
    <w:p>
      <w:pPr>
        <w:pStyle w:val="Heading1"/>
        <w:ind w:left="941"/>
      </w:pPr>
      <w:bookmarkStart w:name="As May Arise" w:id="20"/>
      <w:bookmarkEnd w:id="20"/>
      <w:r>
        <w:rPr/>
      </w:r>
      <w:bookmarkStart w:name="As may arise.docx" w:id="21"/>
      <w:bookmarkEnd w:id="21"/>
      <w:r>
        <w:rPr/>
      </w:r>
      <w:r>
        <w:rPr>
          <w:spacing w:val="11"/>
        </w:rPr>
        <w:t>As</w:t>
      </w:r>
      <w:r>
        <w:rPr>
          <w:spacing w:val="-13"/>
        </w:rPr>
        <w:t> </w:t>
      </w:r>
      <w:r>
        <w:rPr/>
        <w:t>may</w:t>
      </w:r>
      <w:r>
        <w:rPr>
          <w:spacing w:val="-13"/>
        </w:rPr>
        <w:t> </w:t>
      </w:r>
      <w:r>
        <w:rPr>
          <w:spacing w:val="-2"/>
        </w:rPr>
        <w:t>arise</w:t>
      </w:r>
    </w:p>
    <w:p>
      <w:pPr>
        <w:pStyle w:val="Heading1"/>
        <w:spacing w:after="0"/>
        <w:sectPr>
          <w:pgSz w:w="12240" w:h="15840"/>
          <w:pgMar w:top="1360" w:bottom="280" w:left="1080" w:right="720"/>
        </w:sectPr>
      </w:pPr>
    </w:p>
    <w:p>
      <w:pPr>
        <w:spacing w:line="309" w:lineRule="auto" w:before="1125"/>
        <w:ind w:left="1806" w:right="2163" w:hanging="2"/>
        <w:jc w:val="center"/>
        <w:rPr>
          <w:rFonts w:ascii="Calibri"/>
          <w:sz w:val="96"/>
        </w:rPr>
      </w:pPr>
      <w:bookmarkStart w:name="Adjourn" w:id="22"/>
      <w:bookmarkEnd w:id="22"/>
      <w:r>
        <w:rPr/>
      </w:r>
      <w:bookmarkStart w:name="Next meeting.docx" w:id="23"/>
      <w:bookmarkEnd w:id="23"/>
      <w:r>
        <w:rPr/>
      </w:r>
      <w:r>
        <w:rPr>
          <w:rFonts w:ascii="Calibri"/>
          <w:sz w:val="96"/>
        </w:rPr>
        <w:t>Next meeting </w:t>
      </w:r>
      <w:r>
        <w:rPr>
          <w:rFonts w:ascii="Calibri"/>
          <w:b/>
          <w:w w:val="105"/>
          <w:sz w:val="96"/>
        </w:rPr>
        <w:t>Faculty </w:t>
      </w:r>
      <w:r>
        <w:rPr>
          <w:rFonts w:ascii="Calibri"/>
          <w:b/>
          <w:w w:val="105"/>
          <w:sz w:val="96"/>
        </w:rPr>
        <w:t>Senate </w:t>
      </w:r>
      <w:r>
        <w:rPr>
          <w:rFonts w:ascii="Calibri"/>
          <w:w w:val="105"/>
          <w:sz w:val="96"/>
        </w:rPr>
        <w:t>Jan</w:t>
      </w:r>
      <w:r>
        <w:rPr>
          <w:rFonts w:ascii="Calibri"/>
          <w:spacing w:val="-57"/>
          <w:w w:val="105"/>
          <w:sz w:val="96"/>
        </w:rPr>
        <w:t> </w:t>
      </w:r>
      <w:r>
        <w:rPr>
          <w:rFonts w:ascii="Calibri"/>
          <w:w w:val="105"/>
          <w:sz w:val="96"/>
        </w:rPr>
        <w:t>12</w:t>
      </w:r>
      <w:r>
        <w:rPr>
          <w:rFonts w:ascii="Calibri"/>
          <w:w w:val="105"/>
          <w:position w:val="19"/>
          <w:sz w:val="57"/>
        </w:rPr>
        <w:t>th</w:t>
      </w:r>
      <w:r>
        <w:rPr>
          <w:rFonts w:ascii="Calibri"/>
          <w:w w:val="105"/>
          <w:sz w:val="96"/>
        </w:rPr>
        <w:t>,</w:t>
      </w:r>
      <w:r>
        <w:rPr>
          <w:rFonts w:ascii="Calibri"/>
          <w:spacing w:val="-57"/>
          <w:w w:val="105"/>
          <w:sz w:val="96"/>
        </w:rPr>
        <w:t> </w:t>
      </w:r>
      <w:r>
        <w:rPr>
          <w:rFonts w:ascii="Calibri"/>
          <w:w w:val="105"/>
          <w:sz w:val="96"/>
        </w:rPr>
        <w:t>2026</w:t>
      </w:r>
    </w:p>
    <w:p>
      <w:pPr>
        <w:spacing w:before="912"/>
        <w:ind w:left="0" w:right="358" w:firstLine="0"/>
        <w:jc w:val="center"/>
        <w:rPr>
          <w:rFonts w:ascii="Calibri"/>
          <w:sz w:val="96"/>
        </w:rPr>
      </w:pPr>
      <w:r>
        <w:rPr>
          <w:rFonts w:ascii="Calibri"/>
          <w:sz w:val="96"/>
        </w:rPr>
        <w:t>3:30-</w:t>
      </w:r>
      <w:r>
        <w:rPr>
          <w:rFonts w:ascii="Calibri"/>
          <w:spacing w:val="-5"/>
          <w:sz w:val="96"/>
        </w:rPr>
        <w:t>5pm</w:t>
      </w:r>
    </w:p>
    <w:p>
      <w:pPr>
        <w:spacing w:before="346"/>
        <w:ind w:left="0" w:right="359" w:firstLine="0"/>
        <w:jc w:val="center"/>
        <w:rPr>
          <w:rFonts w:ascii="Calibri"/>
          <w:sz w:val="96"/>
        </w:rPr>
      </w:pPr>
      <w:r>
        <w:rPr>
          <w:rFonts w:ascii="Calibri"/>
          <w:sz w:val="96"/>
        </w:rPr>
        <w:t>Woolsey</w:t>
      </w:r>
      <w:r>
        <w:rPr>
          <w:rFonts w:ascii="Calibri"/>
          <w:spacing w:val="-10"/>
          <w:sz w:val="96"/>
        </w:rPr>
        <w:t> </w:t>
      </w:r>
      <w:r>
        <w:rPr>
          <w:rFonts w:ascii="Calibri"/>
          <w:sz w:val="96"/>
        </w:rPr>
        <w:t>Hall</w:t>
      </w:r>
      <w:r>
        <w:rPr>
          <w:rFonts w:ascii="Calibri"/>
          <w:spacing w:val="-10"/>
          <w:sz w:val="96"/>
        </w:rPr>
        <w:t> </w:t>
      </w:r>
      <w:r>
        <w:rPr>
          <w:rFonts w:ascii="Calibri"/>
          <w:spacing w:val="-4"/>
          <w:sz w:val="96"/>
        </w:rPr>
        <w:t>110A</w:t>
      </w:r>
    </w:p>
    <w:sectPr>
      <w:pgSz w:w="12240" w:h="15840"/>
      <w:pgMar w:top="18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 w:name="Arial">
    <w:altName w:val="Arial"/>
    <w:charset w:val="0"/>
    <w:family w:val="swiss"/>
    <w:pitch w:val="variable"/>
  </w:font>
  <w:font w:name="Blackadder ITC">
    <w:altName w:val="Blackadder ITC"/>
    <w:charset w:val="0"/>
    <w:family w:val="decorative"/>
    <w:pitch w:val="variable"/>
  </w:font>
  <w:font w:name="Book Antiqua">
    <w:altName w:val="Book Antiqua"/>
    <w:charset w:val="0"/>
    <w:family w:val="roman"/>
    <w:pitch w:val="variable"/>
  </w:font>
  <w:font w:name="Calibri Light">
    <w:altName w:val="Calibri Light"/>
    <w:charset w:val="0"/>
    <w:family w:val="swiss"/>
    <w:pitch w:val="variable"/>
  </w:font>
  <w:font w:name="Courier New">
    <w:altName w:val="Courier New"/>
    <w:charset w:val="0"/>
    <w:family w:val="modern"/>
    <w:pitch w:val="fixed"/>
  </w:font>
  <w:font w:name="Lucida Sans">
    <w:altName w:val="Lucida Sans"/>
    <w:charset w:val="0"/>
    <w:family w:val="swiss"/>
    <w:pitch w:val="variable"/>
  </w:font>
  <w:font w:name="Gill Sans MT">
    <w:altName w:val="Gill Sans MT"/>
    <w:charset w:val="0"/>
    <w:family w:val="swiss"/>
    <w:pitch w:val="variable"/>
  </w:font>
  <w:font w:name="Verdana">
    <w:altName w:val="Verdana"/>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lowerRoman"/>
      <w:lvlText w:val="%1."/>
      <w:lvlJc w:val="left"/>
      <w:pPr>
        <w:ind w:left="2158" w:hanging="360"/>
        <w:jc w:val="left"/>
      </w:pPr>
      <w:rPr>
        <w:rFonts w:hint="default" w:ascii="Calibri" w:hAnsi="Calibri" w:eastAsia="Calibri" w:cs="Calibri"/>
        <w:b w:val="0"/>
        <w:bCs w:val="0"/>
        <w:i w:val="0"/>
        <w:iCs w:val="0"/>
        <w:spacing w:val="0"/>
        <w:w w:val="98"/>
        <w:sz w:val="20"/>
        <w:szCs w:val="20"/>
        <w:lang w:val="en-US" w:eastAsia="en-US" w:bidi="ar-SA"/>
      </w:rPr>
    </w:lvl>
    <w:lvl w:ilvl="1">
      <w:start w:val="0"/>
      <w:numFmt w:val="bullet"/>
      <w:lvlText w:val="•"/>
      <w:lvlJc w:val="left"/>
      <w:pPr>
        <w:ind w:left="2988" w:hanging="360"/>
      </w:pPr>
      <w:rPr>
        <w:rFonts w:hint="default"/>
        <w:lang w:val="en-US" w:eastAsia="en-US" w:bidi="ar-SA"/>
      </w:rPr>
    </w:lvl>
    <w:lvl w:ilvl="2">
      <w:start w:val="0"/>
      <w:numFmt w:val="bullet"/>
      <w:lvlText w:val="•"/>
      <w:lvlJc w:val="left"/>
      <w:pPr>
        <w:ind w:left="3816" w:hanging="360"/>
      </w:pPr>
      <w:rPr>
        <w:rFonts w:hint="default"/>
        <w:lang w:val="en-US" w:eastAsia="en-US" w:bidi="ar-SA"/>
      </w:rPr>
    </w:lvl>
    <w:lvl w:ilvl="3">
      <w:start w:val="0"/>
      <w:numFmt w:val="bullet"/>
      <w:lvlText w:val="•"/>
      <w:lvlJc w:val="left"/>
      <w:pPr>
        <w:ind w:left="464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7956" w:hanging="360"/>
      </w:pPr>
      <w:rPr>
        <w:rFonts w:hint="default"/>
        <w:lang w:val="en-US" w:eastAsia="en-US" w:bidi="ar-SA"/>
      </w:rPr>
    </w:lvl>
    <w:lvl w:ilvl="8">
      <w:start w:val="0"/>
      <w:numFmt w:val="bullet"/>
      <w:lvlText w:val="•"/>
      <w:lvlJc w:val="left"/>
      <w:pPr>
        <w:ind w:left="8784" w:hanging="360"/>
      </w:pPr>
      <w:rPr>
        <w:rFonts w:hint="default"/>
        <w:lang w:val="en-US" w:eastAsia="en-US" w:bidi="ar-SA"/>
      </w:rPr>
    </w:lvl>
  </w:abstractNum>
  <w:abstractNum w:abstractNumId="22">
    <w:multiLevelType w:val="hybridMultilevel"/>
    <w:lvl w:ilvl="0">
      <w:start w:val="7"/>
      <w:numFmt w:val="lowerRoman"/>
      <w:lvlText w:val="%1."/>
      <w:lvlJc w:val="left"/>
      <w:pPr>
        <w:ind w:left="1440" w:hanging="72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2)"/>
      <w:lvlJc w:val="left"/>
      <w:pPr>
        <w:ind w:left="1530" w:hanging="322"/>
        <w:jc w:val="right"/>
      </w:pPr>
      <w:rPr>
        <w:rFonts w:hint="default"/>
        <w:spacing w:val="-1"/>
        <w:w w:val="99"/>
        <w:lang w:val="en-US" w:eastAsia="en-US" w:bidi="ar-SA"/>
      </w:rPr>
    </w:lvl>
    <w:lvl w:ilvl="2">
      <w:start w:val="1"/>
      <w:numFmt w:val="lowerLetter"/>
      <w:lvlText w:val="(%3)"/>
      <w:lvlJc w:val="left"/>
      <w:pPr>
        <w:ind w:left="1800" w:hanging="315"/>
        <w:jc w:val="left"/>
      </w:pPr>
      <w:rPr>
        <w:rFonts w:hint="default" w:ascii="Calibri" w:hAnsi="Calibri" w:eastAsia="Calibri" w:cs="Calibri"/>
        <w:b w:val="0"/>
        <w:bCs w:val="0"/>
        <w:i w:val="0"/>
        <w:iCs w:val="0"/>
        <w:spacing w:val="0"/>
        <w:w w:val="99"/>
        <w:sz w:val="24"/>
        <w:szCs w:val="24"/>
        <w:lang w:val="en-US" w:eastAsia="en-US" w:bidi="ar-SA"/>
      </w:rPr>
    </w:lvl>
    <w:lvl w:ilvl="3">
      <w:start w:val="0"/>
      <w:numFmt w:val="bullet"/>
      <w:lvlText w:val="•"/>
      <w:lvlJc w:val="left"/>
      <w:pPr>
        <w:ind w:left="2880" w:hanging="315"/>
      </w:pPr>
      <w:rPr>
        <w:rFonts w:hint="default"/>
        <w:lang w:val="en-US" w:eastAsia="en-US" w:bidi="ar-SA"/>
      </w:rPr>
    </w:lvl>
    <w:lvl w:ilvl="4">
      <w:start w:val="0"/>
      <w:numFmt w:val="bullet"/>
      <w:lvlText w:val="•"/>
      <w:lvlJc w:val="left"/>
      <w:pPr>
        <w:ind w:left="3960" w:hanging="315"/>
      </w:pPr>
      <w:rPr>
        <w:rFonts w:hint="default"/>
        <w:lang w:val="en-US" w:eastAsia="en-US" w:bidi="ar-SA"/>
      </w:rPr>
    </w:lvl>
    <w:lvl w:ilvl="5">
      <w:start w:val="0"/>
      <w:numFmt w:val="bullet"/>
      <w:lvlText w:val="•"/>
      <w:lvlJc w:val="left"/>
      <w:pPr>
        <w:ind w:left="5040" w:hanging="315"/>
      </w:pPr>
      <w:rPr>
        <w:rFonts w:hint="default"/>
        <w:lang w:val="en-US" w:eastAsia="en-US" w:bidi="ar-SA"/>
      </w:rPr>
    </w:lvl>
    <w:lvl w:ilvl="6">
      <w:start w:val="0"/>
      <w:numFmt w:val="bullet"/>
      <w:lvlText w:val="•"/>
      <w:lvlJc w:val="left"/>
      <w:pPr>
        <w:ind w:left="6120" w:hanging="315"/>
      </w:pPr>
      <w:rPr>
        <w:rFonts w:hint="default"/>
        <w:lang w:val="en-US" w:eastAsia="en-US" w:bidi="ar-SA"/>
      </w:rPr>
    </w:lvl>
    <w:lvl w:ilvl="7">
      <w:start w:val="0"/>
      <w:numFmt w:val="bullet"/>
      <w:lvlText w:val="•"/>
      <w:lvlJc w:val="left"/>
      <w:pPr>
        <w:ind w:left="7200" w:hanging="315"/>
      </w:pPr>
      <w:rPr>
        <w:rFonts w:hint="default"/>
        <w:lang w:val="en-US" w:eastAsia="en-US" w:bidi="ar-SA"/>
      </w:rPr>
    </w:lvl>
    <w:lvl w:ilvl="8">
      <w:start w:val="0"/>
      <w:numFmt w:val="bullet"/>
      <w:lvlText w:val="•"/>
      <w:lvlJc w:val="left"/>
      <w:pPr>
        <w:ind w:left="8280" w:hanging="315"/>
      </w:pPr>
      <w:rPr>
        <w:rFonts w:hint="default"/>
        <w:lang w:val="en-US" w:eastAsia="en-US" w:bidi="ar-SA"/>
      </w:rPr>
    </w:lvl>
  </w:abstractNum>
  <w:abstractNum w:abstractNumId="21">
    <w:multiLevelType w:val="hybridMultilevel"/>
    <w:lvl w:ilvl="0">
      <w:start w:val="1"/>
      <w:numFmt w:val="lowerLetter"/>
      <w:lvlText w:val="%1."/>
      <w:lvlJc w:val="left"/>
      <w:pPr>
        <w:ind w:left="1800" w:hanging="360"/>
        <w:jc w:val="right"/>
      </w:pPr>
      <w:rPr>
        <w:rFonts w:hint="default"/>
        <w:spacing w:val="0"/>
        <w:w w:val="99"/>
        <w:lang w:val="en-US" w:eastAsia="en-US" w:bidi="ar-SA"/>
      </w:rPr>
    </w:lvl>
    <w:lvl w:ilvl="1">
      <w:start w:val="1"/>
      <w:numFmt w:val="lowerRoman"/>
      <w:lvlText w:val="%2."/>
      <w:lvlJc w:val="left"/>
      <w:pPr>
        <w:ind w:left="2520" w:hanging="466"/>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3400" w:hanging="466"/>
      </w:pPr>
      <w:rPr>
        <w:rFonts w:hint="default"/>
        <w:lang w:val="en-US" w:eastAsia="en-US" w:bidi="ar-SA"/>
      </w:rPr>
    </w:lvl>
    <w:lvl w:ilvl="3">
      <w:start w:val="0"/>
      <w:numFmt w:val="bullet"/>
      <w:lvlText w:val="•"/>
      <w:lvlJc w:val="left"/>
      <w:pPr>
        <w:ind w:left="4280" w:hanging="466"/>
      </w:pPr>
      <w:rPr>
        <w:rFonts w:hint="default"/>
        <w:lang w:val="en-US" w:eastAsia="en-US" w:bidi="ar-SA"/>
      </w:rPr>
    </w:lvl>
    <w:lvl w:ilvl="4">
      <w:start w:val="0"/>
      <w:numFmt w:val="bullet"/>
      <w:lvlText w:val="•"/>
      <w:lvlJc w:val="left"/>
      <w:pPr>
        <w:ind w:left="5160" w:hanging="466"/>
      </w:pPr>
      <w:rPr>
        <w:rFonts w:hint="default"/>
        <w:lang w:val="en-US" w:eastAsia="en-US" w:bidi="ar-SA"/>
      </w:rPr>
    </w:lvl>
    <w:lvl w:ilvl="5">
      <w:start w:val="0"/>
      <w:numFmt w:val="bullet"/>
      <w:lvlText w:val="•"/>
      <w:lvlJc w:val="left"/>
      <w:pPr>
        <w:ind w:left="6040" w:hanging="466"/>
      </w:pPr>
      <w:rPr>
        <w:rFonts w:hint="default"/>
        <w:lang w:val="en-US" w:eastAsia="en-US" w:bidi="ar-SA"/>
      </w:rPr>
    </w:lvl>
    <w:lvl w:ilvl="6">
      <w:start w:val="0"/>
      <w:numFmt w:val="bullet"/>
      <w:lvlText w:val="•"/>
      <w:lvlJc w:val="left"/>
      <w:pPr>
        <w:ind w:left="6920" w:hanging="466"/>
      </w:pPr>
      <w:rPr>
        <w:rFonts w:hint="default"/>
        <w:lang w:val="en-US" w:eastAsia="en-US" w:bidi="ar-SA"/>
      </w:rPr>
    </w:lvl>
    <w:lvl w:ilvl="7">
      <w:start w:val="0"/>
      <w:numFmt w:val="bullet"/>
      <w:lvlText w:val="•"/>
      <w:lvlJc w:val="left"/>
      <w:pPr>
        <w:ind w:left="7800" w:hanging="466"/>
      </w:pPr>
      <w:rPr>
        <w:rFonts w:hint="default"/>
        <w:lang w:val="en-US" w:eastAsia="en-US" w:bidi="ar-SA"/>
      </w:rPr>
    </w:lvl>
    <w:lvl w:ilvl="8">
      <w:start w:val="0"/>
      <w:numFmt w:val="bullet"/>
      <w:lvlText w:val="•"/>
      <w:lvlJc w:val="left"/>
      <w:pPr>
        <w:ind w:left="8680" w:hanging="466"/>
      </w:pPr>
      <w:rPr>
        <w:rFonts w:hint="default"/>
        <w:lang w:val="en-US" w:eastAsia="en-US" w:bidi="ar-SA"/>
      </w:rPr>
    </w:lvl>
  </w:abstractNum>
  <w:abstractNum w:abstractNumId="20">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99"/>
        <w:sz w:val="22"/>
        <w:szCs w:val="22"/>
        <w:lang w:val="en-US" w:eastAsia="en-US" w:bidi="ar-SA"/>
      </w:rPr>
    </w:lvl>
    <w:lvl w:ilvl="1">
      <w:start w:val="1"/>
      <w:numFmt w:val="lowerLetter"/>
      <w:lvlText w:val="%2."/>
      <w:lvlJc w:val="left"/>
      <w:pPr>
        <w:ind w:left="1800" w:hanging="360"/>
        <w:jc w:val="right"/>
      </w:pPr>
      <w:rPr>
        <w:rFonts w:hint="default"/>
        <w:spacing w:val="0"/>
        <w:w w:val="99"/>
        <w:lang w:val="en-US" w:eastAsia="en-US" w:bidi="ar-SA"/>
      </w:rPr>
    </w:lvl>
    <w:lvl w:ilvl="2">
      <w:start w:val="1"/>
      <w:numFmt w:val="lowerRoman"/>
      <w:lvlText w:val="%3."/>
      <w:lvlJc w:val="left"/>
      <w:pPr>
        <w:ind w:left="2520" w:hanging="360"/>
        <w:jc w:val="right"/>
      </w:pPr>
      <w:rPr>
        <w:rFonts w:hint="default" w:ascii="Calibri" w:hAnsi="Calibri" w:eastAsia="Calibri" w:cs="Calibri"/>
        <w:b w:val="0"/>
        <w:bCs w:val="0"/>
        <w:i w:val="0"/>
        <w:iCs w:val="0"/>
        <w:spacing w:val="0"/>
        <w:w w:val="99"/>
        <w:sz w:val="22"/>
        <w:szCs w:val="22"/>
        <w:lang w:val="en-US" w:eastAsia="en-US" w:bidi="ar-SA"/>
      </w:rPr>
    </w:lvl>
    <w:lvl w:ilvl="3">
      <w:start w:val="1"/>
      <w:numFmt w:val="decimal"/>
      <w:lvlText w:val="%4."/>
      <w:lvlJc w:val="left"/>
      <w:pPr>
        <w:ind w:left="3240" w:hanging="360"/>
        <w:jc w:val="left"/>
      </w:pPr>
      <w:rPr>
        <w:rFonts w:hint="default" w:ascii="Calibri" w:hAnsi="Calibri" w:eastAsia="Calibri" w:cs="Calibri"/>
        <w:b w:val="0"/>
        <w:bCs w:val="0"/>
        <w:i w:val="0"/>
        <w:iCs w:val="0"/>
        <w:spacing w:val="0"/>
        <w:w w:val="99"/>
        <w:sz w:val="22"/>
        <w:szCs w:val="22"/>
        <w:lang w:val="en-US" w:eastAsia="en-US" w:bidi="ar-SA"/>
      </w:rPr>
    </w:lvl>
    <w:lvl w:ilvl="4">
      <w:start w:val="0"/>
      <w:numFmt w:val="bullet"/>
      <w:lvlText w:val="•"/>
      <w:lvlJc w:val="left"/>
      <w:pPr>
        <w:ind w:left="3240" w:hanging="360"/>
      </w:pPr>
      <w:rPr>
        <w:rFonts w:hint="default"/>
        <w:lang w:val="en-US" w:eastAsia="en-US" w:bidi="ar-SA"/>
      </w:rPr>
    </w:lvl>
    <w:lvl w:ilvl="5">
      <w:start w:val="0"/>
      <w:numFmt w:val="bullet"/>
      <w:lvlText w:val="•"/>
      <w:lvlJc w:val="left"/>
      <w:pPr>
        <w:ind w:left="4440" w:hanging="360"/>
      </w:pPr>
      <w:rPr>
        <w:rFonts w:hint="default"/>
        <w:lang w:val="en-US" w:eastAsia="en-US" w:bidi="ar-SA"/>
      </w:rPr>
    </w:lvl>
    <w:lvl w:ilvl="6">
      <w:start w:val="0"/>
      <w:numFmt w:val="bullet"/>
      <w:lvlText w:val="•"/>
      <w:lvlJc w:val="left"/>
      <w:pPr>
        <w:ind w:left="564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19">
    <w:multiLevelType w:val="hybridMultilevel"/>
    <w:lvl w:ilvl="0">
      <w:start w:val="1"/>
      <w:numFmt w:val="lowerLetter"/>
      <w:lvlText w:val="%1."/>
      <w:lvlJc w:val="left"/>
      <w:pPr>
        <w:ind w:left="1798" w:hanging="361"/>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61"/>
      </w:pPr>
      <w:rPr>
        <w:rFonts w:hint="default"/>
        <w:lang w:val="en-US" w:eastAsia="en-US" w:bidi="ar-SA"/>
      </w:rPr>
    </w:lvl>
    <w:lvl w:ilvl="2">
      <w:start w:val="0"/>
      <w:numFmt w:val="bullet"/>
      <w:lvlText w:val="•"/>
      <w:lvlJc w:val="left"/>
      <w:pPr>
        <w:ind w:left="3528" w:hanging="361"/>
      </w:pPr>
      <w:rPr>
        <w:rFonts w:hint="default"/>
        <w:lang w:val="en-US" w:eastAsia="en-US" w:bidi="ar-SA"/>
      </w:rPr>
    </w:lvl>
    <w:lvl w:ilvl="3">
      <w:start w:val="0"/>
      <w:numFmt w:val="bullet"/>
      <w:lvlText w:val="•"/>
      <w:lvlJc w:val="left"/>
      <w:pPr>
        <w:ind w:left="439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84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abstractNum w:abstractNumId="18">
    <w:multiLevelType w:val="hybridMultilevel"/>
    <w:lvl w:ilvl="0">
      <w:start w:val="1"/>
      <w:numFmt w:val="lowerLetter"/>
      <w:lvlText w:val="%1."/>
      <w:lvlJc w:val="left"/>
      <w:pPr>
        <w:ind w:left="1798" w:hanging="361"/>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61"/>
      </w:pPr>
      <w:rPr>
        <w:rFonts w:hint="default"/>
        <w:lang w:val="en-US" w:eastAsia="en-US" w:bidi="ar-SA"/>
      </w:rPr>
    </w:lvl>
    <w:lvl w:ilvl="2">
      <w:start w:val="0"/>
      <w:numFmt w:val="bullet"/>
      <w:lvlText w:val="•"/>
      <w:lvlJc w:val="left"/>
      <w:pPr>
        <w:ind w:left="3528" w:hanging="361"/>
      </w:pPr>
      <w:rPr>
        <w:rFonts w:hint="default"/>
        <w:lang w:val="en-US" w:eastAsia="en-US" w:bidi="ar-SA"/>
      </w:rPr>
    </w:lvl>
    <w:lvl w:ilvl="3">
      <w:start w:val="0"/>
      <w:numFmt w:val="bullet"/>
      <w:lvlText w:val="•"/>
      <w:lvlJc w:val="left"/>
      <w:pPr>
        <w:ind w:left="439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7848" w:hanging="361"/>
      </w:pPr>
      <w:rPr>
        <w:rFonts w:hint="default"/>
        <w:lang w:val="en-US" w:eastAsia="en-US" w:bidi="ar-SA"/>
      </w:rPr>
    </w:lvl>
    <w:lvl w:ilvl="8">
      <w:start w:val="0"/>
      <w:numFmt w:val="bullet"/>
      <w:lvlText w:val="•"/>
      <w:lvlJc w:val="left"/>
      <w:pPr>
        <w:ind w:left="8712" w:hanging="361"/>
      </w:pPr>
      <w:rPr>
        <w:rFonts w:hint="default"/>
        <w:lang w:val="en-US" w:eastAsia="en-US" w:bidi="ar-SA"/>
      </w:rPr>
    </w:lvl>
  </w:abstractNum>
  <w:abstractNum w:abstractNumId="17">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6">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5">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4">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3">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2">
    <w:multiLevelType w:val="hybridMultilevel"/>
    <w:lvl w:ilvl="0">
      <w:start w:val="1"/>
      <w:numFmt w:val="lowerLetter"/>
      <w:lvlText w:val="%1."/>
      <w:lvlJc w:val="left"/>
      <w:pPr>
        <w:ind w:left="1800"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1">
    <w:multiLevelType w:val="hybridMultilevel"/>
    <w:lvl w:ilvl="0">
      <w:start w:val="1"/>
      <w:numFmt w:val="lowerLetter"/>
      <w:lvlText w:val="%1."/>
      <w:lvlJc w:val="left"/>
      <w:pPr>
        <w:ind w:left="1799" w:hanging="358"/>
        <w:jc w:val="left"/>
      </w:pPr>
      <w:rPr>
        <w:rFonts w:hint="default" w:ascii="Cambria" w:hAnsi="Cambria" w:eastAsia="Cambria" w:cs="Cambria"/>
        <w:b w:val="0"/>
        <w:bCs w:val="0"/>
        <w:i w:val="0"/>
        <w:iCs w:val="0"/>
        <w:spacing w:val="-1"/>
        <w:w w:val="100"/>
        <w:sz w:val="24"/>
        <w:szCs w:val="24"/>
        <w:lang w:val="en-US" w:eastAsia="en-US" w:bidi="ar-SA"/>
      </w:rPr>
    </w:lvl>
    <w:lvl w:ilvl="1">
      <w:start w:val="0"/>
      <w:numFmt w:val="bullet"/>
      <w:lvlText w:val="•"/>
      <w:lvlJc w:val="left"/>
      <w:pPr>
        <w:ind w:left="2664" w:hanging="358"/>
      </w:pPr>
      <w:rPr>
        <w:rFonts w:hint="default"/>
        <w:lang w:val="en-US" w:eastAsia="en-US" w:bidi="ar-SA"/>
      </w:rPr>
    </w:lvl>
    <w:lvl w:ilvl="2">
      <w:start w:val="0"/>
      <w:numFmt w:val="bullet"/>
      <w:lvlText w:val="•"/>
      <w:lvlJc w:val="left"/>
      <w:pPr>
        <w:ind w:left="3528" w:hanging="358"/>
      </w:pPr>
      <w:rPr>
        <w:rFonts w:hint="default"/>
        <w:lang w:val="en-US" w:eastAsia="en-US" w:bidi="ar-SA"/>
      </w:rPr>
    </w:lvl>
    <w:lvl w:ilvl="3">
      <w:start w:val="0"/>
      <w:numFmt w:val="bullet"/>
      <w:lvlText w:val="•"/>
      <w:lvlJc w:val="left"/>
      <w:pPr>
        <w:ind w:left="4392" w:hanging="358"/>
      </w:pPr>
      <w:rPr>
        <w:rFonts w:hint="default"/>
        <w:lang w:val="en-US" w:eastAsia="en-US" w:bidi="ar-SA"/>
      </w:rPr>
    </w:lvl>
    <w:lvl w:ilvl="4">
      <w:start w:val="0"/>
      <w:numFmt w:val="bullet"/>
      <w:lvlText w:val="•"/>
      <w:lvlJc w:val="left"/>
      <w:pPr>
        <w:ind w:left="5256" w:hanging="358"/>
      </w:pPr>
      <w:rPr>
        <w:rFonts w:hint="default"/>
        <w:lang w:val="en-US" w:eastAsia="en-US" w:bidi="ar-SA"/>
      </w:rPr>
    </w:lvl>
    <w:lvl w:ilvl="5">
      <w:start w:val="0"/>
      <w:numFmt w:val="bullet"/>
      <w:lvlText w:val="•"/>
      <w:lvlJc w:val="left"/>
      <w:pPr>
        <w:ind w:left="6120" w:hanging="358"/>
      </w:pPr>
      <w:rPr>
        <w:rFonts w:hint="default"/>
        <w:lang w:val="en-US" w:eastAsia="en-US" w:bidi="ar-SA"/>
      </w:rPr>
    </w:lvl>
    <w:lvl w:ilvl="6">
      <w:start w:val="0"/>
      <w:numFmt w:val="bullet"/>
      <w:lvlText w:val="•"/>
      <w:lvlJc w:val="left"/>
      <w:pPr>
        <w:ind w:left="6984" w:hanging="358"/>
      </w:pPr>
      <w:rPr>
        <w:rFonts w:hint="default"/>
        <w:lang w:val="en-US" w:eastAsia="en-US" w:bidi="ar-SA"/>
      </w:rPr>
    </w:lvl>
    <w:lvl w:ilvl="7">
      <w:start w:val="0"/>
      <w:numFmt w:val="bullet"/>
      <w:lvlText w:val="•"/>
      <w:lvlJc w:val="left"/>
      <w:pPr>
        <w:ind w:left="7848" w:hanging="358"/>
      </w:pPr>
      <w:rPr>
        <w:rFonts w:hint="default"/>
        <w:lang w:val="en-US" w:eastAsia="en-US" w:bidi="ar-SA"/>
      </w:rPr>
    </w:lvl>
    <w:lvl w:ilvl="8">
      <w:start w:val="0"/>
      <w:numFmt w:val="bullet"/>
      <w:lvlText w:val="•"/>
      <w:lvlJc w:val="left"/>
      <w:pPr>
        <w:ind w:left="8712" w:hanging="358"/>
      </w:pPr>
      <w:rPr>
        <w:rFonts w:hint="default"/>
        <w:lang w:val="en-US" w:eastAsia="en-US" w:bidi="ar-SA"/>
      </w:rPr>
    </w:lvl>
  </w:abstractNum>
  <w:abstractNum w:abstractNumId="10">
    <w:multiLevelType w:val="hybridMultilevel"/>
    <w:lvl w:ilvl="0">
      <w:start w:val="1"/>
      <w:numFmt w:val="lowerLetter"/>
      <w:lvlText w:val="%1."/>
      <w:lvlJc w:val="left"/>
      <w:pPr>
        <w:ind w:left="179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2251" w:hanging="454"/>
        <w:jc w:val="left"/>
      </w:pPr>
      <w:rPr>
        <w:rFonts w:hint="default" w:ascii="Cambria" w:hAnsi="Cambria" w:eastAsia="Cambria" w:cs="Cambria"/>
        <w:b w:val="0"/>
        <w:bCs w:val="0"/>
        <w:i w:val="0"/>
        <w:iCs w:val="0"/>
        <w:spacing w:val="-1"/>
        <w:w w:val="100"/>
        <w:sz w:val="24"/>
        <w:szCs w:val="24"/>
        <w:lang w:val="en-US" w:eastAsia="en-US" w:bidi="ar-SA"/>
      </w:rPr>
    </w:lvl>
    <w:lvl w:ilvl="2">
      <w:start w:val="0"/>
      <w:numFmt w:val="bullet"/>
      <w:lvlText w:val="•"/>
      <w:lvlJc w:val="left"/>
      <w:pPr>
        <w:ind w:left="3168" w:hanging="454"/>
      </w:pPr>
      <w:rPr>
        <w:rFonts w:hint="default"/>
        <w:lang w:val="en-US" w:eastAsia="en-US" w:bidi="ar-SA"/>
      </w:rPr>
    </w:lvl>
    <w:lvl w:ilvl="3">
      <w:start w:val="0"/>
      <w:numFmt w:val="bullet"/>
      <w:lvlText w:val="•"/>
      <w:lvlJc w:val="left"/>
      <w:pPr>
        <w:ind w:left="4077" w:hanging="454"/>
      </w:pPr>
      <w:rPr>
        <w:rFonts w:hint="default"/>
        <w:lang w:val="en-US" w:eastAsia="en-US" w:bidi="ar-SA"/>
      </w:rPr>
    </w:lvl>
    <w:lvl w:ilvl="4">
      <w:start w:val="0"/>
      <w:numFmt w:val="bullet"/>
      <w:lvlText w:val="•"/>
      <w:lvlJc w:val="left"/>
      <w:pPr>
        <w:ind w:left="4986" w:hanging="454"/>
      </w:pPr>
      <w:rPr>
        <w:rFonts w:hint="default"/>
        <w:lang w:val="en-US" w:eastAsia="en-US" w:bidi="ar-SA"/>
      </w:rPr>
    </w:lvl>
    <w:lvl w:ilvl="5">
      <w:start w:val="0"/>
      <w:numFmt w:val="bullet"/>
      <w:lvlText w:val="•"/>
      <w:lvlJc w:val="left"/>
      <w:pPr>
        <w:ind w:left="5895" w:hanging="454"/>
      </w:pPr>
      <w:rPr>
        <w:rFonts w:hint="default"/>
        <w:lang w:val="en-US" w:eastAsia="en-US" w:bidi="ar-SA"/>
      </w:rPr>
    </w:lvl>
    <w:lvl w:ilvl="6">
      <w:start w:val="0"/>
      <w:numFmt w:val="bullet"/>
      <w:lvlText w:val="•"/>
      <w:lvlJc w:val="left"/>
      <w:pPr>
        <w:ind w:left="6804" w:hanging="454"/>
      </w:pPr>
      <w:rPr>
        <w:rFonts w:hint="default"/>
        <w:lang w:val="en-US" w:eastAsia="en-US" w:bidi="ar-SA"/>
      </w:rPr>
    </w:lvl>
    <w:lvl w:ilvl="7">
      <w:start w:val="0"/>
      <w:numFmt w:val="bullet"/>
      <w:lvlText w:val="•"/>
      <w:lvlJc w:val="left"/>
      <w:pPr>
        <w:ind w:left="7713" w:hanging="454"/>
      </w:pPr>
      <w:rPr>
        <w:rFonts w:hint="default"/>
        <w:lang w:val="en-US" w:eastAsia="en-US" w:bidi="ar-SA"/>
      </w:rPr>
    </w:lvl>
    <w:lvl w:ilvl="8">
      <w:start w:val="0"/>
      <w:numFmt w:val="bullet"/>
      <w:lvlText w:val="•"/>
      <w:lvlJc w:val="left"/>
      <w:pPr>
        <w:ind w:left="8622" w:hanging="454"/>
      </w:pPr>
      <w:rPr>
        <w:rFonts w:hint="default"/>
        <w:lang w:val="en-US" w:eastAsia="en-US" w:bidi="ar-SA"/>
      </w:rPr>
    </w:lvl>
  </w:abstractNum>
  <w:abstractNum w:abstractNumId="9">
    <w:multiLevelType w:val="hybridMultilevel"/>
    <w:lvl w:ilvl="0">
      <w:start w:val="1"/>
      <w:numFmt w:val="lowerLetter"/>
      <w:lvlText w:val="%1."/>
      <w:lvlJc w:val="left"/>
      <w:pPr>
        <w:ind w:left="179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664" w:hanging="360"/>
      </w:pPr>
      <w:rPr>
        <w:rFonts w:hint="default"/>
        <w:lang w:val="en-US" w:eastAsia="en-US" w:bidi="ar-SA"/>
      </w:rPr>
    </w:lvl>
    <w:lvl w:ilvl="2">
      <w:start w:val="0"/>
      <w:numFmt w:val="bullet"/>
      <w:lvlText w:val="•"/>
      <w:lvlJc w:val="left"/>
      <w:pPr>
        <w:ind w:left="352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848" w:hanging="360"/>
      </w:pPr>
      <w:rPr>
        <w:rFonts w:hint="default"/>
        <w:lang w:val="en-US" w:eastAsia="en-US" w:bidi="ar-SA"/>
      </w:rPr>
    </w:lvl>
    <w:lvl w:ilvl="8">
      <w:start w:val="0"/>
      <w:numFmt w:val="bullet"/>
      <w:lvlText w:val="•"/>
      <w:lvlJc w:val="left"/>
      <w:pPr>
        <w:ind w:left="8712" w:hanging="360"/>
      </w:pPr>
      <w:rPr>
        <w:rFonts w:hint="default"/>
        <w:lang w:val="en-US" w:eastAsia="en-US" w:bidi="ar-SA"/>
      </w:rPr>
    </w:lvl>
  </w:abstractNum>
  <w:abstractNum w:abstractNumId="8">
    <w:multiLevelType w:val="hybridMultilevel"/>
    <w:lvl w:ilvl="0">
      <w:start w:val="1"/>
      <w:numFmt w:val="upperRoman"/>
      <w:lvlText w:val="%1."/>
      <w:lvlJc w:val="left"/>
      <w:pPr>
        <w:ind w:left="899" w:hanging="547"/>
        <w:jc w:val="left"/>
      </w:pPr>
      <w:rPr>
        <w:rFonts w:hint="default" w:ascii="Cambria" w:hAnsi="Cambria" w:eastAsia="Cambria" w:cs="Cambria"/>
        <w:b w:val="0"/>
        <w:bCs w:val="0"/>
        <w:i w:val="0"/>
        <w:iCs w:val="0"/>
        <w:spacing w:val="-5"/>
        <w:w w:val="100"/>
        <w:sz w:val="24"/>
        <w:szCs w:val="24"/>
        <w:lang w:val="en-US" w:eastAsia="en-US" w:bidi="ar-SA"/>
      </w:rPr>
    </w:lvl>
    <w:lvl w:ilvl="1">
      <w:start w:val="1"/>
      <w:numFmt w:val="decimal"/>
      <w:lvlText w:val="%2."/>
      <w:lvlJc w:val="left"/>
      <w:pPr>
        <w:ind w:left="1439"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79" w:hanging="362"/>
      </w:pPr>
      <w:rPr>
        <w:rFonts w:hint="default" w:ascii="Symbol" w:hAnsi="Symbol" w:eastAsia="Symbol" w:cs="Symbol"/>
        <w:b w:val="0"/>
        <w:bCs w:val="0"/>
        <w:i w:val="0"/>
        <w:iCs w:val="0"/>
        <w:spacing w:val="0"/>
        <w:w w:val="78"/>
        <w:sz w:val="24"/>
        <w:szCs w:val="24"/>
        <w:lang w:val="en-US" w:eastAsia="en-US" w:bidi="ar-SA"/>
      </w:rPr>
    </w:lvl>
    <w:lvl w:ilvl="3">
      <w:start w:val="0"/>
      <w:numFmt w:val="bullet"/>
      <w:lvlText w:val="•"/>
      <w:lvlJc w:val="left"/>
      <w:pPr>
        <w:ind w:left="2880" w:hanging="362"/>
      </w:pPr>
      <w:rPr>
        <w:rFonts w:hint="default"/>
        <w:lang w:val="en-US" w:eastAsia="en-US" w:bidi="ar-SA"/>
      </w:rPr>
    </w:lvl>
    <w:lvl w:ilvl="4">
      <w:start w:val="0"/>
      <w:numFmt w:val="bullet"/>
      <w:lvlText w:val="•"/>
      <w:lvlJc w:val="left"/>
      <w:pPr>
        <w:ind w:left="3960" w:hanging="362"/>
      </w:pPr>
      <w:rPr>
        <w:rFonts w:hint="default"/>
        <w:lang w:val="en-US" w:eastAsia="en-US" w:bidi="ar-SA"/>
      </w:rPr>
    </w:lvl>
    <w:lvl w:ilvl="5">
      <w:start w:val="0"/>
      <w:numFmt w:val="bullet"/>
      <w:lvlText w:val="•"/>
      <w:lvlJc w:val="left"/>
      <w:pPr>
        <w:ind w:left="5040" w:hanging="362"/>
      </w:pPr>
      <w:rPr>
        <w:rFonts w:hint="default"/>
        <w:lang w:val="en-US" w:eastAsia="en-US" w:bidi="ar-SA"/>
      </w:rPr>
    </w:lvl>
    <w:lvl w:ilvl="6">
      <w:start w:val="0"/>
      <w:numFmt w:val="bullet"/>
      <w:lvlText w:val="•"/>
      <w:lvlJc w:val="left"/>
      <w:pPr>
        <w:ind w:left="6120" w:hanging="362"/>
      </w:pPr>
      <w:rPr>
        <w:rFonts w:hint="default"/>
        <w:lang w:val="en-US" w:eastAsia="en-US" w:bidi="ar-SA"/>
      </w:rPr>
    </w:lvl>
    <w:lvl w:ilvl="7">
      <w:start w:val="0"/>
      <w:numFmt w:val="bullet"/>
      <w:lvlText w:val="•"/>
      <w:lvlJc w:val="left"/>
      <w:pPr>
        <w:ind w:left="7200" w:hanging="362"/>
      </w:pPr>
      <w:rPr>
        <w:rFonts w:hint="default"/>
        <w:lang w:val="en-US" w:eastAsia="en-US" w:bidi="ar-SA"/>
      </w:rPr>
    </w:lvl>
    <w:lvl w:ilvl="8">
      <w:start w:val="0"/>
      <w:numFmt w:val="bullet"/>
      <w:lvlText w:val="•"/>
      <w:lvlJc w:val="left"/>
      <w:pPr>
        <w:ind w:left="8280" w:hanging="362"/>
      </w:pPr>
      <w:rPr>
        <w:rFonts w:hint="default"/>
        <w:lang w:val="en-US" w:eastAsia="en-US" w:bidi="ar-SA"/>
      </w:rPr>
    </w:lvl>
  </w:abstractNum>
  <w:abstractNum w:abstractNumId="7">
    <w:multiLevelType w:val="hybridMultilevel"/>
    <w:lvl w:ilvl="0">
      <w:start w:val="0"/>
      <w:numFmt w:val="bullet"/>
      <w:lvlText w:val="•"/>
      <w:lvlJc w:val="left"/>
      <w:pPr>
        <w:ind w:left="504" w:hanging="360"/>
      </w:pPr>
      <w:rPr>
        <w:rFonts w:hint="default" w:ascii="Arial" w:hAnsi="Arial" w:eastAsia="Arial" w:cs="Arial"/>
        <w:b w:val="0"/>
        <w:bCs w:val="0"/>
        <w:i w:val="0"/>
        <w:iCs w:val="0"/>
        <w:spacing w:val="0"/>
        <w:w w:val="99"/>
        <w:sz w:val="56"/>
        <w:szCs w:val="56"/>
        <w:lang w:val="en-US" w:eastAsia="en-US" w:bidi="ar-SA"/>
      </w:rPr>
    </w:lvl>
    <w:lvl w:ilvl="1">
      <w:start w:val="0"/>
      <w:numFmt w:val="bullet"/>
      <w:lvlText w:val="•"/>
      <w:lvlJc w:val="left"/>
      <w:pPr>
        <w:ind w:left="2370" w:hanging="360"/>
      </w:pPr>
      <w:rPr>
        <w:rFonts w:hint="default"/>
        <w:lang w:val="en-US" w:eastAsia="en-US" w:bidi="ar-SA"/>
      </w:rPr>
    </w:lvl>
    <w:lvl w:ilvl="2">
      <w:start w:val="0"/>
      <w:numFmt w:val="bullet"/>
      <w:lvlText w:val="•"/>
      <w:lvlJc w:val="left"/>
      <w:pPr>
        <w:ind w:left="4240" w:hanging="360"/>
      </w:pPr>
      <w:rPr>
        <w:rFonts w:hint="default"/>
        <w:lang w:val="en-US" w:eastAsia="en-US" w:bidi="ar-SA"/>
      </w:rPr>
    </w:lvl>
    <w:lvl w:ilvl="3">
      <w:start w:val="0"/>
      <w:numFmt w:val="bullet"/>
      <w:lvlText w:val="•"/>
      <w:lvlJc w:val="left"/>
      <w:pPr>
        <w:ind w:left="6110" w:hanging="360"/>
      </w:pPr>
      <w:rPr>
        <w:rFonts w:hint="default"/>
        <w:lang w:val="en-US" w:eastAsia="en-US" w:bidi="ar-SA"/>
      </w:rPr>
    </w:lvl>
    <w:lvl w:ilvl="4">
      <w:start w:val="0"/>
      <w:numFmt w:val="bullet"/>
      <w:lvlText w:val="•"/>
      <w:lvlJc w:val="left"/>
      <w:pPr>
        <w:ind w:left="7980" w:hanging="360"/>
      </w:pPr>
      <w:rPr>
        <w:rFonts w:hint="default"/>
        <w:lang w:val="en-US" w:eastAsia="en-US" w:bidi="ar-SA"/>
      </w:rPr>
    </w:lvl>
    <w:lvl w:ilvl="5">
      <w:start w:val="0"/>
      <w:numFmt w:val="bullet"/>
      <w:lvlText w:val="•"/>
      <w:lvlJc w:val="left"/>
      <w:pPr>
        <w:ind w:left="9850" w:hanging="360"/>
      </w:pPr>
      <w:rPr>
        <w:rFonts w:hint="default"/>
        <w:lang w:val="en-US" w:eastAsia="en-US" w:bidi="ar-SA"/>
      </w:rPr>
    </w:lvl>
    <w:lvl w:ilvl="6">
      <w:start w:val="0"/>
      <w:numFmt w:val="bullet"/>
      <w:lvlText w:val="•"/>
      <w:lvlJc w:val="left"/>
      <w:pPr>
        <w:ind w:left="11720" w:hanging="360"/>
      </w:pPr>
      <w:rPr>
        <w:rFonts w:hint="default"/>
        <w:lang w:val="en-US" w:eastAsia="en-US" w:bidi="ar-SA"/>
      </w:rPr>
    </w:lvl>
    <w:lvl w:ilvl="7">
      <w:start w:val="0"/>
      <w:numFmt w:val="bullet"/>
      <w:lvlText w:val="•"/>
      <w:lvlJc w:val="left"/>
      <w:pPr>
        <w:ind w:left="13590" w:hanging="360"/>
      </w:pPr>
      <w:rPr>
        <w:rFonts w:hint="default"/>
        <w:lang w:val="en-US" w:eastAsia="en-US" w:bidi="ar-SA"/>
      </w:rPr>
    </w:lvl>
    <w:lvl w:ilvl="8">
      <w:start w:val="0"/>
      <w:numFmt w:val="bullet"/>
      <w:lvlText w:val="•"/>
      <w:lvlJc w:val="left"/>
      <w:pPr>
        <w:ind w:left="15460" w:hanging="360"/>
      </w:pPr>
      <w:rPr>
        <w:rFonts w:hint="default"/>
        <w:lang w:val="en-US" w:eastAsia="en-US" w:bidi="ar-SA"/>
      </w:rPr>
    </w:lvl>
  </w:abstractNum>
  <w:abstractNum w:abstractNumId="6">
    <w:multiLevelType w:val="hybridMultilevel"/>
    <w:lvl w:ilvl="0">
      <w:start w:val="0"/>
      <w:numFmt w:val="bullet"/>
      <w:lvlText w:val="•"/>
      <w:lvlJc w:val="left"/>
      <w:pPr>
        <w:ind w:left="1557" w:hanging="450"/>
      </w:pPr>
      <w:rPr>
        <w:rFonts w:hint="default" w:ascii="Arial" w:hAnsi="Arial" w:eastAsia="Arial" w:cs="Arial"/>
        <w:b w:val="0"/>
        <w:bCs w:val="0"/>
        <w:i w:val="0"/>
        <w:iCs w:val="0"/>
        <w:spacing w:val="0"/>
        <w:w w:val="99"/>
        <w:sz w:val="36"/>
        <w:szCs w:val="36"/>
        <w:lang w:val="en-US" w:eastAsia="en-US" w:bidi="ar-SA"/>
      </w:rPr>
    </w:lvl>
    <w:lvl w:ilvl="1">
      <w:start w:val="0"/>
      <w:numFmt w:val="bullet"/>
      <w:lvlText w:val="•"/>
      <w:lvlJc w:val="left"/>
      <w:pPr>
        <w:ind w:left="2631" w:hanging="450"/>
      </w:pPr>
      <w:rPr>
        <w:rFonts w:hint="default"/>
        <w:lang w:val="en-US" w:eastAsia="en-US" w:bidi="ar-SA"/>
      </w:rPr>
    </w:lvl>
    <w:lvl w:ilvl="2">
      <w:start w:val="0"/>
      <w:numFmt w:val="bullet"/>
      <w:lvlText w:val="•"/>
      <w:lvlJc w:val="left"/>
      <w:pPr>
        <w:ind w:left="3702" w:hanging="450"/>
      </w:pPr>
      <w:rPr>
        <w:rFonts w:hint="default"/>
        <w:lang w:val="en-US" w:eastAsia="en-US" w:bidi="ar-SA"/>
      </w:rPr>
    </w:lvl>
    <w:lvl w:ilvl="3">
      <w:start w:val="0"/>
      <w:numFmt w:val="bullet"/>
      <w:lvlText w:val="•"/>
      <w:lvlJc w:val="left"/>
      <w:pPr>
        <w:ind w:left="4773" w:hanging="450"/>
      </w:pPr>
      <w:rPr>
        <w:rFonts w:hint="default"/>
        <w:lang w:val="en-US" w:eastAsia="en-US" w:bidi="ar-SA"/>
      </w:rPr>
    </w:lvl>
    <w:lvl w:ilvl="4">
      <w:start w:val="0"/>
      <w:numFmt w:val="bullet"/>
      <w:lvlText w:val="•"/>
      <w:lvlJc w:val="left"/>
      <w:pPr>
        <w:ind w:left="5844" w:hanging="450"/>
      </w:pPr>
      <w:rPr>
        <w:rFonts w:hint="default"/>
        <w:lang w:val="en-US" w:eastAsia="en-US" w:bidi="ar-SA"/>
      </w:rPr>
    </w:lvl>
    <w:lvl w:ilvl="5">
      <w:start w:val="0"/>
      <w:numFmt w:val="bullet"/>
      <w:lvlText w:val="•"/>
      <w:lvlJc w:val="left"/>
      <w:pPr>
        <w:ind w:left="6916" w:hanging="450"/>
      </w:pPr>
      <w:rPr>
        <w:rFonts w:hint="default"/>
        <w:lang w:val="en-US" w:eastAsia="en-US" w:bidi="ar-SA"/>
      </w:rPr>
    </w:lvl>
    <w:lvl w:ilvl="6">
      <w:start w:val="0"/>
      <w:numFmt w:val="bullet"/>
      <w:lvlText w:val="•"/>
      <w:lvlJc w:val="left"/>
      <w:pPr>
        <w:ind w:left="7987" w:hanging="450"/>
      </w:pPr>
      <w:rPr>
        <w:rFonts w:hint="default"/>
        <w:lang w:val="en-US" w:eastAsia="en-US" w:bidi="ar-SA"/>
      </w:rPr>
    </w:lvl>
    <w:lvl w:ilvl="7">
      <w:start w:val="0"/>
      <w:numFmt w:val="bullet"/>
      <w:lvlText w:val="•"/>
      <w:lvlJc w:val="left"/>
      <w:pPr>
        <w:ind w:left="9058" w:hanging="450"/>
      </w:pPr>
      <w:rPr>
        <w:rFonts w:hint="default"/>
        <w:lang w:val="en-US" w:eastAsia="en-US" w:bidi="ar-SA"/>
      </w:rPr>
    </w:lvl>
    <w:lvl w:ilvl="8">
      <w:start w:val="0"/>
      <w:numFmt w:val="bullet"/>
      <w:lvlText w:val="•"/>
      <w:lvlJc w:val="left"/>
      <w:pPr>
        <w:ind w:left="10129" w:hanging="450"/>
      </w:pPr>
      <w:rPr>
        <w:rFonts w:hint="default"/>
        <w:lang w:val="en-US" w:eastAsia="en-US" w:bidi="ar-SA"/>
      </w:rPr>
    </w:lvl>
  </w:abstractNum>
  <w:abstractNum w:abstractNumId="5">
    <w:multiLevelType w:val="hybridMultilevel"/>
    <w:lvl w:ilvl="0">
      <w:start w:val="0"/>
      <w:numFmt w:val="bullet"/>
      <w:lvlText w:val="•"/>
      <w:lvlJc w:val="left"/>
      <w:pPr>
        <w:ind w:left="1824" w:hanging="360"/>
      </w:pPr>
      <w:rPr>
        <w:rFonts w:hint="default" w:ascii="Arial" w:hAnsi="Arial" w:eastAsia="Arial" w:cs="Arial"/>
        <w:spacing w:val="0"/>
        <w:w w:val="99"/>
        <w:lang w:val="en-US" w:eastAsia="en-US" w:bidi="ar-SA"/>
      </w:rPr>
    </w:lvl>
    <w:lvl w:ilvl="1">
      <w:start w:val="0"/>
      <w:numFmt w:val="bullet"/>
      <w:lvlText w:val="•"/>
      <w:lvlJc w:val="left"/>
      <w:pPr>
        <w:ind w:left="2544" w:hanging="360"/>
      </w:pPr>
      <w:rPr>
        <w:rFonts w:hint="default" w:ascii="Arial" w:hAnsi="Arial" w:eastAsia="Arial" w:cs="Arial"/>
        <w:b w:val="0"/>
        <w:bCs w:val="0"/>
        <w:i w:val="0"/>
        <w:iCs w:val="0"/>
        <w:spacing w:val="0"/>
        <w:w w:val="99"/>
        <w:sz w:val="48"/>
        <w:szCs w:val="48"/>
        <w:lang w:val="en-US" w:eastAsia="en-US" w:bidi="ar-SA"/>
      </w:rPr>
    </w:lvl>
    <w:lvl w:ilvl="2">
      <w:start w:val="0"/>
      <w:numFmt w:val="bullet"/>
      <w:lvlText w:val="•"/>
      <w:lvlJc w:val="left"/>
      <w:pPr>
        <w:ind w:left="4391" w:hanging="360"/>
      </w:pPr>
      <w:rPr>
        <w:rFonts w:hint="default"/>
        <w:lang w:val="en-US" w:eastAsia="en-US" w:bidi="ar-SA"/>
      </w:rPr>
    </w:lvl>
    <w:lvl w:ilvl="3">
      <w:start w:val="0"/>
      <w:numFmt w:val="bullet"/>
      <w:lvlText w:val="•"/>
      <w:lvlJc w:val="left"/>
      <w:pPr>
        <w:ind w:left="6242" w:hanging="360"/>
      </w:pPr>
      <w:rPr>
        <w:rFonts w:hint="default"/>
        <w:lang w:val="en-US" w:eastAsia="en-US" w:bidi="ar-SA"/>
      </w:rPr>
    </w:lvl>
    <w:lvl w:ilvl="4">
      <w:start w:val="0"/>
      <w:numFmt w:val="bullet"/>
      <w:lvlText w:val="•"/>
      <w:lvlJc w:val="left"/>
      <w:pPr>
        <w:ind w:left="8093" w:hanging="360"/>
      </w:pPr>
      <w:rPr>
        <w:rFonts w:hint="default"/>
        <w:lang w:val="en-US" w:eastAsia="en-US" w:bidi="ar-SA"/>
      </w:rPr>
    </w:lvl>
    <w:lvl w:ilvl="5">
      <w:start w:val="0"/>
      <w:numFmt w:val="bullet"/>
      <w:lvlText w:val="•"/>
      <w:lvlJc w:val="left"/>
      <w:pPr>
        <w:ind w:left="9944" w:hanging="360"/>
      </w:pPr>
      <w:rPr>
        <w:rFonts w:hint="default"/>
        <w:lang w:val="en-US" w:eastAsia="en-US" w:bidi="ar-SA"/>
      </w:rPr>
    </w:lvl>
    <w:lvl w:ilvl="6">
      <w:start w:val="0"/>
      <w:numFmt w:val="bullet"/>
      <w:lvlText w:val="•"/>
      <w:lvlJc w:val="left"/>
      <w:pPr>
        <w:ind w:left="11795" w:hanging="360"/>
      </w:pPr>
      <w:rPr>
        <w:rFonts w:hint="default"/>
        <w:lang w:val="en-US" w:eastAsia="en-US" w:bidi="ar-SA"/>
      </w:rPr>
    </w:lvl>
    <w:lvl w:ilvl="7">
      <w:start w:val="0"/>
      <w:numFmt w:val="bullet"/>
      <w:lvlText w:val="•"/>
      <w:lvlJc w:val="left"/>
      <w:pPr>
        <w:ind w:left="13646" w:hanging="360"/>
      </w:pPr>
      <w:rPr>
        <w:rFonts w:hint="default"/>
        <w:lang w:val="en-US" w:eastAsia="en-US" w:bidi="ar-SA"/>
      </w:rPr>
    </w:lvl>
    <w:lvl w:ilvl="8">
      <w:start w:val="0"/>
      <w:numFmt w:val="bullet"/>
      <w:lvlText w:val="•"/>
      <w:lvlJc w:val="left"/>
      <w:pPr>
        <w:ind w:left="15497" w:hanging="360"/>
      </w:pPr>
      <w:rPr>
        <w:rFonts w:hint="default"/>
        <w:lang w:val="en-US" w:eastAsia="en-US" w:bidi="ar-SA"/>
      </w:rPr>
    </w:lvl>
  </w:abstractNum>
  <w:abstractNum w:abstractNumId="4">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78"/>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60" w:hanging="360"/>
      </w:pPr>
      <w:rPr>
        <w:rFonts w:hint="default" w:ascii="Wingdings" w:hAnsi="Wingdings" w:eastAsia="Wingdings" w:cs="Wingdings"/>
        <w:spacing w:val="0"/>
        <w:w w:val="148"/>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3">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2">
    <w:multiLevelType w:val="hybridMultilevel"/>
    <w:lvl w:ilvl="0">
      <w:start w:val="0"/>
      <w:numFmt w:val="bullet"/>
      <w:lvlText w:val=""/>
      <w:lvlJc w:val="left"/>
      <w:pPr>
        <w:ind w:left="725" w:hanging="360"/>
      </w:pPr>
      <w:rPr>
        <w:rFonts w:hint="default" w:ascii="Symbol" w:hAnsi="Symbol" w:eastAsia="Symbol" w:cs="Symbol"/>
        <w:spacing w:val="0"/>
        <w:w w:val="78"/>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1">
    <w:multiLevelType w:val="hybridMultilevel"/>
    <w:lvl w:ilvl="0">
      <w:start w:val="0"/>
      <w:numFmt w:val="bullet"/>
      <w:lvlText w:val=""/>
      <w:lvlJc w:val="left"/>
      <w:pPr>
        <w:ind w:left="725" w:hanging="360"/>
      </w:pPr>
      <w:rPr>
        <w:rFonts w:hint="default" w:ascii="Symbol" w:hAnsi="Symbol" w:eastAsia="Symbol" w:cs="Symbol"/>
        <w:b w:val="0"/>
        <w:bCs w:val="0"/>
        <w:i w:val="0"/>
        <w:iCs w:val="0"/>
        <w:color w:val="212121"/>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abstractNum w:abstractNumId="0">
    <w:multiLevelType w:val="hybridMultilevel"/>
    <w:lvl w:ilvl="0">
      <w:start w:val="0"/>
      <w:numFmt w:val="bullet"/>
      <w:lvlText w:val=""/>
      <w:lvlJc w:val="left"/>
      <w:pPr>
        <w:ind w:left="725" w:hanging="360"/>
      </w:pPr>
      <w:rPr>
        <w:rFonts w:hint="default" w:ascii="Symbol" w:hAnsi="Symbol" w:eastAsia="Symbol" w:cs="Symbol"/>
        <w:b w:val="0"/>
        <w:bCs w:val="0"/>
        <w:i w:val="0"/>
        <w:iCs w:val="0"/>
        <w:spacing w:val="0"/>
        <w:w w:val="78"/>
        <w:sz w:val="24"/>
        <w:szCs w:val="24"/>
        <w:lang w:val="en-US" w:eastAsia="en-US" w:bidi="ar-SA"/>
      </w:rPr>
    </w:lvl>
    <w:lvl w:ilvl="1">
      <w:start w:val="0"/>
      <w:numFmt w:val="bullet"/>
      <w:lvlText w:val="•"/>
      <w:lvlJc w:val="left"/>
      <w:pPr>
        <w:ind w:left="162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4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60" w:hanging="360"/>
      </w:pPr>
      <w:rPr>
        <w:rFonts w:hint="default"/>
        <w:lang w:val="en-US" w:eastAsia="en-US" w:bidi="ar-SA"/>
      </w:rPr>
    </w:lvl>
    <w:lvl w:ilvl="6">
      <w:start w:val="0"/>
      <w:numFmt w:val="bullet"/>
      <w:lvlText w:val="•"/>
      <w:lvlJc w:val="left"/>
      <w:pPr>
        <w:ind w:left="6168" w:hanging="360"/>
      </w:pPr>
      <w:rPr>
        <w:rFonts w:hint="default"/>
        <w:lang w:val="en-US" w:eastAsia="en-US" w:bidi="ar-SA"/>
      </w:rPr>
    </w:lvl>
    <w:lvl w:ilvl="7">
      <w:start w:val="0"/>
      <w:numFmt w:val="bullet"/>
      <w:lvlText w:val="•"/>
      <w:lvlJc w:val="left"/>
      <w:pPr>
        <w:ind w:left="7076" w:hanging="360"/>
      </w:pPr>
      <w:rPr>
        <w:rFonts w:hint="default"/>
        <w:lang w:val="en-US" w:eastAsia="en-US" w:bidi="ar-SA"/>
      </w:rPr>
    </w:lvl>
    <w:lvl w:ilvl="8">
      <w:start w:val="0"/>
      <w:numFmt w:val="bullet"/>
      <w:lvlText w:val="•"/>
      <w:lvlJc w:val="left"/>
      <w:pPr>
        <w:ind w:left="7984" w:hanging="360"/>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561"/>
      <w:outlineLvl w:val="1"/>
    </w:pPr>
    <w:rPr>
      <w:rFonts w:ascii="Calibri" w:hAnsi="Calibri" w:eastAsia="Calibri" w:cs="Calibri"/>
      <w:sz w:val="160"/>
      <w:szCs w:val="160"/>
      <w:lang w:val="en-US" w:eastAsia="en-US" w:bidi="ar-SA"/>
    </w:rPr>
  </w:style>
  <w:style w:styleId="Heading2" w:type="paragraph">
    <w:name w:val="Heading 2"/>
    <w:basedOn w:val="Normal"/>
    <w:uiPriority w:val="1"/>
    <w:qFormat/>
    <w:pPr>
      <w:ind w:left="1304"/>
      <w:outlineLvl w:val="2"/>
    </w:pPr>
    <w:rPr>
      <w:rFonts w:ascii="Calibri Light" w:hAnsi="Calibri Light" w:eastAsia="Calibri Light" w:cs="Calibri Light"/>
      <w:sz w:val="120"/>
      <w:szCs w:val="120"/>
      <w:lang w:val="en-US" w:eastAsia="en-US" w:bidi="ar-SA"/>
    </w:rPr>
  </w:style>
  <w:style w:styleId="Heading3" w:type="paragraph">
    <w:name w:val="Heading 3"/>
    <w:basedOn w:val="Normal"/>
    <w:uiPriority w:val="1"/>
    <w:qFormat/>
    <w:pPr>
      <w:spacing w:line="980" w:lineRule="exact"/>
      <w:ind w:left="1464"/>
      <w:outlineLvl w:val="3"/>
    </w:pPr>
    <w:rPr>
      <w:rFonts w:ascii="Calibri Light" w:hAnsi="Calibri Light" w:eastAsia="Calibri Light" w:cs="Calibri Light"/>
      <w:sz w:val="88"/>
      <w:szCs w:val="88"/>
      <w:lang w:val="en-US" w:eastAsia="en-US" w:bidi="ar-SA"/>
    </w:rPr>
  </w:style>
  <w:style w:styleId="Heading4" w:type="paragraph">
    <w:name w:val="Heading 4"/>
    <w:basedOn w:val="Normal"/>
    <w:uiPriority w:val="1"/>
    <w:qFormat/>
    <w:pPr>
      <w:ind w:left="1241"/>
      <w:outlineLvl w:val="4"/>
    </w:pPr>
    <w:rPr>
      <w:rFonts w:ascii="Gill Sans MT" w:hAnsi="Gill Sans MT" w:eastAsia="Gill Sans MT" w:cs="Gill Sans MT"/>
      <w:b/>
      <w:bCs/>
      <w:sz w:val="48"/>
      <w:szCs w:val="48"/>
      <w:lang w:val="en-US" w:eastAsia="en-US" w:bidi="ar-SA"/>
    </w:rPr>
  </w:style>
  <w:style w:styleId="Heading5" w:type="paragraph">
    <w:name w:val="Heading 5"/>
    <w:basedOn w:val="Normal"/>
    <w:uiPriority w:val="1"/>
    <w:qFormat/>
    <w:pPr>
      <w:ind w:left="259"/>
      <w:jc w:val="center"/>
      <w:outlineLvl w:val="5"/>
    </w:pPr>
    <w:rPr>
      <w:rFonts w:ascii="Book Antiqua" w:hAnsi="Book Antiqua" w:eastAsia="Book Antiqua" w:cs="Book Antiqua"/>
      <w:b/>
      <w:bCs/>
      <w:sz w:val="40"/>
      <w:szCs w:val="40"/>
      <w:lang w:val="en-US" w:eastAsia="en-US" w:bidi="ar-SA"/>
    </w:rPr>
  </w:style>
  <w:style w:styleId="Heading6" w:type="paragraph">
    <w:name w:val="Heading 6"/>
    <w:basedOn w:val="Normal"/>
    <w:uiPriority w:val="1"/>
    <w:qFormat/>
    <w:pPr>
      <w:outlineLvl w:val="6"/>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798"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www.wichita.edu/academics/facultysenate/" TargetMode="External"/><Relationship Id="rId9" Type="http://schemas.openxmlformats.org/officeDocument/2006/relationships/hyperlink" Target="https://www.kansasregents.gov/about/policies-by-laws-missions/board_policy_manual_2"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2025-11-24T19:01:35Z</dcterms:created>
  <dcterms:modified xsi:type="dcterms:W3CDTF">2025-11-24T19:01:35Z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2025-11-24T00:00:00Z</vt:filetime>
  </property>
  <property fmtid="{D5CDD505-2E9C-101B-9397-08002B2CF9AE}" pid="4" name="Producer">
    <vt:lpwstr>PDFTron PDFNet, V11.7086
</vt:lpwstr>
  </property>
</Properties>
</file>