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E8E24" w14:textId="6CDBA928" w:rsidR="00FA3BA8" w:rsidRPr="00FA3BA8" w:rsidRDefault="00FA3BA8" w:rsidP="00FA3BA8">
      <w:pPr>
        <w:jc w:val="center"/>
        <w:rPr>
          <w:rFonts w:ascii="Times New Roman" w:hAnsi="Times New Roman" w:cs="Times New Roman"/>
          <w:b/>
          <w:bCs/>
          <w:sz w:val="28"/>
          <w:szCs w:val="28"/>
        </w:rPr>
      </w:pPr>
      <w:r w:rsidRPr="00FA3BA8">
        <w:rPr>
          <w:rFonts w:ascii="Times New Roman" w:hAnsi="Times New Roman" w:cs="Times New Roman"/>
          <w:b/>
          <w:bCs/>
          <w:sz w:val="28"/>
          <w:szCs w:val="28"/>
        </w:rPr>
        <w:t xml:space="preserve">Master Portfolio: Examples of Potential Projects </w:t>
      </w:r>
    </w:p>
    <w:p w14:paraId="41F54E4E" w14:textId="77777777" w:rsidR="00FA3BA8" w:rsidRDefault="00FA3BA8" w:rsidP="00FA3BA8">
      <w:pPr>
        <w:jc w:val="center"/>
        <w:rPr>
          <w:rFonts w:ascii="Times New Roman" w:hAnsi="Times New Roman" w:cs="Times New Roman"/>
        </w:rPr>
      </w:pPr>
    </w:p>
    <w:p w14:paraId="14CF9FF2" w14:textId="77777777" w:rsidR="00FA3BA8" w:rsidRDefault="00FA3BA8" w:rsidP="00FA3BA8">
      <w:pPr>
        <w:rPr>
          <w:rFonts w:ascii="Times New Roman" w:hAnsi="Times New Roman" w:cs="Times New Roman"/>
        </w:rPr>
      </w:pPr>
      <w:r>
        <w:rPr>
          <w:rFonts w:ascii="Times New Roman" w:hAnsi="Times New Roman" w:cs="Times New Roman"/>
        </w:rPr>
        <w:t>Because of the div</w:t>
      </w:r>
      <w:bookmarkStart w:id="0" w:name="_GoBack"/>
      <w:bookmarkEnd w:id="0"/>
      <w:r>
        <w:rPr>
          <w:rFonts w:ascii="Times New Roman" w:hAnsi="Times New Roman" w:cs="Times New Roman"/>
        </w:rPr>
        <w:t>erse work and capabilities MA students have developed during their graduate program, the Portfolio’s individualized project may vary significantly in content and subject from student to student. The following chart, while not exhaustive, is designed to provide examples of the kind of projects students could submit.</w:t>
      </w:r>
    </w:p>
    <w:p w14:paraId="7C37C87A" w14:textId="77777777" w:rsidR="00FA3BA8" w:rsidRDefault="00FA3BA8" w:rsidP="00FA3BA8">
      <w:pPr>
        <w:rPr>
          <w:rFonts w:ascii="Times New Roman" w:hAnsi="Times New Roman" w:cs="Times New Roman"/>
        </w:rPr>
      </w:pPr>
    </w:p>
    <w:tbl>
      <w:tblPr>
        <w:tblStyle w:val="TableGrid"/>
        <w:tblW w:w="10170" w:type="dxa"/>
        <w:tblInd w:w="-95" w:type="dxa"/>
        <w:tblLook w:val="04A0" w:firstRow="1" w:lastRow="0" w:firstColumn="1" w:lastColumn="0" w:noHBand="0" w:noVBand="1"/>
      </w:tblPr>
      <w:tblGrid>
        <w:gridCol w:w="1800"/>
        <w:gridCol w:w="4320"/>
        <w:gridCol w:w="4050"/>
      </w:tblGrid>
      <w:tr w:rsidR="00FA3BA8" w14:paraId="3F779C42" w14:textId="77777777" w:rsidTr="009512AB">
        <w:tc>
          <w:tcPr>
            <w:tcW w:w="1800" w:type="dxa"/>
            <w:shd w:val="clear" w:color="auto" w:fill="F2F2F2" w:themeFill="background1" w:themeFillShade="F2"/>
          </w:tcPr>
          <w:p w14:paraId="0312DEB2" w14:textId="77777777" w:rsidR="00FA3BA8" w:rsidRDefault="00FA3BA8" w:rsidP="009512AB">
            <w:pPr>
              <w:pStyle w:val="ListParagraph"/>
              <w:ind w:left="0"/>
              <w:jc w:val="center"/>
              <w:rPr>
                <w:rFonts w:ascii="Times New Roman" w:hAnsi="Times New Roman" w:cs="Times New Roman"/>
              </w:rPr>
            </w:pPr>
          </w:p>
          <w:p w14:paraId="05F5F536" w14:textId="77777777" w:rsidR="00FA3BA8" w:rsidRDefault="00FA3BA8" w:rsidP="009512AB">
            <w:pPr>
              <w:pStyle w:val="ListParagraph"/>
              <w:ind w:left="0"/>
              <w:jc w:val="center"/>
              <w:rPr>
                <w:rFonts w:ascii="Times New Roman" w:hAnsi="Times New Roman" w:cs="Times New Roman"/>
              </w:rPr>
            </w:pPr>
            <w:r>
              <w:rPr>
                <w:rFonts w:ascii="Times New Roman" w:hAnsi="Times New Roman" w:cs="Times New Roman"/>
              </w:rPr>
              <w:t>Emphases</w:t>
            </w:r>
          </w:p>
          <w:p w14:paraId="47CCC1FB" w14:textId="77777777" w:rsidR="00FA3BA8" w:rsidRDefault="00FA3BA8" w:rsidP="009512AB">
            <w:pPr>
              <w:pStyle w:val="ListParagraph"/>
              <w:ind w:left="0"/>
              <w:jc w:val="center"/>
              <w:rPr>
                <w:rFonts w:ascii="Times New Roman" w:hAnsi="Times New Roman" w:cs="Times New Roman"/>
              </w:rPr>
            </w:pPr>
          </w:p>
        </w:tc>
        <w:tc>
          <w:tcPr>
            <w:tcW w:w="4320" w:type="dxa"/>
            <w:shd w:val="clear" w:color="auto" w:fill="F2F2F2" w:themeFill="background1" w:themeFillShade="F2"/>
          </w:tcPr>
          <w:p w14:paraId="153A8ED9" w14:textId="77777777" w:rsidR="00FA3BA8" w:rsidRDefault="00FA3BA8" w:rsidP="009512AB">
            <w:pPr>
              <w:pStyle w:val="ListParagraph"/>
              <w:ind w:left="0"/>
              <w:jc w:val="center"/>
              <w:rPr>
                <w:rFonts w:ascii="Times New Roman" w:hAnsi="Times New Roman" w:cs="Times New Roman"/>
              </w:rPr>
            </w:pPr>
          </w:p>
          <w:p w14:paraId="0286C8C4" w14:textId="77777777" w:rsidR="00FA3BA8" w:rsidRDefault="00FA3BA8" w:rsidP="009512AB">
            <w:pPr>
              <w:pStyle w:val="ListParagraph"/>
              <w:ind w:left="0"/>
              <w:jc w:val="center"/>
              <w:rPr>
                <w:rFonts w:ascii="Times New Roman" w:hAnsi="Times New Roman" w:cs="Times New Roman"/>
              </w:rPr>
            </w:pPr>
            <w:r>
              <w:rPr>
                <w:rFonts w:ascii="Times New Roman" w:hAnsi="Times New Roman" w:cs="Times New Roman"/>
              </w:rPr>
              <w:t>Potential Projects</w:t>
            </w:r>
          </w:p>
          <w:p w14:paraId="07D0C7F2" w14:textId="77777777" w:rsidR="00FA3BA8" w:rsidRDefault="00FA3BA8" w:rsidP="009512AB">
            <w:pPr>
              <w:pStyle w:val="ListParagraph"/>
              <w:ind w:left="0"/>
              <w:jc w:val="center"/>
              <w:rPr>
                <w:rFonts w:ascii="Times New Roman" w:hAnsi="Times New Roman" w:cs="Times New Roman"/>
              </w:rPr>
            </w:pPr>
            <w:r>
              <w:rPr>
                <w:rFonts w:ascii="Times New Roman" w:hAnsi="Times New Roman" w:cs="Times New Roman"/>
              </w:rPr>
              <w:t>(with shorter academic essay)</w:t>
            </w:r>
          </w:p>
        </w:tc>
        <w:tc>
          <w:tcPr>
            <w:tcW w:w="4050" w:type="dxa"/>
            <w:shd w:val="clear" w:color="auto" w:fill="F2F2F2" w:themeFill="background1" w:themeFillShade="F2"/>
          </w:tcPr>
          <w:p w14:paraId="6F933FFE" w14:textId="77777777" w:rsidR="00FA3BA8" w:rsidRDefault="00FA3BA8" w:rsidP="009512AB">
            <w:pPr>
              <w:pStyle w:val="ListParagraph"/>
              <w:ind w:left="0"/>
              <w:jc w:val="center"/>
              <w:rPr>
                <w:rFonts w:ascii="Times New Roman" w:hAnsi="Times New Roman" w:cs="Times New Roman"/>
              </w:rPr>
            </w:pPr>
          </w:p>
          <w:p w14:paraId="7F0AE321" w14:textId="77777777" w:rsidR="00FA3BA8" w:rsidRDefault="00FA3BA8" w:rsidP="009512AB">
            <w:pPr>
              <w:pStyle w:val="ListParagraph"/>
              <w:ind w:left="0"/>
              <w:jc w:val="center"/>
              <w:rPr>
                <w:rFonts w:ascii="Times New Roman" w:hAnsi="Times New Roman" w:cs="Times New Roman"/>
              </w:rPr>
            </w:pPr>
            <w:r>
              <w:rPr>
                <w:rFonts w:ascii="Times New Roman" w:hAnsi="Times New Roman" w:cs="Times New Roman"/>
              </w:rPr>
              <w:t>Potential Projects</w:t>
            </w:r>
          </w:p>
          <w:p w14:paraId="5FB8613F" w14:textId="77777777" w:rsidR="00FA3BA8" w:rsidRDefault="00FA3BA8" w:rsidP="009512AB">
            <w:pPr>
              <w:pStyle w:val="ListParagraph"/>
              <w:ind w:left="0"/>
              <w:jc w:val="center"/>
              <w:rPr>
                <w:rFonts w:ascii="Times New Roman" w:hAnsi="Times New Roman" w:cs="Times New Roman"/>
              </w:rPr>
            </w:pPr>
            <w:r>
              <w:rPr>
                <w:rFonts w:ascii="Times New Roman" w:hAnsi="Times New Roman" w:cs="Times New Roman"/>
              </w:rPr>
              <w:t>(with longer academic essay)</w:t>
            </w:r>
          </w:p>
        </w:tc>
      </w:tr>
      <w:tr w:rsidR="00FA3BA8" w14:paraId="64EC76A7" w14:textId="77777777" w:rsidTr="009512AB">
        <w:tc>
          <w:tcPr>
            <w:tcW w:w="1800" w:type="dxa"/>
          </w:tcPr>
          <w:p w14:paraId="6AB258CE" w14:textId="77777777" w:rsidR="00FA3BA8" w:rsidRDefault="00FA3BA8" w:rsidP="009512AB">
            <w:pPr>
              <w:pStyle w:val="ListParagraph"/>
              <w:ind w:left="0"/>
              <w:jc w:val="center"/>
              <w:rPr>
                <w:rFonts w:ascii="Times New Roman" w:hAnsi="Times New Roman" w:cs="Times New Roman"/>
              </w:rPr>
            </w:pPr>
            <w:r>
              <w:rPr>
                <w:rFonts w:ascii="Times New Roman" w:hAnsi="Times New Roman" w:cs="Times New Roman"/>
              </w:rPr>
              <w:t>Pedagogy</w:t>
            </w:r>
          </w:p>
        </w:tc>
        <w:tc>
          <w:tcPr>
            <w:tcW w:w="4320" w:type="dxa"/>
          </w:tcPr>
          <w:p w14:paraId="5705C5F4" w14:textId="77777777" w:rsidR="00FA3BA8" w:rsidRDefault="00FA3BA8" w:rsidP="00FA3BA8">
            <w:pPr>
              <w:pStyle w:val="ListParagraph"/>
              <w:numPr>
                <w:ilvl w:val="0"/>
                <w:numId w:val="6"/>
              </w:numPr>
              <w:rPr>
                <w:rFonts w:ascii="Times New Roman" w:hAnsi="Times New Roman" w:cs="Times New Roman"/>
              </w:rPr>
            </w:pPr>
            <w:r>
              <w:rPr>
                <w:rFonts w:ascii="Times New Roman" w:hAnsi="Times New Roman" w:cs="Times New Roman"/>
              </w:rPr>
              <w:t xml:space="preserve">Teaching portfolio (with teaching philosophy, sample syllabi, </w:t>
            </w:r>
            <w:proofErr w:type="spellStart"/>
            <w:r>
              <w:rPr>
                <w:rFonts w:ascii="Times New Roman" w:hAnsi="Times New Roman" w:cs="Times New Roman"/>
              </w:rPr>
              <w:t>etc</w:t>
            </w:r>
            <w:proofErr w:type="spellEnd"/>
            <w:r>
              <w:rPr>
                <w:rFonts w:ascii="Times New Roman" w:hAnsi="Times New Roman" w:cs="Times New Roman"/>
              </w:rPr>
              <w:t>)</w:t>
            </w:r>
          </w:p>
        </w:tc>
        <w:tc>
          <w:tcPr>
            <w:tcW w:w="4050" w:type="dxa"/>
          </w:tcPr>
          <w:p w14:paraId="138809CB" w14:textId="77777777" w:rsidR="00FA3BA8" w:rsidRDefault="00FA3BA8" w:rsidP="00FA3BA8">
            <w:pPr>
              <w:pStyle w:val="ListParagraph"/>
              <w:numPr>
                <w:ilvl w:val="0"/>
                <w:numId w:val="6"/>
              </w:numPr>
              <w:rPr>
                <w:rFonts w:ascii="Times New Roman" w:hAnsi="Times New Roman" w:cs="Times New Roman"/>
              </w:rPr>
            </w:pPr>
            <w:r>
              <w:rPr>
                <w:rFonts w:ascii="Times New Roman" w:hAnsi="Times New Roman" w:cs="Times New Roman"/>
              </w:rPr>
              <w:t>Multi-modal teaching module or classroom unit</w:t>
            </w:r>
          </w:p>
        </w:tc>
      </w:tr>
      <w:tr w:rsidR="00FA3BA8" w14:paraId="561AA350" w14:textId="77777777" w:rsidTr="009512AB">
        <w:tc>
          <w:tcPr>
            <w:tcW w:w="1800" w:type="dxa"/>
          </w:tcPr>
          <w:p w14:paraId="5E90D090" w14:textId="77777777" w:rsidR="00FA3BA8" w:rsidRDefault="00FA3BA8" w:rsidP="009512AB">
            <w:pPr>
              <w:pStyle w:val="ListParagraph"/>
              <w:ind w:left="0"/>
              <w:jc w:val="center"/>
              <w:rPr>
                <w:rFonts w:ascii="Times New Roman" w:hAnsi="Times New Roman" w:cs="Times New Roman"/>
              </w:rPr>
            </w:pPr>
          </w:p>
          <w:p w14:paraId="749E13BA" w14:textId="77777777" w:rsidR="00FA3BA8" w:rsidRDefault="00FA3BA8" w:rsidP="009512AB">
            <w:pPr>
              <w:pStyle w:val="ListParagraph"/>
              <w:ind w:left="0"/>
              <w:jc w:val="center"/>
              <w:rPr>
                <w:rFonts w:ascii="Times New Roman" w:hAnsi="Times New Roman" w:cs="Times New Roman"/>
              </w:rPr>
            </w:pPr>
          </w:p>
          <w:p w14:paraId="6F67CA97" w14:textId="77777777" w:rsidR="00FA3BA8" w:rsidRDefault="00FA3BA8" w:rsidP="009512AB">
            <w:pPr>
              <w:pStyle w:val="ListParagraph"/>
              <w:ind w:left="0"/>
              <w:jc w:val="center"/>
              <w:rPr>
                <w:rFonts w:ascii="Times New Roman" w:hAnsi="Times New Roman" w:cs="Times New Roman"/>
              </w:rPr>
            </w:pPr>
            <w:r>
              <w:rPr>
                <w:rFonts w:ascii="Times New Roman" w:hAnsi="Times New Roman" w:cs="Times New Roman"/>
              </w:rPr>
              <w:t>Literary Studies</w:t>
            </w:r>
          </w:p>
        </w:tc>
        <w:tc>
          <w:tcPr>
            <w:tcW w:w="4320" w:type="dxa"/>
          </w:tcPr>
          <w:p w14:paraId="7BD40527" w14:textId="77777777" w:rsidR="00FA3BA8" w:rsidRDefault="00FA3BA8" w:rsidP="00FA3BA8">
            <w:pPr>
              <w:pStyle w:val="ListParagraph"/>
              <w:numPr>
                <w:ilvl w:val="0"/>
                <w:numId w:val="2"/>
              </w:numPr>
              <w:rPr>
                <w:rFonts w:ascii="Times New Roman" w:hAnsi="Times New Roman" w:cs="Times New Roman"/>
              </w:rPr>
            </w:pPr>
            <w:r>
              <w:rPr>
                <w:rFonts w:ascii="Times New Roman" w:hAnsi="Times New Roman" w:cs="Times New Roman"/>
              </w:rPr>
              <w:t>Seminar length literary analysis in student’s research area</w:t>
            </w:r>
          </w:p>
          <w:p w14:paraId="0FD6A494" w14:textId="77777777" w:rsidR="00FA3BA8" w:rsidRDefault="00FA3BA8" w:rsidP="00FA3BA8">
            <w:pPr>
              <w:pStyle w:val="ListParagraph"/>
              <w:numPr>
                <w:ilvl w:val="0"/>
                <w:numId w:val="2"/>
              </w:numPr>
              <w:rPr>
                <w:rFonts w:ascii="Times New Roman" w:hAnsi="Times New Roman" w:cs="Times New Roman"/>
              </w:rPr>
            </w:pPr>
            <w:r>
              <w:rPr>
                <w:rFonts w:ascii="Times New Roman" w:hAnsi="Times New Roman" w:cs="Times New Roman"/>
              </w:rPr>
              <w:t>Writing sample for a PhD program</w:t>
            </w:r>
          </w:p>
        </w:tc>
        <w:tc>
          <w:tcPr>
            <w:tcW w:w="4050" w:type="dxa"/>
          </w:tcPr>
          <w:p w14:paraId="38747B89" w14:textId="77777777" w:rsidR="00FA3BA8" w:rsidRDefault="00FA3BA8" w:rsidP="00FA3BA8">
            <w:pPr>
              <w:pStyle w:val="ListParagraph"/>
              <w:numPr>
                <w:ilvl w:val="0"/>
                <w:numId w:val="1"/>
              </w:numPr>
              <w:rPr>
                <w:rFonts w:ascii="Times New Roman" w:hAnsi="Times New Roman" w:cs="Times New Roman"/>
              </w:rPr>
            </w:pPr>
            <w:r>
              <w:rPr>
                <w:rFonts w:ascii="Times New Roman" w:hAnsi="Times New Roman" w:cs="Times New Roman"/>
              </w:rPr>
              <w:t xml:space="preserve">Statement of Purpose </w:t>
            </w:r>
          </w:p>
          <w:p w14:paraId="67B41254" w14:textId="77777777" w:rsidR="00FA3BA8" w:rsidRDefault="00FA3BA8" w:rsidP="00FA3BA8">
            <w:pPr>
              <w:pStyle w:val="ListParagraph"/>
              <w:numPr>
                <w:ilvl w:val="0"/>
                <w:numId w:val="1"/>
              </w:numPr>
              <w:rPr>
                <w:rFonts w:ascii="Times New Roman" w:hAnsi="Times New Roman" w:cs="Times New Roman"/>
              </w:rPr>
            </w:pPr>
            <w:r>
              <w:rPr>
                <w:rFonts w:ascii="Times New Roman" w:hAnsi="Times New Roman" w:cs="Times New Roman"/>
              </w:rPr>
              <w:t>Book review</w:t>
            </w:r>
          </w:p>
          <w:p w14:paraId="02301F60" w14:textId="77777777" w:rsidR="00FA3BA8" w:rsidRDefault="00FA3BA8" w:rsidP="00FA3BA8">
            <w:pPr>
              <w:pStyle w:val="ListParagraph"/>
              <w:numPr>
                <w:ilvl w:val="0"/>
                <w:numId w:val="1"/>
              </w:numPr>
              <w:rPr>
                <w:rFonts w:ascii="Times New Roman" w:hAnsi="Times New Roman" w:cs="Times New Roman"/>
              </w:rPr>
            </w:pPr>
            <w:r>
              <w:rPr>
                <w:rFonts w:ascii="Times New Roman" w:hAnsi="Times New Roman" w:cs="Times New Roman"/>
              </w:rPr>
              <w:t xml:space="preserve">An accepted conference </w:t>
            </w:r>
            <w:proofErr w:type="gramStart"/>
            <w:r>
              <w:rPr>
                <w:rFonts w:ascii="Times New Roman" w:hAnsi="Times New Roman" w:cs="Times New Roman"/>
              </w:rPr>
              <w:t>paper</w:t>
            </w:r>
            <w:proofErr w:type="gramEnd"/>
            <w:r>
              <w:rPr>
                <w:rFonts w:ascii="Times New Roman" w:hAnsi="Times New Roman" w:cs="Times New Roman"/>
              </w:rPr>
              <w:t xml:space="preserve"> </w:t>
            </w:r>
          </w:p>
          <w:p w14:paraId="0B3046D9" w14:textId="77777777" w:rsidR="00FA3BA8" w:rsidRDefault="00FA3BA8" w:rsidP="009512AB">
            <w:pPr>
              <w:pStyle w:val="ListParagraph"/>
              <w:rPr>
                <w:rFonts w:ascii="Times New Roman" w:hAnsi="Times New Roman" w:cs="Times New Roman"/>
              </w:rPr>
            </w:pPr>
          </w:p>
        </w:tc>
      </w:tr>
      <w:tr w:rsidR="00FA3BA8" w14:paraId="3AE95395" w14:textId="77777777" w:rsidTr="009512AB">
        <w:tc>
          <w:tcPr>
            <w:tcW w:w="1800" w:type="dxa"/>
          </w:tcPr>
          <w:p w14:paraId="56F81289" w14:textId="77777777" w:rsidR="00FA3BA8" w:rsidRDefault="00FA3BA8" w:rsidP="009512AB">
            <w:pPr>
              <w:pStyle w:val="ListParagraph"/>
              <w:ind w:left="0"/>
              <w:jc w:val="center"/>
              <w:rPr>
                <w:rFonts w:ascii="Times New Roman" w:hAnsi="Times New Roman" w:cs="Times New Roman"/>
              </w:rPr>
            </w:pPr>
          </w:p>
          <w:p w14:paraId="05EC0490" w14:textId="77777777" w:rsidR="00FA3BA8" w:rsidRDefault="00FA3BA8" w:rsidP="009512AB">
            <w:pPr>
              <w:pStyle w:val="ListParagraph"/>
              <w:ind w:left="0"/>
              <w:jc w:val="center"/>
              <w:rPr>
                <w:rFonts w:ascii="Times New Roman" w:hAnsi="Times New Roman" w:cs="Times New Roman"/>
              </w:rPr>
            </w:pPr>
            <w:r>
              <w:rPr>
                <w:rFonts w:ascii="Times New Roman" w:hAnsi="Times New Roman" w:cs="Times New Roman"/>
              </w:rPr>
              <w:t>Digital and Visual Rhetoric</w:t>
            </w:r>
          </w:p>
        </w:tc>
        <w:tc>
          <w:tcPr>
            <w:tcW w:w="4320" w:type="dxa"/>
          </w:tcPr>
          <w:p w14:paraId="4A77C647" w14:textId="77777777" w:rsidR="00FA3BA8" w:rsidRDefault="00FA3BA8" w:rsidP="00FA3BA8">
            <w:pPr>
              <w:pStyle w:val="ListParagraph"/>
              <w:numPr>
                <w:ilvl w:val="0"/>
                <w:numId w:val="7"/>
              </w:numPr>
              <w:rPr>
                <w:rFonts w:ascii="Times New Roman" w:hAnsi="Times New Roman" w:cs="Times New Roman"/>
              </w:rPr>
            </w:pPr>
            <w:r>
              <w:rPr>
                <w:rFonts w:ascii="Times New Roman" w:hAnsi="Times New Roman" w:cs="Times New Roman"/>
              </w:rPr>
              <w:t>Bibliographic database</w:t>
            </w:r>
          </w:p>
          <w:p w14:paraId="6FFE73F2" w14:textId="77777777" w:rsidR="00FA3BA8" w:rsidRDefault="00FA3BA8" w:rsidP="00FA3BA8">
            <w:pPr>
              <w:pStyle w:val="ListParagraph"/>
              <w:numPr>
                <w:ilvl w:val="0"/>
                <w:numId w:val="7"/>
              </w:numPr>
              <w:rPr>
                <w:rFonts w:ascii="Times New Roman" w:hAnsi="Times New Roman" w:cs="Times New Roman"/>
              </w:rPr>
            </w:pPr>
            <w:r>
              <w:rPr>
                <w:rFonts w:ascii="Times New Roman" w:hAnsi="Times New Roman" w:cs="Times New Roman"/>
              </w:rPr>
              <w:t xml:space="preserve">Digital edition or archive </w:t>
            </w:r>
          </w:p>
          <w:p w14:paraId="0FB3092C" w14:textId="77777777" w:rsidR="00FA3BA8" w:rsidRDefault="00FA3BA8" w:rsidP="00FA3BA8">
            <w:pPr>
              <w:pStyle w:val="ListParagraph"/>
              <w:numPr>
                <w:ilvl w:val="0"/>
                <w:numId w:val="7"/>
              </w:numPr>
              <w:rPr>
                <w:rFonts w:ascii="Times New Roman" w:hAnsi="Times New Roman" w:cs="Times New Roman"/>
              </w:rPr>
            </w:pPr>
            <w:r>
              <w:rPr>
                <w:rFonts w:ascii="Times New Roman" w:hAnsi="Times New Roman" w:cs="Times New Roman"/>
              </w:rPr>
              <w:t>Documentary film or video</w:t>
            </w:r>
          </w:p>
          <w:p w14:paraId="62739302" w14:textId="77777777" w:rsidR="00FA3BA8" w:rsidRDefault="00FA3BA8" w:rsidP="00FA3BA8">
            <w:pPr>
              <w:pStyle w:val="ListParagraph"/>
              <w:numPr>
                <w:ilvl w:val="0"/>
                <w:numId w:val="7"/>
              </w:numPr>
              <w:rPr>
                <w:rFonts w:ascii="Times New Roman" w:hAnsi="Times New Roman" w:cs="Times New Roman"/>
              </w:rPr>
            </w:pPr>
            <w:r>
              <w:rPr>
                <w:rFonts w:ascii="Times New Roman" w:hAnsi="Times New Roman" w:cs="Times New Roman"/>
              </w:rPr>
              <w:t>Graphic Design portfolio</w:t>
            </w:r>
          </w:p>
        </w:tc>
        <w:tc>
          <w:tcPr>
            <w:tcW w:w="4050" w:type="dxa"/>
          </w:tcPr>
          <w:p w14:paraId="06DB8C25" w14:textId="77777777" w:rsidR="00FA3BA8" w:rsidRDefault="00FA3BA8" w:rsidP="00FA3BA8">
            <w:pPr>
              <w:pStyle w:val="ListParagraph"/>
              <w:numPr>
                <w:ilvl w:val="0"/>
                <w:numId w:val="7"/>
              </w:numPr>
              <w:rPr>
                <w:rFonts w:ascii="Times New Roman" w:hAnsi="Times New Roman" w:cs="Times New Roman"/>
              </w:rPr>
            </w:pPr>
            <w:r>
              <w:rPr>
                <w:rFonts w:ascii="Times New Roman" w:hAnsi="Times New Roman" w:cs="Times New Roman"/>
              </w:rPr>
              <w:t xml:space="preserve">Film criticism </w:t>
            </w:r>
          </w:p>
          <w:p w14:paraId="2F9C27CE" w14:textId="77777777" w:rsidR="00FA3BA8" w:rsidRDefault="00FA3BA8" w:rsidP="00FA3BA8">
            <w:pPr>
              <w:pStyle w:val="ListParagraph"/>
              <w:numPr>
                <w:ilvl w:val="0"/>
                <w:numId w:val="7"/>
              </w:numPr>
              <w:rPr>
                <w:rFonts w:ascii="Times New Roman" w:hAnsi="Times New Roman" w:cs="Times New Roman"/>
              </w:rPr>
            </w:pPr>
            <w:r>
              <w:rPr>
                <w:rFonts w:ascii="Times New Roman" w:hAnsi="Times New Roman" w:cs="Times New Roman"/>
              </w:rPr>
              <w:t>Photo essays</w:t>
            </w:r>
          </w:p>
          <w:p w14:paraId="14AFE4CD" w14:textId="77777777" w:rsidR="00FA3BA8" w:rsidRDefault="00FA3BA8" w:rsidP="00FA3BA8">
            <w:pPr>
              <w:pStyle w:val="ListParagraph"/>
              <w:numPr>
                <w:ilvl w:val="0"/>
                <w:numId w:val="7"/>
              </w:numPr>
              <w:rPr>
                <w:rFonts w:ascii="Times New Roman" w:hAnsi="Times New Roman" w:cs="Times New Roman"/>
              </w:rPr>
            </w:pPr>
            <w:r>
              <w:rPr>
                <w:rFonts w:ascii="Times New Roman" w:hAnsi="Times New Roman" w:cs="Times New Roman"/>
              </w:rPr>
              <w:t>Web design</w:t>
            </w:r>
          </w:p>
        </w:tc>
      </w:tr>
      <w:tr w:rsidR="00FA3BA8" w14:paraId="61E584C6" w14:textId="77777777" w:rsidTr="009512AB">
        <w:tc>
          <w:tcPr>
            <w:tcW w:w="1800" w:type="dxa"/>
          </w:tcPr>
          <w:p w14:paraId="24383D11" w14:textId="77777777" w:rsidR="00FA3BA8" w:rsidRDefault="00FA3BA8" w:rsidP="009512AB">
            <w:pPr>
              <w:pStyle w:val="ListParagraph"/>
              <w:ind w:left="0"/>
              <w:jc w:val="center"/>
              <w:rPr>
                <w:rFonts w:ascii="Times New Roman" w:hAnsi="Times New Roman" w:cs="Times New Roman"/>
              </w:rPr>
            </w:pPr>
          </w:p>
          <w:p w14:paraId="1C8B8906" w14:textId="77777777" w:rsidR="00FA3BA8" w:rsidRDefault="00FA3BA8" w:rsidP="009512AB">
            <w:pPr>
              <w:pStyle w:val="ListParagraph"/>
              <w:ind w:left="0"/>
              <w:jc w:val="center"/>
              <w:rPr>
                <w:rFonts w:ascii="Times New Roman" w:hAnsi="Times New Roman" w:cs="Times New Roman"/>
              </w:rPr>
            </w:pPr>
            <w:r>
              <w:rPr>
                <w:rFonts w:ascii="Times New Roman" w:hAnsi="Times New Roman" w:cs="Times New Roman"/>
              </w:rPr>
              <w:t>Professional Writing</w:t>
            </w:r>
          </w:p>
        </w:tc>
        <w:tc>
          <w:tcPr>
            <w:tcW w:w="4320" w:type="dxa"/>
          </w:tcPr>
          <w:p w14:paraId="30146879" w14:textId="77777777" w:rsidR="00FA3BA8" w:rsidRDefault="00FA3BA8" w:rsidP="00FA3BA8">
            <w:pPr>
              <w:pStyle w:val="ListParagraph"/>
              <w:numPr>
                <w:ilvl w:val="0"/>
                <w:numId w:val="4"/>
              </w:numPr>
              <w:rPr>
                <w:rFonts w:ascii="Times New Roman" w:hAnsi="Times New Roman" w:cs="Times New Roman"/>
              </w:rPr>
            </w:pPr>
            <w:r>
              <w:rPr>
                <w:rFonts w:ascii="Times New Roman" w:hAnsi="Times New Roman" w:cs="Times New Roman"/>
              </w:rPr>
              <w:t>Sample grant application</w:t>
            </w:r>
          </w:p>
          <w:p w14:paraId="19F8B3C4" w14:textId="77777777" w:rsidR="00FA3BA8" w:rsidRDefault="00FA3BA8" w:rsidP="00FA3BA8">
            <w:pPr>
              <w:pStyle w:val="ListParagraph"/>
              <w:numPr>
                <w:ilvl w:val="0"/>
                <w:numId w:val="4"/>
              </w:numPr>
              <w:rPr>
                <w:rFonts w:ascii="Times New Roman" w:hAnsi="Times New Roman" w:cs="Times New Roman"/>
              </w:rPr>
            </w:pPr>
            <w:r>
              <w:rPr>
                <w:rFonts w:ascii="Times New Roman" w:hAnsi="Times New Roman" w:cs="Times New Roman"/>
              </w:rPr>
              <w:t>News editorials or features</w:t>
            </w:r>
          </w:p>
          <w:p w14:paraId="75151674" w14:textId="77777777" w:rsidR="00FA3BA8" w:rsidRDefault="00FA3BA8" w:rsidP="00FA3BA8">
            <w:pPr>
              <w:pStyle w:val="ListParagraph"/>
              <w:numPr>
                <w:ilvl w:val="0"/>
                <w:numId w:val="4"/>
              </w:numPr>
              <w:rPr>
                <w:rFonts w:ascii="Times New Roman" w:hAnsi="Times New Roman" w:cs="Times New Roman"/>
              </w:rPr>
            </w:pPr>
            <w:r>
              <w:rPr>
                <w:rFonts w:ascii="Times New Roman" w:hAnsi="Times New Roman" w:cs="Times New Roman"/>
              </w:rPr>
              <w:t>Creative pieces</w:t>
            </w:r>
          </w:p>
        </w:tc>
        <w:tc>
          <w:tcPr>
            <w:tcW w:w="4050" w:type="dxa"/>
          </w:tcPr>
          <w:p w14:paraId="450B5F72" w14:textId="77777777" w:rsidR="00FA3BA8" w:rsidRDefault="00FA3BA8" w:rsidP="00FA3BA8">
            <w:pPr>
              <w:pStyle w:val="ListParagraph"/>
              <w:numPr>
                <w:ilvl w:val="0"/>
                <w:numId w:val="3"/>
              </w:numPr>
              <w:rPr>
                <w:rFonts w:ascii="Times New Roman" w:hAnsi="Times New Roman" w:cs="Times New Roman"/>
              </w:rPr>
            </w:pPr>
            <w:r>
              <w:rPr>
                <w:rFonts w:ascii="Times New Roman" w:hAnsi="Times New Roman" w:cs="Times New Roman"/>
              </w:rPr>
              <w:t>Blog content</w:t>
            </w:r>
          </w:p>
          <w:p w14:paraId="60596344" w14:textId="77777777" w:rsidR="00FA3BA8" w:rsidRDefault="00FA3BA8" w:rsidP="00FA3BA8">
            <w:pPr>
              <w:pStyle w:val="ListParagraph"/>
              <w:numPr>
                <w:ilvl w:val="0"/>
                <w:numId w:val="3"/>
              </w:numPr>
              <w:rPr>
                <w:rFonts w:ascii="Times New Roman" w:hAnsi="Times New Roman" w:cs="Times New Roman"/>
              </w:rPr>
            </w:pPr>
            <w:r>
              <w:rPr>
                <w:rFonts w:ascii="Times New Roman" w:hAnsi="Times New Roman" w:cs="Times New Roman"/>
              </w:rPr>
              <w:t>Business letters and memos</w:t>
            </w:r>
          </w:p>
          <w:p w14:paraId="60421326" w14:textId="77777777" w:rsidR="00FA3BA8" w:rsidRDefault="00FA3BA8" w:rsidP="009512AB">
            <w:pPr>
              <w:pStyle w:val="ListParagraph"/>
              <w:rPr>
                <w:rFonts w:ascii="Times New Roman" w:hAnsi="Times New Roman" w:cs="Times New Roman"/>
              </w:rPr>
            </w:pPr>
          </w:p>
        </w:tc>
      </w:tr>
      <w:tr w:rsidR="00FA3BA8" w14:paraId="6474F755" w14:textId="77777777" w:rsidTr="009512AB">
        <w:tc>
          <w:tcPr>
            <w:tcW w:w="1800" w:type="dxa"/>
          </w:tcPr>
          <w:p w14:paraId="3D239651" w14:textId="77777777" w:rsidR="00FA3BA8" w:rsidRDefault="00FA3BA8" w:rsidP="009512AB">
            <w:pPr>
              <w:pStyle w:val="ListParagraph"/>
              <w:ind w:left="0"/>
              <w:jc w:val="center"/>
              <w:rPr>
                <w:rFonts w:ascii="Times New Roman" w:hAnsi="Times New Roman" w:cs="Times New Roman"/>
              </w:rPr>
            </w:pPr>
          </w:p>
          <w:p w14:paraId="194A7AF8" w14:textId="77777777" w:rsidR="00FA3BA8" w:rsidRDefault="00FA3BA8" w:rsidP="009512AB">
            <w:pPr>
              <w:pStyle w:val="ListParagraph"/>
              <w:ind w:left="0"/>
              <w:jc w:val="center"/>
              <w:rPr>
                <w:rFonts w:ascii="Times New Roman" w:hAnsi="Times New Roman" w:cs="Times New Roman"/>
              </w:rPr>
            </w:pPr>
            <w:r>
              <w:rPr>
                <w:rFonts w:ascii="Times New Roman" w:hAnsi="Times New Roman" w:cs="Times New Roman"/>
              </w:rPr>
              <w:t>Linguistics</w:t>
            </w:r>
          </w:p>
        </w:tc>
        <w:tc>
          <w:tcPr>
            <w:tcW w:w="4320" w:type="dxa"/>
          </w:tcPr>
          <w:p w14:paraId="595C31E4" w14:textId="77777777" w:rsidR="00FA3BA8" w:rsidRDefault="00FA3BA8" w:rsidP="00FA3BA8">
            <w:pPr>
              <w:pStyle w:val="ListParagraph"/>
              <w:numPr>
                <w:ilvl w:val="0"/>
                <w:numId w:val="5"/>
              </w:numPr>
              <w:rPr>
                <w:rFonts w:ascii="Times New Roman" w:hAnsi="Times New Roman" w:cs="Times New Roman"/>
              </w:rPr>
            </w:pPr>
            <w:r>
              <w:rPr>
                <w:rFonts w:ascii="Times New Roman" w:hAnsi="Times New Roman" w:cs="Times New Roman"/>
              </w:rPr>
              <w:t>Seminar length linguistic analysis of poetry or other literary work</w:t>
            </w:r>
          </w:p>
          <w:p w14:paraId="40F2E1B4" w14:textId="77777777" w:rsidR="00FA3BA8" w:rsidRDefault="00FA3BA8" w:rsidP="00FA3BA8">
            <w:pPr>
              <w:pStyle w:val="ListParagraph"/>
              <w:numPr>
                <w:ilvl w:val="0"/>
                <w:numId w:val="5"/>
              </w:numPr>
              <w:rPr>
                <w:rFonts w:ascii="Times New Roman" w:hAnsi="Times New Roman" w:cs="Times New Roman"/>
              </w:rPr>
            </w:pPr>
            <w:r>
              <w:rPr>
                <w:rFonts w:ascii="Times New Roman" w:hAnsi="Times New Roman" w:cs="Times New Roman"/>
              </w:rPr>
              <w:t>Archive of indigenous languages</w:t>
            </w:r>
          </w:p>
        </w:tc>
        <w:tc>
          <w:tcPr>
            <w:tcW w:w="4050" w:type="dxa"/>
          </w:tcPr>
          <w:p w14:paraId="40C9831E" w14:textId="77777777" w:rsidR="00FA3BA8" w:rsidRDefault="00FA3BA8" w:rsidP="00FA3BA8">
            <w:pPr>
              <w:pStyle w:val="ListParagraph"/>
              <w:numPr>
                <w:ilvl w:val="0"/>
                <w:numId w:val="5"/>
              </w:numPr>
              <w:rPr>
                <w:rFonts w:ascii="Times New Roman" w:hAnsi="Times New Roman" w:cs="Times New Roman"/>
              </w:rPr>
            </w:pPr>
            <w:r>
              <w:rPr>
                <w:rFonts w:ascii="Times New Roman" w:hAnsi="Times New Roman" w:cs="Times New Roman"/>
              </w:rPr>
              <w:t>Best practices/research in TESOL</w:t>
            </w:r>
          </w:p>
          <w:p w14:paraId="0DB7EFBE" w14:textId="77777777" w:rsidR="00FA3BA8" w:rsidRDefault="00FA3BA8" w:rsidP="00FA3BA8">
            <w:pPr>
              <w:pStyle w:val="ListParagraph"/>
              <w:numPr>
                <w:ilvl w:val="0"/>
                <w:numId w:val="5"/>
              </w:numPr>
              <w:rPr>
                <w:rFonts w:ascii="Times New Roman" w:hAnsi="Times New Roman" w:cs="Times New Roman"/>
              </w:rPr>
            </w:pPr>
            <w:r>
              <w:rPr>
                <w:rFonts w:ascii="Times New Roman" w:hAnsi="Times New Roman" w:cs="Times New Roman"/>
              </w:rPr>
              <w:t xml:space="preserve">Conference length analyses emphasizing sociolinguistics, language variation, etc. </w:t>
            </w:r>
          </w:p>
        </w:tc>
      </w:tr>
    </w:tbl>
    <w:p w14:paraId="500F72F2" w14:textId="77777777" w:rsidR="00853A15" w:rsidRDefault="00853A15"/>
    <w:sectPr w:rsidR="00853A15" w:rsidSect="00EC40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351AA" w14:textId="77777777" w:rsidR="00F065B5" w:rsidRDefault="00F065B5" w:rsidP="00FA3BA8">
      <w:r>
        <w:separator/>
      </w:r>
    </w:p>
  </w:endnote>
  <w:endnote w:type="continuationSeparator" w:id="0">
    <w:p w14:paraId="7C3639B5" w14:textId="77777777" w:rsidR="00F065B5" w:rsidRDefault="00F065B5" w:rsidP="00FA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9EFFA" w14:textId="77777777" w:rsidR="00F065B5" w:rsidRDefault="00F065B5" w:rsidP="00FA3BA8">
      <w:r>
        <w:separator/>
      </w:r>
    </w:p>
  </w:footnote>
  <w:footnote w:type="continuationSeparator" w:id="0">
    <w:p w14:paraId="110A1D4E" w14:textId="77777777" w:rsidR="00F065B5" w:rsidRDefault="00F065B5" w:rsidP="00FA3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381"/>
    <w:multiLevelType w:val="hybridMultilevel"/>
    <w:tmpl w:val="EA82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87541"/>
    <w:multiLevelType w:val="hybridMultilevel"/>
    <w:tmpl w:val="464E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D743E"/>
    <w:multiLevelType w:val="hybridMultilevel"/>
    <w:tmpl w:val="BB62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25B12"/>
    <w:multiLevelType w:val="hybridMultilevel"/>
    <w:tmpl w:val="0174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B34AA"/>
    <w:multiLevelType w:val="hybridMultilevel"/>
    <w:tmpl w:val="209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0298D"/>
    <w:multiLevelType w:val="hybridMultilevel"/>
    <w:tmpl w:val="DC72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6711C0"/>
    <w:multiLevelType w:val="hybridMultilevel"/>
    <w:tmpl w:val="2A70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A8"/>
    <w:rsid w:val="00825FD5"/>
    <w:rsid w:val="00853A15"/>
    <w:rsid w:val="00EC4089"/>
    <w:rsid w:val="00F065B5"/>
    <w:rsid w:val="00FA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461585"/>
  <w15:chartTrackingRefBased/>
  <w15:docId w15:val="{4688BD25-E81D-704D-B5A4-01537FAF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BA8"/>
    <w:pPr>
      <w:ind w:left="720"/>
      <w:contextualSpacing/>
    </w:pPr>
  </w:style>
  <w:style w:type="table" w:styleId="TableGrid">
    <w:name w:val="Table Grid"/>
    <w:basedOn w:val="TableNormal"/>
    <w:uiPriority w:val="39"/>
    <w:rsid w:val="00FA3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3BA8"/>
    <w:pPr>
      <w:tabs>
        <w:tab w:val="center" w:pos="4680"/>
        <w:tab w:val="right" w:pos="9360"/>
      </w:tabs>
    </w:pPr>
  </w:style>
  <w:style w:type="character" w:customStyle="1" w:styleId="HeaderChar">
    <w:name w:val="Header Char"/>
    <w:basedOn w:val="DefaultParagraphFont"/>
    <w:link w:val="Header"/>
    <w:uiPriority w:val="99"/>
    <w:rsid w:val="00FA3BA8"/>
  </w:style>
  <w:style w:type="paragraph" w:styleId="Footer">
    <w:name w:val="footer"/>
    <w:basedOn w:val="Normal"/>
    <w:link w:val="FooterChar"/>
    <w:uiPriority w:val="99"/>
    <w:unhideWhenUsed/>
    <w:rsid w:val="00FA3BA8"/>
    <w:pPr>
      <w:tabs>
        <w:tab w:val="center" w:pos="4680"/>
        <w:tab w:val="right" w:pos="9360"/>
      </w:tabs>
    </w:pPr>
  </w:style>
  <w:style w:type="character" w:customStyle="1" w:styleId="FooterChar">
    <w:name w:val="Footer Char"/>
    <w:basedOn w:val="DefaultParagraphFont"/>
    <w:link w:val="Footer"/>
    <w:uiPriority w:val="99"/>
    <w:rsid w:val="00FA3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Bechtold, Rebeccah</dc:creator>
  <cp:keywords/>
  <dc:description/>
  <cp:lastModifiedBy>Bechtold, Rebeccah</cp:lastModifiedBy>
  <cp:revision>1</cp:revision>
  <dcterms:created xsi:type="dcterms:W3CDTF">2019-08-15T16:13:00Z</dcterms:created>
  <dcterms:modified xsi:type="dcterms:W3CDTF">2019-08-15T16:14:00Z</dcterms:modified>
</cp:coreProperties>
</file>