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E53B5" w14:textId="77777777" w:rsidR="00166981" w:rsidRPr="00862E70" w:rsidRDefault="00166981" w:rsidP="00166981">
      <w:pPr>
        <w:spacing w:after="0" w:line="240" w:lineRule="auto"/>
        <w:contextualSpacing/>
        <w:jc w:val="center"/>
        <w:rPr>
          <w:rFonts w:ascii="Arial" w:hAnsi="Arial" w:cs="Arial"/>
          <w:b/>
          <w:sz w:val="36"/>
          <w:szCs w:val="3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620"/>
        <w:gridCol w:w="1800"/>
      </w:tblGrid>
      <w:tr w:rsidR="00825DDD" w:rsidRPr="00862E70" w14:paraId="29DFCAD9" w14:textId="77777777" w:rsidTr="00A07119">
        <w:trPr>
          <w:trHeight w:val="359"/>
          <w:jc w:val="center"/>
        </w:trPr>
        <w:tc>
          <w:tcPr>
            <w:tcW w:w="4675" w:type="dxa"/>
          </w:tcPr>
          <w:p w14:paraId="32AE077E" w14:textId="77777777" w:rsidR="00825DDD" w:rsidRPr="00862E70" w:rsidRDefault="00825DDD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3420" w:type="dxa"/>
            <w:gridSpan w:val="2"/>
          </w:tcPr>
          <w:p w14:paraId="59624437" w14:textId="42B42B25" w:rsidR="00825DDD" w:rsidRPr="00862E70" w:rsidRDefault="00825DDD" w:rsidP="00B80FC5">
            <w:pPr>
              <w:contextualSpacing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62E70" w:rsidRPr="00862E70" w14:paraId="1820435A" w14:textId="77777777" w:rsidTr="00B80FC5">
        <w:trPr>
          <w:jc w:val="center"/>
        </w:trPr>
        <w:tc>
          <w:tcPr>
            <w:tcW w:w="4675" w:type="dxa"/>
          </w:tcPr>
          <w:p w14:paraId="0975AAA5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62E70">
              <w:rPr>
                <w:rFonts w:ascii="Arial" w:hAnsi="Arial" w:cs="Arial"/>
                <w:b/>
                <w:sz w:val="26"/>
                <w:szCs w:val="26"/>
              </w:rPr>
              <w:t>Budget Category</w:t>
            </w:r>
          </w:p>
        </w:tc>
        <w:tc>
          <w:tcPr>
            <w:tcW w:w="1620" w:type="dxa"/>
          </w:tcPr>
          <w:p w14:paraId="02203E2F" w14:textId="77777777" w:rsidR="00862E70" w:rsidRPr="00862E70" w:rsidRDefault="00862E70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862E70">
              <w:rPr>
                <w:rFonts w:ascii="Arial" w:hAnsi="Arial" w:cs="Arial"/>
                <w:b/>
                <w:sz w:val="26"/>
                <w:szCs w:val="26"/>
              </w:rPr>
              <w:t>Fixed Costs</w:t>
            </w:r>
          </w:p>
        </w:tc>
        <w:tc>
          <w:tcPr>
            <w:tcW w:w="1800" w:type="dxa"/>
          </w:tcPr>
          <w:p w14:paraId="29FE3411" w14:textId="77777777" w:rsidR="00862E70" w:rsidRPr="00862E70" w:rsidRDefault="00862E70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862E70">
              <w:rPr>
                <w:rFonts w:ascii="Arial" w:hAnsi="Arial" w:cs="Arial"/>
                <w:b/>
                <w:sz w:val="26"/>
                <w:szCs w:val="26"/>
              </w:rPr>
              <w:t>Variable Costs</w:t>
            </w:r>
          </w:p>
        </w:tc>
      </w:tr>
      <w:tr w:rsidR="00862E70" w:rsidRPr="00862E70" w14:paraId="1991A660" w14:textId="77777777" w:rsidTr="00B80FC5">
        <w:trPr>
          <w:trHeight w:val="305"/>
          <w:jc w:val="center"/>
        </w:trPr>
        <w:tc>
          <w:tcPr>
            <w:tcW w:w="4675" w:type="dxa"/>
          </w:tcPr>
          <w:p w14:paraId="28C48FA4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Operation and Maintenance</w:t>
            </w:r>
          </w:p>
        </w:tc>
        <w:tc>
          <w:tcPr>
            <w:tcW w:w="1620" w:type="dxa"/>
          </w:tcPr>
          <w:p w14:paraId="17C7460C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$205,000</w:t>
            </w:r>
          </w:p>
        </w:tc>
        <w:tc>
          <w:tcPr>
            <w:tcW w:w="1800" w:type="dxa"/>
          </w:tcPr>
          <w:p w14:paraId="52D6E811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$300,000</w:t>
            </w:r>
          </w:p>
        </w:tc>
      </w:tr>
      <w:tr w:rsidR="00862E70" w:rsidRPr="00862E70" w14:paraId="1BB12C7A" w14:textId="77777777" w:rsidTr="00B80FC5">
        <w:trPr>
          <w:jc w:val="center"/>
        </w:trPr>
        <w:tc>
          <w:tcPr>
            <w:tcW w:w="4675" w:type="dxa"/>
          </w:tcPr>
          <w:p w14:paraId="03A86E52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Debt Service</w:t>
            </w:r>
          </w:p>
        </w:tc>
        <w:tc>
          <w:tcPr>
            <w:tcW w:w="1620" w:type="dxa"/>
          </w:tcPr>
          <w:p w14:paraId="6F9CF12A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$50,000</w:t>
            </w:r>
          </w:p>
        </w:tc>
        <w:tc>
          <w:tcPr>
            <w:tcW w:w="1800" w:type="dxa"/>
          </w:tcPr>
          <w:p w14:paraId="72DCCCFE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-</w:t>
            </w:r>
          </w:p>
        </w:tc>
      </w:tr>
      <w:tr w:rsidR="00862E70" w:rsidRPr="00862E70" w14:paraId="4470C452" w14:textId="77777777" w:rsidTr="00B80FC5">
        <w:trPr>
          <w:jc w:val="center"/>
        </w:trPr>
        <w:tc>
          <w:tcPr>
            <w:tcW w:w="4675" w:type="dxa"/>
          </w:tcPr>
          <w:p w14:paraId="77041610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Increased Reserve Requirement</w:t>
            </w:r>
          </w:p>
        </w:tc>
        <w:tc>
          <w:tcPr>
            <w:tcW w:w="1620" w:type="dxa"/>
          </w:tcPr>
          <w:p w14:paraId="72CF6A88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$35,000</w:t>
            </w:r>
          </w:p>
        </w:tc>
        <w:tc>
          <w:tcPr>
            <w:tcW w:w="1800" w:type="dxa"/>
          </w:tcPr>
          <w:p w14:paraId="1A36D407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-</w:t>
            </w:r>
          </w:p>
        </w:tc>
      </w:tr>
      <w:tr w:rsidR="00862E70" w:rsidRPr="00862E70" w14:paraId="74E5B741" w14:textId="77777777" w:rsidTr="00B80FC5">
        <w:trPr>
          <w:jc w:val="center"/>
        </w:trPr>
        <w:tc>
          <w:tcPr>
            <w:tcW w:w="4675" w:type="dxa"/>
          </w:tcPr>
          <w:p w14:paraId="352844F9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862E70">
              <w:rPr>
                <w:rFonts w:ascii="Arial" w:hAnsi="Arial" w:cs="Arial"/>
                <w:b/>
                <w:sz w:val="26"/>
                <w:szCs w:val="26"/>
              </w:rPr>
              <w:t>Total</w:t>
            </w:r>
          </w:p>
        </w:tc>
        <w:tc>
          <w:tcPr>
            <w:tcW w:w="1620" w:type="dxa"/>
          </w:tcPr>
          <w:p w14:paraId="64EACD5C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$290,000</w:t>
            </w:r>
          </w:p>
        </w:tc>
        <w:tc>
          <w:tcPr>
            <w:tcW w:w="1800" w:type="dxa"/>
          </w:tcPr>
          <w:p w14:paraId="1ED53883" w14:textId="77777777" w:rsidR="00862E70" w:rsidRPr="00862E70" w:rsidRDefault="00862E70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862E70">
              <w:rPr>
                <w:rFonts w:ascii="Arial" w:hAnsi="Arial" w:cs="Arial"/>
                <w:sz w:val="26"/>
                <w:szCs w:val="26"/>
              </w:rPr>
              <w:t>$300,000</w:t>
            </w:r>
          </w:p>
        </w:tc>
      </w:tr>
    </w:tbl>
    <w:p w14:paraId="3563E56B" w14:textId="77777777" w:rsidR="00D0419B" w:rsidRDefault="00D0419B" w:rsidP="00862E70">
      <w:pPr>
        <w:spacing w:after="0"/>
        <w:contextualSpacing/>
        <w:rPr>
          <w:rFonts w:ascii="Arial" w:hAnsi="Arial" w:cs="Arial"/>
          <w:b/>
          <w:sz w:val="26"/>
          <w:szCs w:val="26"/>
        </w:rPr>
      </w:pPr>
    </w:p>
    <w:p w14:paraId="07A91E14" w14:textId="286DEFC3" w:rsidR="0096232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862E70">
        <w:rPr>
          <w:rFonts w:ascii="Arial" w:hAnsi="Arial" w:cs="Arial"/>
          <w:b/>
          <w:sz w:val="26"/>
          <w:szCs w:val="26"/>
        </w:rPr>
        <w:t xml:space="preserve">Instructions: </w:t>
      </w:r>
      <w:r w:rsidRPr="00862E70">
        <w:rPr>
          <w:rFonts w:ascii="Arial" w:hAnsi="Arial" w:cs="Arial"/>
          <w:sz w:val="26"/>
          <w:szCs w:val="26"/>
        </w:rPr>
        <w:t xml:space="preserve">Refer to the </w:t>
      </w:r>
      <w:r w:rsidRPr="00862E70">
        <w:rPr>
          <w:rFonts w:ascii="Arial" w:hAnsi="Arial" w:cs="Arial"/>
          <w:i/>
          <w:sz w:val="26"/>
          <w:szCs w:val="26"/>
        </w:rPr>
        <w:t>Village of Sunflower Information Sheet</w:t>
      </w:r>
      <w:r w:rsidRPr="00862E70">
        <w:rPr>
          <w:rFonts w:ascii="Arial" w:hAnsi="Arial" w:cs="Arial"/>
          <w:sz w:val="26"/>
          <w:szCs w:val="26"/>
        </w:rPr>
        <w:t xml:space="preserve"> and answer the questions below. Keep in mind, the community is </w:t>
      </w:r>
      <w:r w:rsidRPr="00862E70">
        <w:rPr>
          <w:rFonts w:ascii="Arial" w:hAnsi="Arial" w:cs="Arial"/>
          <w:sz w:val="26"/>
          <w:szCs w:val="26"/>
          <w:u w:val="single"/>
        </w:rPr>
        <w:t>only collecting 94%</w:t>
      </w:r>
      <w:r w:rsidRPr="00862E70">
        <w:rPr>
          <w:rFonts w:ascii="Arial" w:hAnsi="Arial" w:cs="Arial"/>
          <w:sz w:val="26"/>
          <w:szCs w:val="26"/>
        </w:rPr>
        <w:t xml:space="preserve"> of what is being billed. </w:t>
      </w:r>
    </w:p>
    <w:p w14:paraId="3F724040" w14:textId="77777777" w:rsidR="00862E7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1D17AE8B" w14:textId="77777777" w:rsidR="00862E7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862E70">
        <w:rPr>
          <w:rFonts w:ascii="Arial" w:hAnsi="Arial" w:cs="Arial"/>
          <w:sz w:val="26"/>
          <w:szCs w:val="26"/>
        </w:rPr>
        <w:t>1. Calculate a monthly base charge for each account to recover fixed costs.</w:t>
      </w:r>
    </w:p>
    <w:p w14:paraId="308FD56D" w14:textId="79960ED0" w:rsidR="00862E70" w:rsidRPr="00962320" w:rsidRDefault="00862E70" w:rsidP="00862E70">
      <w:pPr>
        <w:spacing w:after="0"/>
        <w:contextualSpacing/>
        <w:rPr>
          <w:rFonts w:ascii="Arial" w:hAnsi="Arial" w:cs="Arial"/>
          <w:i/>
          <w:iCs/>
          <w:sz w:val="26"/>
          <w:szCs w:val="26"/>
        </w:rPr>
      </w:pPr>
      <w:r w:rsidRPr="00962320">
        <w:rPr>
          <w:rFonts w:ascii="Arial" w:hAnsi="Arial" w:cs="Arial"/>
          <w:i/>
          <w:iCs/>
          <w:sz w:val="26"/>
          <w:szCs w:val="26"/>
        </w:rPr>
        <w:t>(Hint: Fixed cost / Total accounts / 12 months per year).</w:t>
      </w:r>
    </w:p>
    <w:sdt>
      <w:sdtPr>
        <w:rPr>
          <w:rFonts w:ascii="Arial" w:hAnsi="Arial" w:cs="Arial"/>
          <w:sz w:val="26"/>
          <w:szCs w:val="26"/>
        </w:rPr>
        <w:id w:val="1663584452"/>
        <w:placeholder>
          <w:docPart w:val="DefaultPlaceholder_-1854013440"/>
        </w:placeholder>
        <w:showingPlcHdr/>
      </w:sdtPr>
      <w:sdtContent>
        <w:p w14:paraId="4964E87A" w14:textId="68E18A8A" w:rsidR="00862E70" w:rsidRDefault="00825DDD" w:rsidP="00862E70">
          <w:pPr>
            <w:spacing w:after="0"/>
            <w:contextualSpacing/>
            <w:rPr>
              <w:rFonts w:ascii="Arial" w:hAnsi="Arial" w:cs="Arial"/>
              <w:sz w:val="26"/>
              <w:szCs w:val="26"/>
            </w:rPr>
          </w:pPr>
          <w:r w:rsidRPr="00825DDD">
            <w:rPr>
              <w:rStyle w:val="PlaceholderText"/>
              <w:color w:val="595959" w:themeColor="text1" w:themeTint="A6"/>
              <w:shd w:val="clear" w:color="auto" w:fill="FFF2CC" w:themeFill="accent4" w:themeFillTint="33"/>
            </w:rPr>
            <w:t>Click or tap here to enter text.</w:t>
          </w:r>
        </w:p>
      </w:sdtContent>
    </w:sdt>
    <w:p w14:paraId="4D41D287" w14:textId="77777777" w:rsidR="00825DDD" w:rsidRPr="00862E70" w:rsidRDefault="00825DDD" w:rsidP="00862E70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3F377E3E" w14:textId="77777777" w:rsidR="00862E7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862E70">
        <w:rPr>
          <w:rFonts w:ascii="Arial" w:hAnsi="Arial" w:cs="Arial"/>
          <w:sz w:val="26"/>
          <w:szCs w:val="26"/>
        </w:rPr>
        <w:t xml:space="preserve">2. Calculate a uniform volume charge per 1,000 gallons to recover variable costs. </w:t>
      </w:r>
    </w:p>
    <w:p w14:paraId="4EF2D5E8" w14:textId="56C8BF82" w:rsidR="00862E70" w:rsidRPr="00962320" w:rsidRDefault="00862E70" w:rsidP="00862E70">
      <w:pPr>
        <w:spacing w:after="0"/>
        <w:contextualSpacing/>
        <w:rPr>
          <w:rFonts w:ascii="Arial" w:hAnsi="Arial" w:cs="Arial"/>
          <w:i/>
          <w:iCs/>
          <w:sz w:val="26"/>
          <w:szCs w:val="26"/>
        </w:rPr>
      </w:pPr>
      <w:r w:rsidRPr="00962320">
        <w:rPr>
          <w:rFonts w:ascii="Arial" w:hAnsi="Arial" w:cs="Arial"/>
          <w:i/>
          <w:iCs/>
          <w:sz w:val="26"/>
          <w:szCs w:val="26"/>
        </w:rPr>
        <w:t>(Hint: Variable costs / [Water metered / 1,000]).</w:t>
      </w:r>
    </w:p>
    <w:sdt>
      <w:sdtPr>
        <w:rPr>
          <w:rFonts w:ascii="Arial" w:hAnsi="Arial" w:cs="Arial"/>
          <w:sz w:val="26"/>
          <w:szCs w:val="26"/>
        </w:rPr>
        <w:id w:val="-930508987"/>
        <w:placeholder>
          <w:docPart w:val="056FF6FCC77043438353FF56639F9AE2"/>
        </w:placeholder>
        <w:showingPlcHdr/>
      </w:sdtPr>
      <w:sdtContent>
        <w:p w14:paraId="6E67B0DF" w14:textId="58EFF210" w:rsidR="00962320" w:rsidRPr="00862E70" w:rsidRDefault="00825DDD" w:rsidP="00862E70">
          <w:pPr>
            <w:spacing w:after="0"/>
            <w:contextualSpacing/>
            <w:rPr>
              <w:rFonts w:ascii="Arial" w:hAnsi="Arial" w:cs="Arial"/>
              <w:sz w:val="26"/>
              <w:szCs w:val="26"/>
            </w:rPr>
          </w:pPr>
          <w:r w:rsidRPr="00825DDD">
            <w:rPr>
              <w:rStyle w:val="PlaceholderText"/>
              <w:color w:val="595959" w:themeColor="text1" w:themeTint="A6"/>
              <w:shd w:val="clear" w:color="auto" w:fill="FFF2CC" w:themeFill="accent4" w:themeFillTint="33"/>
            </w:rPr>
            <w:t>Click or tap here to enter text.</w:t>
          </w:r>
        </w:p>
      </w:sdtContent>
    </w:sdt>
    <w:p w14:paraId="7D3EF9CC" w14:textId="77777777" w:rsidR="00825DDD" w:rsidRDefault="00825DDD" w:rsidP="00862E70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718B63E3" w14:textId="7B0801EE" w:rsidR="00862E7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862E70">
        <w:rPr>
          <w:rFonts w:ascii="Arial" w:hAnsi="Arial" w:cs="Arial"/>
          <w:sz w:val="26"/>
          <w:szCs w:val="26"/>
        </w:rPr>
        <w:t xml:space="preserve">3. You are presently billing a base charge of $20 per month and a volume charge of $2 per 1,000 gallons. What will be the new monthly charge for users at 5,000 gallons per month and 20,000 gallons per month? Use answers from Problems 1 and 2. How do these compare to the cost per month under the old rates? </w:t>
      </w:r>
      <w:r w:rsidR="00962320">
        <w:rPr>
          <w:rFonts w:ascii="Arial" w:hAnsi="Arial" w:cs="Arial"/>
          <w:sz w:val="26"/>
          <w:szCs w:val="26"/>
        </w:rPr>
        <w:t xml:space="preserve">Answer these questions by completing the table below. </w:t>
      </w:r>
    </w:p>
    <w:p w14:paraId="0B83DFA6" w14:textId="77777777" w:rsidR="00862E7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862E70">
        <w:rPr>
          <w:rFonts w:ascii="Arial" w:hAnsi="Arial" w:cs="Arial"/>
          <w:sz w:val="26"/>
          <w:szCs w:val="26"/>
        </w:rPr>
        <w:t>(Hint: Volume charge per 1,000 gallons X [Usage / 1,000 gallons] + Base charge).</w:t>
      </w:r>
    </w:p>
    <w:p w14:paraId="5D27913C" w14:textId="77777777" w:rsidR="00862E7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tblInd w:w="463" w:type="dxa"/>
        <w:tblLook w:val="04A0" w:firstRow="1" w:lastRow="0" w:firstColumn="1" w:lastColumn="0" w:noHBand="0" w:noVBand="1"/>
      </w:tblPr>
      <w:tblGrid>
        <w:gridCol w:w="1782"/>
        <w:gridCol w:w="1376"/>
        <w:gridCol w:w="1710"/>
        <w:gridCol w:w="1620"/>
        <w:gridCol w:w="1710"/>
      </w:tblGrid>
      <w:tr w:rsidR="00962320" w:rsidRPr="00A961EE" w14:paraId="219977A9" w14:textId="77777777" w:rsidTr="00962320">
        <w:tc>
          <w:tcPr>
            <w:tcW w:w="1782" w:type="dxa"/>
          </w:tcPr>
          <w:p w14:paraId="4F4AB495" w14:textId="77777777" w:rsidR="00962320" w:rsidRPr="00962320" w:rsidRDefault="00962320" w:rsidP="0097450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BFBFBF" w:themeFill="background1" w:themeFillShade="BF"/>
          </w:tcPr>
          <w:p w14:paraId="7FFE9590" w14:textId="64114DDA" w:rsidR="00962320" w:rsidRPr="00962320" w:rsidRDefault="00962320" w:rsidP="00962320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Old Rate: </w:t>
            </w:r>
            <w:r w:rsidRPr="00962320">
              <w:rPr>
                <w:rFonts w:ascii="Arial" w:hAnsi="Arial" w:cs="Arial"/>
                <w:b/>
                <w:sz w:val="24"/>
                <w:szCs w:val="24"/>
              </w:rPr>
              <w:t>Bill/Month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64BCA28E" w14:textId="0C899F58" w:rsidR="00962320" w:rsidRPr="00962320" w:rsidRDefault="00962320" w:rsidP="00962320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62320">
              <w:rPr>
                <w:rFonts w:ascii="Arial" w:hAnsi="Arial" w:cs="Arial"/>
                <w:b/>
                <w:sz w:val="24"/>
                <w:szCs w:val="24"/>
              </w:rPr>
              <w:t xml:space="preserve">New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Rate: </w:t>
            </w:r>
            <w:r w:rsidRPr="00962320">
              <w:rPr>
                <w:rFonts w:ascii="Arial" w:hAnsi="Arial" w:cs="Arial"/>
                <w:b/>
                <w:sz w:val="24"/>
                <w:szCs w:val="24"/>
              </w:rPr>
              <w:t>Bill/Month</w:t>
            </w:r>
          </w:p>
        </w:tc>
        <w:tc>
          <w:tcPr>
            <w:tcW w:w="1620" w:type="dxa"/>
            <w:shd w:val="clear" w:color="auto" w:fill="BFBFBF" w:themeFill="background1" w:themeFillShade="BF"/>
          </w:tcPr>
          <w:p w14:paraId="33B51B7F" w14:textId="77777777" w:rsidR="00962320" w:rsidRPr="00962320" w:rsidRDefault="00962320" w:rsidP="00974505">
            <w:pPr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62320">
              <w:rPr>
                <w:rFonts w:ascii="Arial" w:hAnsi="Arial" w:cs="Arial"/>
                <w:b/>
                <w:sz w:val="24"/>
                <w:szCs w:val="24"/>
              </w:rPr>
              <w:t>$ Increase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14:paraId="45EC9EEB" w14:textId="77777777" w:rsidR="00962320" w:rsidRPr="00962320" w:rsidRDefault="00962320" w:rsidP="00974505">
            <w:pPr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62320">
              <w:rPr>
                <w:rFonts w:ascii="Arial" w:hAnsi="Arial" w:cs="Arial"/>
                <w:b/>
                <w:sz w:val="24"/>
                <w:szCs w:val="24"/>
              </w:rPr>
              <w:t>% Increase</w:t>
            </w:r>
          </w:p>
        </w:tc>
      </w:tr>
      <w:tr w:rsidR="00962320" w:rsidRPr="00A961EE" w14:paraId="7E360D71" w14:textId="77777777" w:rsidTr="00763280">
        <w:trPr>
          <w:trHeight w:val="432"/>
        </w:trPr>
        <w:tc>
          <w:tcPr>
            <w:tcW w:w="1782" w:type="dxa"/>
          </w:tcPr>
          <w:p w14:paraId="17906384" w14:textId="4A762566" w:rsidR="00962320" w:rsidRPr="00962320" w:rsidRDefault="00962320" w:rsidP="00974505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62320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,000 </w:t>
            </w:r>
            <w:r w:rsidRPr="00962320">
              <w:rPr>
                <w:rFonts w:ascii="Arial" w:hAnsi="Arial" w:cs="Arial"/>
                <w:b/>
                <w:sz w:val="24"/>
                <w:szCs w:val="24"/>
              </w:rPr>
              <w:t>gal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43626792"/>
            <w:placeholder>
              <w:docPart w:val="B9964F8055DC4615858DA90F40A9C57F"/>
            </w:placeholder>
            <w:showingPlcHdr/>
          </w:sdtPr>
          <w:sdtEndPr/>
          <w:sdtContent>
            <w:tc>
              <w:tcPr>
                <w:tcW w:w="1278" w:type="dxa"/>
                <w:shd w:val="clear" w:color="auto" w:fill="FFF2CC" w:themeFill="accent4" w:themeFillTint="33"/>
              </w:tcPr>
              <w:p w14:paraId="19467F9E" w14:textId="2C13F19A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2145495887"/>
            <w:placeholder>
              <w:docPart w:val="FDA2F875060B4D509E8354EE64CEAEC4"/>
            </w:placeholder>
            <w:showingPlcHdr/>
          </w:sdtPr>
          <w:sdtEndPr/>
          <w:sdtContent>
            <w:tc>
              <w:tcPr>
                <w:tcW w:w="1710" w:type="dxa"/>
                <w:shd w:val="clear" w:color="auto" w:fill="FFF2CC" w:themeFill="accent4" w:themeFillTint="33"/>
              </w:tcPr>
              <w:p w14:paraId="409AA0DF" w14:textId="598661E6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575969971"/>
            <w:placeholder>
              <w:docPart w:val="40D51D18E05843918E0A18F16D109A3C"/>
            </w:placeholder>
            <w:showingPlcHdr/>
          </w:sdtPr>
          <w:sdtEndPr/>
          <w:sdtContent>
            <w:tc>
              <w:tcPr>
                <w:tcW w:w="1620" w:type="dxa"/>
                <w:shd w:val="clear" w:color="auto" w:fill="FFF2CC" w:themeFill="accent4" w:themeFillTint="33"/>
              </w:tcPr>
              <w:p w14:paraId="071A6800" w14:textId="64233FD0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312913314"/>
            <w:placeholder>
              <w:docPart w:val="C90E3F092AC242048C6E3920ED6E6E37"/>
            </w:placeholder>
            <w:showingPlcHdr/>
          </w:sdtPr>
          <w:sdtEndPr/>
          <w:sdtContent>
            <w:tc>
              <w:tcPr>
                <w:tcW w:w="1710" w:type="dxa"/>
                <w:shd w:val="clear" w:color="auto" w:fill="FFF2CC" w:themeFill="accent4" w:themeFillTint="33"/>
              </w:tcPr>
              <w:p w14:paraId="1B148B70" w14:textId="2CBEFE49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</w:tr>
      <w:tr w:rsidR="00962320" w:rsidRPr="00A961EE" w14:paraId="3051D40D" w14:textId="77777777" w:rsidTr="00763280">
        <w:trPr>
          <w:trHeight w:val="432"/>
        </w:trPr>
        <w:tc>
          <w:tcPr>
            <w:tcW w:w="1782" w:type="dxa"/>
          </w:tcPr>
          <w:p w14:paraId="7AAEAC5F" w14:textId="23F44409" w:rsidR="00962320" w:rsidRPr="00962320" w:rsidRDefault="00962320" w:rsidP="00974505">
            <w:pPr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962320">
              <w:rPr>
                <w:rFonts w:ascii="Arial" w:hAnsi="Arial" w:cs="Arial"/>
                <w:b/>
                <w:sz w:val="24"/>
                <w:szCs w:val="24"/>
              </w:rPr>
              <w:t>20</w:t>
            </w:r>
            <w:r>
              <w:rPr>
                <w:rFonts w:ascii="Arial" w:hAnsi="Arial" w:cs="Arial"/>
                <w:b/>
                <w:sz w:val="24"/>
                <w:szCs w:val="24"/>
              </w:rPr>
              <w:t>,000</w:t>
            </w:r>
            <w:r w:rsidRPr="00962320">
              <w:rPr>
                <w:rFonts w:ascii="Arial" w:hAnsi="Arial" w:cs="Arial"/>
                <w:b/>
                <w:sz w:val="24"/>
                <w:szCs w:val="24"/>
              </w:rPr>
              <w:t xml:space="preserve"> kgal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925003940"/>
            <w:placeholder>
              <w:docPart w:val="9FE1057BAF9F473C9B39504EA506D68B"/>
            </w:placeholder>
            <w:showingPlcHdr/>
          </w:sdtPr>
          <w:sdtEndPr/>
          <w:sdtContent>
            <w:tc>
              <w:tcPr>
                <w:tcW w:w="1278" w:type="dxa"/>
                <w:shd w:val="clear" w:color="auto" w:fill="FFF2CC" w:themeFill="accent4" w:themeFillTint="33"/>
              </w:tcPr>
              <w:p w14:paraId="1A17B053" w14:textId="1CF1F0BB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280220196"/>
            <w:placeholder>
              <w:docPart w:val="0267D4A1B0E843F2B7A567F13154A013"/>
            </w:placeholder>
            <w:showingPlcHdr/>
          </w:sdtPr>
          <w:sdtEndPr/>
          <w:sdtContent>
            <w:tc>
              <w:tcPr>
                <w:tcW w:w="1710" w:type="dxa"/>
                <w:shd w:val="clear" w:color="auto" w:fill="FFF2CC" w:themeFill="accent4" w:themeFillTint="33"/>
              </w:tcPr>
              <w:p w14:paraId="19D424B7" w14:textId="6DF04264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357394663"/>
            <w:placeholder>
              <w:docPart w:val="B9330E94008240148ABCB22B8138BC5F"/>
            </w:placeholder>
            <w:showingPlcHdr/>
          </w:sdtPr>
          <w:sdtEndPr/>
          <w:sdtContent>
            <w:tc>
              <w:tcPr>
                <w:tcW w:w="1620" w:type="dxa"/>
                <w:shd w:val="clear" w:color="auto" w:fill="FFF2CC" w:themeFill="accent4" w:themeFillTint="33"/>
              </w:tcPr>
              <w:p w14:paraId="7A913BAC" w14:textId="084E9C68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696620205"/>
            <w:placeholder>
              <w:docPart w:val="720232D7FE544F1CB25542E5691F34FB"/>
            </w:placeholder>
            <w:showingPlcHdr/>
          </w:sdtPr>
          <w:sdtEndPr/>
          <w:sdtContent>
            <w:tc>
              <w:tcPr>
                <w:tcW w:w="1710" w:type="dxa"/>
                <w:shd w:val="clear" w:color="auto" w:fill="FFF2CC" w:themeFill="accent4" w:themeFillTint="33"/>
              </w:tcPr>
              <w:p w14:paraId="30AB225B" w14:textId="19F25855" w:rsidR="00962320" w:rsidRPr="00962320" w:rsidRDefault="00763280" w:rsidP="00763280">
                <w:pPr>
                  <w:contextualSpacing/>
                  <w:rPr>
                    <w:rFonts w:ascii="Arial" w:hAnsi="Arial" w:cs="Arial"/>
                    <w:sz w:val="24"/>
                    <w:szCs w:val="24"/>
                  </w:rPr>
                </w:pPr>
                <w:r w:rsidRPr="00763280">
                  <w:rPr>
                    <w:rFonts w:ascii="Arial" w:hAnsi="Arial" w:cs="Arial"/>
                    <w:sz w:val="24"/>
                    <w:szCs w:val="24"/>
                    <w:shd w:val="clear" w:color="auto" w:fill="FFF2CC" w:themeFill="accent4" w:themeFillTint="33"/>
                  </w:rPr>
                  <w:t xml:space="preserve">             </w:t>
                </w:r>
                <w:r w:rsidRPr="00763280">
                  <w:rPr>
                    <w:rStyle w:val="PlaceholderText"/>
                    <w:shd w:val="clear" w:color="auto" w:fill="FFF2CC" w:themeFill="accent4" w:themeFillTint="33"/>
                  </w:rPr>
                  <w:t xml:space="preserve">  </w:t>
                </w:r>
              </w:p>
            </w:tc>
          </w:sdtContent>
        </w:sdt>
      </w:tr>
    </w:tbl>
    <w:p w14:paraId="0284383D" w14:textId="77777777" w:rsidR="009453C3" w:rsidRDefault="009453C3" w:rsidP="00862E70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2DD29EAD" w14:textId="37F30E9C" w:rsidR="00862E70" w:rsidRPr="00862E70" w:rsidRDefault="00862E70" w:rsidP="00862E70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862E70">
        <w:rPr>
          <w:rFonts w:ascii="Arial" w:hAnsi="Arial" w:cs="Arial"/>
          <w:sz w:val="26"/>
          <w:szCs w:val="26"/>
        </w:rPr>
        <w:t>4. Calculate the affordability index for the new charges based on 5,000 gallons per month usage and the community’s median household income. What is the affordability index for a family of two making $19,000 in annual income?</w:t>
      </w:r>
    </w:p>
    <w:p w14:paraId="31EE93BD" w14:textId="3941B8A8" w:rsidR="007D71BC" w:rsidRPr="00825DDD" w:rsidRDefault="00862E70" w:rsidP="00825DDD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862E70">
        <w:rPr>
          <w:rFonts w:ascii="Arial" w:hAnsi="Arial" w:cs="Arial"/>
          <w:sz w:val="26"/>
          <w:szCs w:val="26"/>
        </w:rPr>
        <w:t>(Hint: Annual water cost / annual income).</w:t>
      </w:r>
    </w:p>
    <w:sdt>
      <w:sdtPr>
        <w:rPr>
          <w:rFonts w:ascii="Arial" w:hAnsi="Arial" w:cs="Arial"/>
          <w:sz w:val="26"/>
          <w:szCs w:val="26"/>
        </w:rPr>
        <w:id w:val="-1668927343"/>
        <w:placeholder>
          <w:docPart w:val="DefaultPlaceholder_-1854013440"/>
        </w:placeholder>
        <w:showingPlcHdr/>
      </w:sdtPr>
      <w:sdtContent>
        <w:p w14:paraId="03821F11" w14:textId="344F3CB6" w:rsidR="007D71BC" w:rsidRDefault="00825DDD" w:rsidP="007D71BC">
          <w:pPr>
            <w:spacing w:after="0"/>
            <w:rPr>
              <w:rFonts w:ascii="Arial" w:hAnsi="Arial" w:cs="Arial"/>
              <w:sz w:val="26"/>
              <w:szCs w:val="26"/>
            </w:rPr>
          </w:pPr>
          <w:r w:rsidRPr="00825DDD">
            <w:rPr>
              <w:rStyle w:val="PlaceholderText"/>
              <w:color w:val="595959" w:themeColor="text1" w:themeTint="A6"/>
              <w:shd w:val="clear" w:color="auto" w:fill="FFF2CC" w:themeFill="accent4" w:themeFillTint="33"/>
            </w:rPr>
            <w:t>Click or tap here to enter text.</w:t>
          </w:r>
        </w:p>
      </w:sdtContent>
    </w:sdt>
    <w:p w14:paraId="186E67D7" w14:textId="5E925980" w:rsidR="00825DDD" w:rsidRDefault="00825DDD" w:rsidP="007D71BC">
      <w:pPr>
        <w:spacing w:after="0"/>
        <w:rPr>
          <w:rFonts w:ascii="Arial" w:hAnsi="Arial" w:cs="Arial"/>
          <w:sz w:val="26"/>
          <w:szCs w:val="26"/>
        </w:rPr>
      </w:pPr>
    </w:p>
    <w:p w14:paraId="2F807EC2" w14:textId="77777777" w:rsidR="00825DDD" w:rsidRDefault="00825DDD" w:rsidP="007D71BC">
      <w:pPr>
        <w:spacing w:after="0"/>
        <w:rPr>
          <w:rFonts w:ascii="Arial" w:hAnsi="Arial" w:cs="Arial"/>
          <w:sz w:val="26"/>
          <w:szCs w:val="26"/>
        </w:rPr>
      </w:pPr>
    </w:p>
    <w:p w14:paraId="1BA25C6A" w14:textId="71B33A40" w:rsidR="007D71BC" w:rsidRPr="005A3856" w:rsidRDefault="000F25FF" w:rsidP="007D71BC">
      <w:pPr>
        <w:shd w:val="clear" w:color="auto" w:fill="FFF2CC" w:themeFill="accent4" w:themeFillTint="33"/>
        <w:spacing w:after="0"/>
        <w:jc w:val="center"/>
        <w:rPr>
          <w:rFonts w:ascii="Arial" w:hAnsi="Arial" w:cs="Arial"/>
          <w:b/>
          <w:bCs/>
          <w:color w:val="806000" w:themeColor="accent4" w:themeShade="80"/>
          <w:sz w:val="26"/>
          <w:szCs w:val="26"/>
        </w:rPr>
      </w:pPr>
      <w:hyperlink r:id="rId10" w:history="1">
        <w:r w:rsidR="007D71BC" w:rsidRPr="00936D2D">
          <w:rPr>
            <w:rStyle w:val="Hyperlink"/>
            <w:rFonts w:ascii="Arial" w:hAnsi="Arial" w:cs="Arial"/>
            <w:b/>
            <w:bCs/>
            <w:sz w:val="26"/>
            <w:szCs w:val="26"/>
          </w:rPr>
          <w:t>Solution</w:t>
        </w:r>
        <w:r w:rsidR="005A3856" w:rsidRPr="00936D2D">
          <w:rPr>
            <w:rStyle w:val="Hyperlink"/>
            <w:rFonts w:ascii="Arial" w:hAnsi="Arial" w:cs="Arial"/>
            <w:b/>
            <w:bCs/>
            <w:sz w:val="26"/>
            <w:szCs w:val="26"/>
          </w:rPr>
          <w:t xml:space="preserve"> (ctrl + click here)</w:t>
        </w:r>
      </w:hyperlink>
    </w:p>
    <w:sectPr w:rsidR="007D71BC" w:rsidRPr="005A3856" w:rsidSect="00166981">
      <w:headerReference w:type="default" r:id="rId11"/>
      <w:footerReference w:type="default" r:id="rId12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DF3F4" w14:textId="77777777" w:rsidR="000F25FF" w:rsidRDefault="000F25FF" w:rsidP="003A03D3">
      <w:pPr>
        <w:spacing w:after="0" w:line="240" w:lineRule="auto"/>
      </w:pPr>
      <w:r>
        <w:separator/>
      </w:r>
    </w:p>
  </w:endnote>
  <w:endnote w:type="continuationSeparator" w:id="0">
    <w:p w14:paraId="4DB9A229" w14:textId="77777777" w:rsidR="000F25FF" w:rsidRDefault="000F25FF" w:rsidP="003A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D3FD3" w14:textId="77777777" w:rsidR="003A03D3" w:rsidRDefault="00D47B13" w:rsidP="003A03D3">
    <w:pPr>
      <w:pStyle w:val="Footer"/>
      <w:jc w:val="center"/>
    </w:pPr>
    <w:r w:rsidRPr="003A03D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1EB3224" wp14:editId="37A40DE0">
              <wp:simplePos x="0" y="0"/>
              <wp:positionH relativeFrom="margin">
                <wp:posOffset>-83820</wp:posOffset>
              </wp:positionH>
              <wp:positionV relativeFrom="paragraph">
                <wp:posOffset>-160020</wp:posOffset>
              </wp:positionV>
              <wp:extent cx="3275390" cy="365125"/>
              <wp:effectExtent l="0" t="0" r="0" b="0"/>
              <wp:wrapNone/>
              <wp:docPr id="9" name="Date Placeholde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7539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370425" w14:textId="77777777" w:rsidR="00D47B13" w:rsidRPr="003A03D3" w:rsidRDefault="00D47B13" w:rsidP="00D47B13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color w:val="A5A5A5" w:themeColor="accent3"/>
                              <w:sz w:val="10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mallCaps/>
                              <w:color w:val="A5A5A5" w:themeColor="accent3"/>
                              <w:kern w:val="24"/>
                              <w:sz w:val="14"/>
                              <w:szCs w:val="32"/>
                            </w:rPr>
                            <w:t>Rate Setting &amp; Financial Planning</w:t>
                          </w:r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</wp:anchor>
          </w:drawing>
        </mc:Choice>
        <mc:Fallback>
          <w:pict>
            <v:shapetype w14:anchorId="51EB3224" id="_x0000_t202" coordsize="21600,21600" o:spt="202" path="m,l,21600r21600,l21600,xe">
              <v:stroke joinstyle="miter"/>
              <v:path gradientshapeok="t" o:connecttype="rect"/>
            </v:shapetype>
            <v:shape id="Date Placeholder 3" o:spid="_x0000_s1027" type="#_x0000_t202" alt="&quot;&quot;" style="position:absolute;left:0;text-align:left;margin-left:-6.6pt;margin-top:-12.6pt;width:257.9pt;height:2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" filled="f" stroked="f">
              <v:textbox>
                <w:txbxContent>
                  <w:p w14:paraId="76370425" w14:textId="77777777" w:rsidR="00D47B13" w:rsidRPr="003A03D3" w:rsidRDefault="00D47B13" w:rsidP="00D47B13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color w:val="A5A5A5" w:themeColor="accent3"/>
                        <w:sz w:val="10"/>
                      </w:rPr>
                    </w:pPr>
                    <w:r w:rsidRPr="003A03D3">
                      <w:rPr>
                        <w:rFonts w:ascii="Arial" w:hAnsi="Arial" w:cs="Arial"/>
                        <w:smallCaps/>
                        <w:color w:val="A5A5A5" w:themeColor="accent3"/>
                        <w:kern w:val="24"/>
                        <w:sz w:val="14"/>
                        <w:szCs w:val="32"/>
                      </w:rPr>
                      <w:t>Rate Setting &amp; Financial Planning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A03D3">
      <w:rPr>
        <w:noProof/>
      </w:rPr>
      <w:drawing>
        <wp:inline distT="0" distB="0" distL="0" distR="0" wp14:anchorId="6C2553AF" wp14:editId="2AF2377D">
          <wp:extent cx="6309360" cy="101600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9360" cy="10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C0F3D" w14:textId="77777777" w:rsidR="000F25FF" w:rsidRDefault="000F25FF" w:rsidP="003A03D3">
      <w:pPr>
        <w:spacing w:after="0" w:line="240" w:lineRule="auto"/>
      </w:pPr>
      <w:r>
        <w:separator/>
      </w:r>
    </w:p>
  </w:footnote>
  <w:footnote w:type="continuationSeparator" w:id="0">
    <w:p w14:paraId="55295F4D" w14:textId="77777777" w:rsidR="000F25FF" w:rsidRDefault="000F25FF" w:rsidP="003A0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11323" w14:textId="77777777" w:rsidR="003A03D3" w:rsidRDefault="003A03D3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746B927" wp14:editId="2947841D">
              <wp:simplePos x="0" y="0"/>
              <wp:positionH relativeFrom="margin">
                <wp:posOffset>-335280</wp:posOffset>
              </wp:positionH>
              <wp:positionV relativeFrom="paragraph">
                <wp:posOffset>-365760</wp:posOffset>
              </wp:positionV>
              <wp:extent cx="6248400" cy="1404620"/>
              <wp:effectExtent l="0" t="0" r="0" b="0"/>
              <wp:wrapSquare wrapText="bothSides"/>
              <wp:docPr id="217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2DFE38" w14:textId="77777777" w:rsidR="003A03D3" w:rsidRPr="003A03D3" w:rsidRDefault="003A03D3" w:rsidP="003A03D3">
                          <w:pPr>
                            <w:spacing w:after="0" w:line="240" w:lineRule="auto"/>
                            <w:contextualSpacing/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Sunflower Village Water Utility</w:t>
                          </w:r>
                        </w:p>
                        <w:p w14:paraId="587E7C64" w14:textId="77777777" w:rsidR="003A03D3" w:rsidRPr="003A03D3" w:rsidRDefault="00862E70" w:rsidP="00862E70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862E7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Current Base Charge and Volume Charge Exercise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46B9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quot;&quot;" style="position:absolute;margin-left:-26.4pt;margin-top:-28.8pt;width:49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7/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" filled="f" stroked="f">
              <v:textbox style="mso-fit-shape-to-text:t">
                <w:txbxContent>
                  <w:p w14:paraId="2D2DFE38" w14:textId="77777777" w:rsidR="003A03D3" w:rsidRPr="003A03D3" w:rsidRDefault="003A03D3" w:rsidP="003A03D3">
                    <w:pPr>
                      <w:spacing w:after="0" w:line="240" w:lineRule="auto"/>
                      <w:contextualSpacing/>
                      <w:rPr>
                        <w:rFonts w:ascii="Arial" w:hAnsi="Arial" w:cs="Arial"/>
                        <w:sz w:val="32"/>
                        <w:szCs w:val="36"/>
                      </w:rPr>
                    </w:pPr>
                    <w:r w:rsidRPr="003A03D3">
                      <w:rPr>
                        <w:rFonts w:ascii="Arial" w:hAnsi="Arial" w:cs="Arial"/>
                        <w:sz w:val="32"/>
                        <w:szCs w:val="36"/>
                      </w:rPr>
                      <w:t>Sunflower Village Water Utility</w:t>
                    </w:r>
                  </w:p>
                  <w:p w14:paraId="587E7C64" w14:textId="77777777" w:rsidR="003A03D3" w:rsidRPr="003A03D3" w:rsidRDefault="00862E70" w:rsidP="00862E70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862E70">
                      <w:rPr>
                        <w:rFonts w:ascii="Arial" w:hAnsi="Arial" w:cs="Arial"/>
                        <w:sz w:val="32"/>
                        <w:szCs w:val="36"/>
                      </w:rPr>
                      <w:t>Current Base Charge and Volume Charge Exercise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59F2A2" wp14:editId="11920C65">
              <wp:simplePos x="0" y="0"/>
              <wp:positionH relativeFrom="column">
                <wp:posOffset>-1104900</wp:posOffset>
              </wp:positionH>
              <wp:positionV relativeFrom="paragraph">
                <wp:posOffset>-396240</wp:posOffset>
              </wp:positionV>
              <wp:extent cx="8321040" cy="670560"/>
              <wp:effectExtent l="0" t="0" r="381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21040" cy="670560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C9C6292" id="Rectangle 6" o:spid="_x0000_s1026" alt="&quot;&quot;" style="position:absolute;margin-left:-87pt;margin-top:-31.2pt;width:655.2pt;height:5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" fillcolor="#a5a5a5 [3206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A35F18"/>
    <w:multiLevelType w:val="hybridMultilevel"/>
    <w:tmpl w:val="0EF4E4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04315"/>
    <w:multiLevelType w:val="hybridMultilevel"/>
    <w:tmpl w:val="8D1626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F6191"/>
    <w:multiLevelType w:val="hybridMultilevel"/>
    <w:tmpl w:val="C82E06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04653"/>
    <w:multiLevelType w:val="hybridMultilevel"/>
    <w:tmpl w:val="73DEA1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22FDF"/>
    <w:multiLevelType w:val="hybridMultilevel"/>
    <w:tmpl w:val="5AA02B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81"/>
    <w:rsid w:val="00017E38"/>
    <w:rsid w:val="00085278"/>
    <w:rsid w:val="000F25FF"/>
    <w:rsid w:val="00162C30"/>
    <w:rsid w:val="00166981"/>
    <w:rsid w:val="001960E2"/>
    <w:rsid w:val="00280B24"/>
    <w:rsid w:val="00286CCE"/>
    <w:rsid w:val="00341F08"/>
    <w:rsid w:val="00353427"/>
    <w:rsid w:val="00395F1E"/>
    <w:rsid w:val="003A03D3"/>
    <w:rsid w:val="003B3148"/>
    <w:rsid w:val="00416D53"/>
    <w:rsid w:val="0051001F"/>
    <w:rsid w:val="005A3856"/>
    <w:rsid w:val="005F14BC"/>
    <w:rsid w:val="00604ED6"/>
    <w:rsid w:val="006647A2"/>
    <w:rsid w:val="00694886"/>
    <w:rsid w:val="006A2984"/>
    <w:rsid w:val="00763280"/>
    <w:rsid w:val="007D71BC"/>
    <w:rsid w:val="00825DDD"/>
    <w:rsid w:val="00862E70"/>
    <w:rsid w:val="008D64D7"/>
    <w:rsid w:val="00935407"/>
    <w:rsid w:val="00936D2D"/>
    <w:rsid w:val="009453C3"/>
    <w:rsid w:val="00962320"/>
    <w:rsid w:val="009A1F85"/>
    <w:rsid w:val="00A905B1"/>
    <w:rsid w:val="00B45D19"/>
    <w:rsid w:val="00B918B2"/>
    <w:rsid w:val="00BA275F"/>
    <w:rsid w:val="00BD370A"/>
    <w:rsid w:val="00C509EE"/>
    <w:rsid w:val="00C53E4F"/>
    <w:rsid w:val="00C62964"/>
    <w:rsid w:val="00CD1A74"/>
    <w:rsid w:val="00D0419B"/>
    <w:rsid w:val="00D47B13"/>
    <w:rsid w:val="00DB5785"/>
    <w:rsid w:val="00DD4D1B"/>
    <w:rsid w:val="00DE3ED6"/>
    <w:rsid w:val="00E43810"/>
    <w:rsid w:val="00EE315F"/>
    <w:rsid w:val="00F31BC4"/>
    <w:rsid w:val="00F472FC"/>
    <w:rsid w:val="00F86861"/>
    <w:rsid w:val="00FE66D7"/>
    <w:rsid w:val="00FF407D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110C6"/>
  <w15:chartTrackingRefBased/>
  <w15:docId w15:val="{9A1477BB-C20E-4D8C-8C76-FD9B7870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3D3"/>
  </w:style>
  <w:style w:type="paragraph" w:styleId="Footer">
    <w:name w:val="footer"/>
    <w:basedOn w:val="Normal"/>
    <w:link w:val="Foot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3D3"/>
  </w:style>
  <w:style w:type="paragraph" w:styleId="NormalWeb">
    <w:name w:val="Normal (Web)"/>
    <w:basedOn w:val="Normal"/>
    <w:uiPriority w:val="99"/>
    <w:semiHidden/>
    <w:unhideWhenUsed/>
    <w:rsid w:val="003A03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232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D370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D71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71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8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wichita.edu/academics/fairmount_college_of_liberal_arts_and_sciences/hugowall/efc/EFCWaterTraining/SunflowerVillageBaseRateChargeSolution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DA2F875060B4D509E8354EE64CEA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66551-1867-4337-9378-247CB2FA80C3}"/>
      </w:docPartPr>
      <w:docPartBody>
        <w:p w:rsidR="00522D59" w:rsidRDefault="00026235" w:rsidP="00026235">
          <w:pPr>
            <w:pStyle w:val="FDA2F875060B4D509E8354EE64CEAEC4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40D51D18E05843918E0A18F16D109A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94DAF-2B8B-4587-94C1-8E7740358097}"/>
      </w:docPartPr>
      <w:docPartBody>
        <w:p w:rsidR="00522D59" w:rsidRDefault="00026235" w:rsidP="00026235">
          <w:pPr>
            <w:pStyle w:val="40D51D18E05843918E0A18F16D109A3C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C90E3F092AC242048C6E3920ED6E6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95BA0-AF02-42C1-A37B-94193AD84758}"/>
      </w:docPartPr>
      <w:docPartBody>
        <w:p w:rsidR="00522D59" w:rsidRDefault="00026235" w:rsidP="00026235">
          <w:pPr>
            <w:pStyle w:val="C90E3F092AC242048C6E3920ED6E6E37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9FE1057BAF9F473C9B39504EA506D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5B768-1255-46E4-9AA8-55863EAC2779}"/>
      </w:docPartPr>
      <w:docPartBody>
        <w:p w:rsidR="00522D59" w:rsidRDefault="00026235" w:rsidP="00026235">
          <w:pPr>
            <w:pStyle w:val="9FE1057BAF9F473C9B39504EA506D68B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0267D4A1B0E843F2B7A567F13154A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E72EC-FD59-4071-B794-4CA7016ED7BD}"/>
      </w:docPartPr>
      <w:docPartBody>
        <w:p w:rsidR="00522D59" w:rsidRDefault="00026235" w:rsidP="00026235">
          <w:pPr>
            <w:pStyle w:val="0267D4A1B0E843F2B7A567F13154A013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B9330E94008240148ABCB22B8138B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1525C-71DC-42E0-9ADA-AD0C94B97C77}"/>
      </w:docPartPr>
      <w:docPartBody>
        <w:p w:rsidR="00522D59" w:rsidRDefault="00026235" w:rsidP="00026235">
          <w:pPr>
            <w:pStyle w:val="B9330E94008240148ABCB22B8138BC5F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720232D7FE544F1CB25542E5691F3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AA9D1-35D5-4A2E-995C-D9DE2B979EBD}"/>
      </w:docPartPr>
      <w:docPartBody>
        <w:p w:rsidR="00522D59" w:rsidRDefault="00026235" w:rsidP="00026235">
          <w:pPr>
            <w:pStyle w:val="720232D7FE544F1CB25542E5691F34FB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B9964F8055DC4615858DA90F40A9C5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BEE16-BE71-4C3B-9E7F-1EA2E8975269}"/>
      </w:docPartPr>
      <w:docPartBody>
        <w:p w:rsidR="00522D59" w:rsidRDefault="00026235" w:rsidP="00026235">
          <w:pPr>
            <w:pStyle w:val="B9964F8055DC4615858DA90F40A9C57F3"/>
          </w:pPr>
          <w:r w:rsidRPr="00763280">
            <w:rPr>
              <w:rFonts w:ascii="Arial" w:hAnsi="Arial" w:cs="Arial"/>
              <w:sz w:val="24"/>
              <w:szCs w:val="24"/>
              <w:shd w:val="clear" w:color="auto" w:fill="FFF2CC" w:themeFill="accent4" w:themeFillTint="33"/>
            </w:rPr>
            <w:t xml:space="preserve">             </w:t>
          </w:r>
          <w:r w:rsidRPr="00763280">
            <w:rPr>
              <w:rStyle w:val="PlaceholderText"/>
              <w:shd w:val="clear" w:color="auto" w:fill="FFF2CC" w:themeFill="accent4" w:themeFillTint="33"/>
            </w:rPr>
            <w:t xml:space="preserve">  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770AE-3593-49BF-99F3-994600DFC52C}"/>
      </w:docPartPr>
      <w:docPartBody>
        <w:p w:rsidR="00000000" w:rsidRDefault="00026235">
          <w:r w:rsidRPr="008C2D9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6FF6FCC77043438353FF56639F9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99254-C683-4C1B-B098-E67913DF7AD1}"/>
      </w:docPartPr>
      <w:docPartBody>
        <w:p w:rsidR="00000000" w:rsidRDefault="00026235" w:rsidP="00026235">
          <w:pPr>
            <w:pStyle w:val="056FF6FCC77043438353FF56639F9AE2"/>
          </w:pPr>
          <w:r w:rsidRPr="00825DDD">
            <w:rPr>
              <w:rStyle w:val="PlaceholderText"/>
              <w:shd w:val="clear" w:color="auto" w:fill="FFF2CC" w:themeFill="accent4" w:themeFillTint="3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2BC"/>
    <w:rsid w:val="00026235"/>
    <w:rsid w:val="000732BC"/>
    <w:rsid w:val="0023045A"/>
    <w:rsid w:val="00522D59"/>
    <w:rsid w:val="00BE08AA"/>
    <w:rsid w:val="00CD015A"/>
    <w:rsid w:val="00D737C0"/>
    <w:rsid w:val="00E46BEC"/>
    <w:rsid w:val="00FE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6235"/>
    <w:rPr>
      <w:color w:val="808080"/>
    </w:rPr>
  </w:style>
  <w:style w:type="paragraph" w:customStyle="1" w:styleId="0B4F38EA59BA42659018D897706D7FF512">
    <w:name w:val="0B4F38EA59BA42659018D897706D7FF512"/>
    <w:rsid w:val="000732BC"/>
    <w:rPr>
      <w:rFonts w:eastAsiaTheme="minorHAnsi"/>
    </w:rPr>
  </w:style>
  <w:style w:type="paragraph" w:customStyle="1" w:styleId="2B0EB7E363404D149AFDE8C861B1D3E112">
    <w:name w:val="2B0EB7E363404D149AFDE8C861B1D3E112"/>
    <w:rsid w:val="000732BC"/>
    <w:rPr>
      <w:rFonts w:eastAsiaTheme="minorHAnsi"/>
    </w:rPr>
  </w:style>
  <w:style w:type="paragraph" w:customStyle="1" w:styleId="4D7C70006D2741CF9C3D448AF11AD0CF10">
    <w:name w:val="4D7C70006D2741CF9C3D448AF11AD0CF10"/>
    <w:rsid w:val="000732BC"/>
    <w:rPr>
      <w:rFonts w:eastAsiaTheme="minorHAnsi"/>
    </w:rPr>
  </w:style>
  <w:style w:type="paragraph" w:customStyle="1" w:styleId="89D14390A73847AC84A3DB33AB7BDD707">
    <w:name w:val="89D14390A73847AC84A3DB33AB7BDD707"/>
    <w:rsid w:val="000732BC"/>
    <w:rPr>
      <w:rFonts w:eastAsiaTheme="minorHAnsi"/>
    </w:rPr>
  </w:style>
  <w:style w:type="paragraph" w:customStyle="1" w:styleId="62CC520294214621AFCA05A62C114F977">
    <w:name w:val="62CC520294214621AFCA05A62C114F977"/>
    <w:rsid w:val="000732BC"/>
    <w:rPr>
      <w:rFonts w:eastAsiaTheme="minorHAnsi"/>
    </w:rPr>
  </w:style>
  <w:style w:type="paragraph" w:customStyle="1" w:styleId="320621F0D36746B7BBFFEEFFA6F7D1C57">
    <w:name w:val="320621F0D36746B7BBFFEEFFA6F7D1C57"/>
    <w:rsid w:val="000732BC"/>
    <w:pPr>
      <w:ind w:left="720"/>
      <w:contextualSpacing/>
    </w:pPr>
    <w:rPr>
      <w:rFonts w:eastAsiaTheme="minorHAnsi"/>
    </w:rPr>
  </w:style>
  <w:style w:type="paragraph" w:customStyle="1" w:styleId="713FFE5FD24643F280950BA0D51AEB087">
    <w:name w:val="713FFE5FD24643F280950BA0D51AEB087"/>
    <w:rsid w:val="000732BC"/>
    <w:pPr>
      <w:ind w:left="720"/>
      <w:contextualSpacing/>
    </w:pPr>
    <w:rPr>
      <w:rFonts w:eastAsiaTheme="minorHAnsi"/>
    </w:rPr>
  </w:style>
  <w:style w:type="paragraph" w:customStyle="1" w:styleId="F0B9353F04074224A84A12A4F1FFD1B37">
    <w:name w:val="F0B9353F04074224A84A12A4F1FFD1B37"/>
    <w:rsid w:val="000732BC"/>
    <w:pPr>
      <w:ind w:left="720"/>
      <w:contextualSpacing/>
    </w:pPr>
    <w:rPr>
      <w:rFonts w:eastAsiaTheme="minorHAnsi"/>
    </w:rPr>
  </w:style>
  <w:style w:type="paragraph" w:customStyle="1" w:styleId="B5DBA0742ABE4FE9924DFC4DA062634C7">
    <w:name w:val="B5DBA0742ABE4FE9924DFC4DA062634C7"/>
    <w:rsid w:val="000732BC"/>
    <w:pPr>
      <w:ind w:left="720"/>
      <w:contextualSpacing/>
    </w:pPr>
    <w:rPr>
      <w:rFonts w:eastAsiaTheme="minorHAnsi"/>
    </w:rPr>
  </w:style>
  <w:style w:type="paragraph" w:customStyle="1" w:styleId="4E476032C3AB44549E135FA647CAFB947">
    <w:name w:val="4E476032C3AB44549E135FA647CAFB947"/>
    <w:rsid w:val="000732BC"/>
    <w:pPr>
      <w:ind w:left="720"/>
      <w:contextualSpacing/>
    </w:pPr>
    <w:rPr>
      <w:rFonts w:eastAsiaTheme="minorHAnsi"/>
    </w:rPr>
  </w:style>
  <w:style w:type="paragraph" w:customStyle="1" w:styleId="B9964F8055DC4615858DA90F40A9C57F4">
    <w:name w:val="B9964F8055DC4615858DA90F40A9C57F4"/>
    <w:rsid w:val="000732BC"/>
    <w:rPr>
      <w:rFonts w:eastAsiaTheme="minorHAnsi"/>
    </w:rPr>
  </w:style>
  <w:style w:type="paragraph" w:customStyle="1" w:styleId="FDA2F875060B4D509E8354EE64CEAEC45">
    <w:name w:val="FDA2F875060B4D509E8354EE64CEAEC45"/>
    <w:rsid w:val="000732BC"/>
    <w:rPr>
      <w:rFonts w:eastAsiaTheme="minorHAnsi"/>
    </w:rPr>
  </w:style>
  <w:style w:type="paragraph" w:customStyle="1" w:styleId="40D51D18E05843918E0A18F16D109A3C5">
    <w:name w:val="40D51D18E05843918E0A18F16D109A3C5"/>
    <w:rsid w:val="000732BC"/>
    <w:rPr>
      <w:rFonts w:eastAsiaTheme="minorHAnsi"/>
    </w:rPr>
  </w:style>
  <w:style w:type="paragraph" w:customStyle="1" w:styleId="C90E3F092AC242048C6E3920ED6E6E375">
    <w:name w:val="C90E3F092AC242048C6E3920ED6E6E375"/>
    <w:rsid w:val="000732BC"/>
    <w:rPr>
      <w:rFonts w:eastAsiaTheme="minorHAnsi"/>
    </w:rPr>
  </w:style>
  <w:style w:type="paragraph" w:customStyle="1" w:styleId="9FE1057BAF9F473C9B39504EA506D68B5">
    <w:name w:val="9FE1057BAF9F473C9B39504EA506D68B5"/>
    <w:rsid w:val="000732BC"/>
    <w:rPr>
      <w:rFonts w:eastAsiaTheme="minorHAnsi"/>
    </w:rPr>
  </w:style>
  <w:style w:type="paragraph" w:customStyle="1" w:styleId="0267D4A1B0E843F2B7A567F13154A0135">
    <w:name w:val="0267D4A1B0E843F2B7A567F13154A0135"/>
    <w:rsid w:val="000732BC"/>
    <w:rPr>
      <w:rFonts w:eastAsiaTheme="minorHAnsi"/>
    </w:rPr>
  </w:style>
  <w:style w:type="paragraph" w:customStyle="1" w:styleId="B9330E94008240148ABCB22B8138BC5F5">
    <w:name w:val="B9330E94008240148ABCB22B8138BC5F5"/>
    <w:rsid w:val="000732BC"/>
    <w:rPr>
      <w:rFonts w:eastAsiaTheme="minorHAnsi"/>
    </w:rPr>
  </w:style>
  <w:style w:type="paragraph" w:customStyle="1" w:styleId="720232D7FE544F1CB25542E5691F34FB5">
    <w:name w:val="720232D7FE544F1CB25542E5691F34FB5"/>
    <w:rsid w:val="000732BC"/>
    <w:rPr>
      <w:rFonts w:eastAsiaTheme="minorHAnsi"/>
    </w:rPr>
  </w:style>
  <w:style w:type="paragraph" w:customStyle="1" w:styleId="255F104C5B1B41CFA30D6261B39877F81">
    <w:name w:val="255F104C5B1B41CFA30D6261B39877F81"/>
    <w:rsid w:val="000732BC"/>
    <w:pPr>
      <w:ind w:left="720"/>
      <w:contextualSpacing/>
    </w:pPr>
    <w:rPr>
      <w:rFonts w:eastAsiaTheme="minorHAnsi"/>
    </w:rPr>
  </w:style>
  <w:style w:type="paragraph" w:customStyle="1" w:styleId="E1D2B7B4F8EA4496B273F815A673ABD21">
    <w:name w:val="E1D2B7B4F8EA4496B273F815A673ABD21"/>
    <w:rsid w:val="000732BC"/>
    <w:pPr>
      <w:ind w:left="720"/>
      <w:contextualSpacing/>
    </w:pPr>
    <w:rPr>
      <w:rFonts w:eastAsiaTheme="minorHAnsi"/>
    </w:rPr>
  </w:style>
  <w:style w:type="paragraph" w:customStyle="1" w:styleId="C39B34B415A542A4B1FBA7405F76F65A1">
    <w:name w:val="C39B34B415A542A4B1FBA7405F76F65A1"/>
    <w:rsid w:val="000732BC"/>
    <w:pPr>
      <w:ind w:left="720"/>
      <w:contextualSpacing/>
    </w:pPr>
    <w:rPr>
      <w:rFonts w:eastAsiaTheme="minorHAnsi"/>
    </w:rPr>
  </w:style>
  <w:style w:type="paragraph" w:customStyle="1" w:styleId="284548B5FD9549DD9EE45C064A5E72221">
    <w:name w:val="284548B5FD9549DD9EE45C064A5E72221"/>
    <w:rsid w:val="000732BC"/>
    <w:pPr>
      <w:ind w:left="720"/>
      <w:contextualSpacing/>
    </w:pPr>
    <w:rPr>
      <w:rFonts w:eastAsiaTheme="minorHAnsi"/>
    </w:rPr>
  </w:style>
  <w:style w:type="paragraph" w:customStyle="1" w:styleId="E981D95F12D642F2B02D9D65C248E822">
    <w:name w:val="E981D95F12D642F2B02D9D65C248E822"/>
    <w:rsid w:val="00026235"/>
    <w:rPr>
      <w:rFonts w:eastAsiaTheme="minorHAnsi"/>
    </w:rPr>
  </w:style>
  <w:style w:type="paragraph" w:customStyle="1" w:styleId="260C2C2232614EAEA1DE1713F3186E77">
    <w:name w:val="260C2C2232614EAEA1DE1713F3186E77"/>
    <w:rsid w:val="00026235"/>
    <w:rPr>
      <w:rFonts w:eastAsiaTheme="minorHAnsi"/>
    </w:rPr>
  </w:style>
  <w:style w:type="paragraph" w:customStyle="1" w:styleId="B9964F8055DC4615858DA90F40A9C57F">
    <w:name w:val="B9964F8055DC4615858DA90F40A9C57F"/>
    <w:rsid w:val="00026235"/>
    <w:rPr>
      <w:rFonts w:eastAsiaTheme="minorHAnsi"/>
    </w:rPr>
  </w:style>
  <w:style w:type="paragraph" w:customStyle="1" w:styleId="FDA2F875060B4D509E8354EE64CEAEC4">
    <w:name w:val="FDA2F875060B4D509E8354EE64CEAEC4"/>
    <w:rsid w:val="00026235"/>
    <w:rPr>
      <w:rFonts w:eastAsiaTheme="minorHAnsi"/>
    </w:rPr>
  </w:style>
  <w:style w:type="paragraph" w:customStyle="1" w:styleId="40D51D18E05843918E0A18F16D109A3C">
    <w:name w:val="40D51D18E05843918E0A18F16D109A3C"/>
    <w:rsid w:val="00026235"/>
    <w:rPr>
      <w:rFonts w:eastAsiaTheme="minorHAnsi"/>
    </w:rPr>
  </w:style>
  <w:style w:type="paragraph" w:customStyle="1" w:styleId="C90E3F092AC242048C6E3920ED6E6E37">
    <w:name w:val="C90E3F092AC242048C6E3920ED6E6E37"/>
    <w:rsid w:val="00026235"/>
    <w:rPr>
      <w:rFonts w:eastAsiaTheme="minorHAnsi"/>
    </w:rPr>
  </w:style>
  <w:style w:type="paragraph" w:customStyle="1" w:styleId="9FE1057BAF9F473C9B39504EA506D68B">
    <w:name w:val="9FE1057BAF9F473C9B39504EA506D68B"/>
    <w:rsid w:val="00026235"/>
    <w:rPr>
      <w:rFonts w:eastAsiaTheme="minorHAnsi"/>
    </w:rPr>
  </w:style>
  <w:style w:type="paragraph" w:customStyle="1" w:styleId="0267D4A1B0E843F2B7A567F13154A013">
    <w:name w:val="0267D4A1B0E843F2B7A567F13154A013"/>
    <w:rsid w:val="00026235"/>
    <w:rPr>
      <w:rFonts w:eastAsiaTheme="minorHAnsi"/>
    </w:rPr>
  </w:style>
  <w:style w:type="paragraph" w:customStyle="1" w:styleId="B9330E94008240148ABCB22B8138BC5F">
    <w:name w:val="B9330E94008240148ABCB22B8138BC5F"/>
    <w:rsid w:val="00026235"/>
    <w:rPr>
      <w:rFonts w:eastAsiaTheme="minorHAnsi"/>
    </w:rPr>
  </w:style>
  <w:style w:type="paragraph" w:customStyle="1" w:styleId="720232D7FE544F1CB25542E5691F34FB">
    <w:name w:val="720232D7FE544F1CB25542E5691F34FB"/>
    <w:rsid w:val="00026235"/>
    <w:rPr>
      <w:rFonts w:eastAsiaTheme="minorHAnsi"/>
    </w:rPr>
  </w:style>
  <w:style w:type="paragraph" w:customStyle="1" w:styleId="E981D95F12D642F2B02D9D65C248E8221">
    <w:name w:val="E981D95F12D642F2B02D9D65C248E8221"/>
    <w:rsid w:val="00026235"/>
    <w:rPr>
      <w:rFonts w:eastAsiaTheme="minorHAnsi"/>
    </w:rPr>
  </w:style>
  <w:style w:type="paragraph" w:customStyle="1" w:styleId="260C2C2232614EAEA1DE1713F3186E771">
    <w:name w:val="260C2C2232614EAEA1DE1713F3186E771"/>
    <w:rsid w:val="00026235"/>
    <w:rPr>
      <w:rFonts w:eastAsiaTheme="minorHAnsi"/>
    </w:rPr>
  </w:style>
  <w:style w:type="paragraph" w:customStyle="1" w:styleId="B9964F8055DC4615858DA90F40A9C57F1">
    <w:name w:val="B9964F8055DC4615858DA90F40A9C57F1"/>
    <w:rsid w:val="00026235"/>
    <w:rPr>
      <w:rFonts w:eastAsiaTheme="minorHAnsi"/>
    </w:rPr>
  </w:style>
  <w:style w:type="paragraph" w:customStyle="1" w:styleId="FDA2F875060B4D509E8354EE64CEAEC41">
    <w:name w:val="FDA2F875060B4D509E8354EE64CEAEC41"/>
    <w:rsid w:val="00026235"/>
    <w:rPr>
      <w:rFonts w:eastAsiaTheme="minorHAnsi"/>
    </w:rPr>
  </w:style>
  <w:style w:type="paragraph" w:customStyle="1" w:styleId="40D51D18E05843918E0A18F16D109A3C1">
    <w:name w:val="40D51D18E05843918E0A18F16D109A3C1"/>
    <w:rsid w:val="00026235"/>
    <w:rPr>
      <w:rFonts w:eastAsiaTheme="minorHAnsi"/>
    </w:rPr>
  </w:style>
  <w:style w:type="paragraph" w:customStyle="1" w:styleId="C90E3F092AC242048C6E3920ED6E6E371">
    <w:name w:val="C90E3F092AC242048C6E3920ED6E6E371"/>
    <w:rsid w:val="00026235"/>
    <w:rPr>
      <w:rFonts w:eastAsiaTheme="minorHAnsi"/>
    </w:rPr>
  </w:style>
  <w:style w:type="paragraph" w:customStyle="1" w:styleId="9FE1057BAF9F473C9B39504EA506D68B1">
    <w:name w:val="9FE1057BAF9F473C9B39504EA506D68B1"/>
    <w:rsid w:val="00026235"/>
    <w:rPr>
      <w:rFonts w:eastAsiaTheme="minorHAnsi"/>
    </w:rPr>
  </w:style>
  <w:style w:type="paragraph" w:customStyle="1" w:styleId="0267D4A1B0E843F2B7A567F13154A0131">
    <w:name w:val="0267D4A1B0E843F2B7A567F13154A0131"/>
    <w:rsid w:val="00026235"/>
    <w:rPr>
      <w:rFonts w:eastAsiaTheme="minorHAnsi"/>
    </w:rPr>
  </w:style>
  <w:style w:type="paragraph" w:customStyle="1" w:styleId="B9330E94008240148ABCB22B8138BC5F1">
    <w:name w:val="B9330E94008240148ABCB22B8138BC5F1"/>
    <w:rsid w:val="00026235"/>
    <w:rPr>
      <w:rFonts w:eastAsiaTheme="minorHAnsi"/>
    </w:rPr>
  </w:style>
  <w:style w:type="paragraph" w:customStyle="1" w:styleId="720232D7FE544F1CB25542E5691F34FB1">
    <w:name w:val="720232D7FE544F1CB25542E5691F34FB1"/>
    <w:rsid w:val="00026235"/>
    <w:rPr>
      <w:rFonts w:eastAsiaTheme="minorHAnsi"/>
    </w:rPr>
  </w:style>
  <w:style w:type="paragraph" w:customStyle="1" w:styleId="E981D95F12D642F2B02D9D65C248E8222">
    <w:name w:val="E981D95F12D642F2B02D9D65C248E8222"/>
    <w:rsid w:val="00026235"/>
    <w:rPr>
      <w:rFonts w:eastAsiaTheme="minorHAnsi"/>
    </w:rPr>
  </w:style>
  <w:style w:type="paragraph" w:customStyle="1" w:styleId="260C2C2232614EAEA1DE1713F3186E772">
    <w:name w:val="260C2C2232614EAEA1DE1713F3186E772"/>
    <w:rsid w:val="00026235"/>
    <w:rPr>
      <w:rFonts w:eastAsiaTheme="minorHAnsi"/>
    </w:rPr>
  </w:style>
  <w:style w:type="paragraph" w:customStyle="1" w:styleId="B9964F8055DC4615858DA90F40A9C57F2">
    <w:name w:val="B9964F8055DC4615858DA90F40A9C57F2"/>
    <w:rsid w:val="00026235"/>
    <w:rPr>
      <w:rFonts w:eastAsiaTheme="minorHAnsi"/>
    </w:rPr>
  </w:style>
  <w:style w:type="paragraph" w:customStyle="1" w:styleId="FDA2F875060B4D509E8354EE64CEAEC42">
    <w:name w:val="FDA2F875060B4D509E8354EE64CEAEC42"/>
    <w:rsid w:val="00026235"/>
    <w:rPr>
      <w:rFonts w:eastAsiaTheme="minorHAnsi"/>
    </w:rPr>
  </w:style>
  <w:style w:type="paragraph" w:customStyle="1" w:styleId="40D51D18E05843918E0A18F16D109A3C2">
    <w:name w:val="40D51D18E05843918E0A18F16D109A3C2"/>
    <w:rsid w:val="00026235"/>
    <w:rPr>
      <w:rFonts w:eastAsiaTheme="minorHAnsi"/>
    </w:rPr>
  </w:style>
  <w:style w:type="paragraph" w:customStyle="1" w:styleId="C90E3F092AC242048C6E3920ED6E6E372">
    <w:name w:val="C90E3F092AC242048C6E3920ED6E6E372"/>
    <w:rsid w:val="00026235"/>
    <w:rPr>
      <w:rFonts w:eastAsiaTheme="minorHAnsi"/>
    </w:rPr>
  </w:style>
  <w:style w:type="paragraph" w:customStyle="1" w:styleId="9FE1057BAF9F473C9B39504EA506D68B2">
    <w:name w:val="9FE1057BAF9F473C9B39504EA506D68B2"/>
    <w:rsid w:val="00026235"/>
    <w:rPr>
      <w:rFonts w:eastAsiaTheme="minorHAnsi"/>
    </w:rPr>
  </w:style>
  <w:style w:type="paragraph" w:customStyle="1" w:styleId="0267D4A1B0E843F2B7A567F13154A0132">
    <w:name w:val="0267D4A1B0E843F2B7A567F13154A0132"/>
    <w:rsid w:val="00026235"/>
    <w:rPr>
      <w:rFonts w:eastAsiaTheme="minorHAnsi"/>
    </w:rPr>
  </w:style>
  <w:style w:type="paragraph" w:customStyle="1" w:styleId="B9330E94008240148ABCB22B8138BC5F2">
    <w:name w:val="B9330E94008240148ABCB22B8138BC5F2"/>
    <w:rsid w:val="00026235"/>
    <w:rPr>
      <w:rFonts w:eastAsiaTheme="minorHAnsi"/>
    </w:rPr>
  </w:style>
  <w:style w:type="paragraph" w:customStyle="1" w:styleId="720232D7FE544F1CB25542E5691F34FB2">
    <w:name w:val="720232D7FE544F1CB25542E5691F34FB2"/>
    <w:rsid w:val="00026235"/>
    <w:rPr>
      <w:rFonts w:eastAsiaTheme="minorHAnsi"/>
    </w:rPr>
  </w:style>
  <w:style w:type="paragraph" w:customStyle="1" w:styleId="1A76E00426C94496B6BA86FB0EE544F6">
    <w:name w:val="1A76E00426C94496B6BA86FB0EE544F6"/>
    <w:rsid w:val="00026235"/>
    <w:rPr>
      <w:rFonts w:eastAsiaTheme="minorHAnsi"/>
    </w:rPr>
  </w:style>
  <w:style w:type="paragraph" w:customStyle="1" w:styleId="056FF6FCC77043438353FF56639F9AE2">
    <w:name w:val="056FF6FCC77043438353FF56639F9AE2"/>
    <w:rsid w:val="00026235"/>
    <w:rPr>
      <w:rFonts w:eastAsiaTheme="minorHAnsi"/>
    </w:rPr>
  </w:style>
  <w:style w:type="paragraph" w:customStyle="1" w:styleId="B9964F8055DC4615858DA90F40A9C57F3">
    <w:name w:val="B9964F8055DC4615858DA90F40A9C57F3"/>
    <w:rsid w:val="00026235"/>
    <w:rPr>
      <w:rFonts w:eastAsiaTheme="minorHAnsi"/>
    </w:rPr>
  </w:style>
  <w:style w:type="paragraph" w:customStyle="1" w:styleId="FDA2F875060B4D509E8354EE64CEAEC43">
    <w:name w:val="FDA2F875060B4D509E8354EE64CEAEC43"/>
    <w:rsid w:val="00026235"/>
    <w:rPr>
      <w:rFonts w:eastAsiaTheme="minorHAnsi"/>
    </w:rPr>
  </w:style>
  <w:style w:type="paragraph" w:customStyle="1" w:styleId="40D51D18E05843918E0A18F16D109A3C3">
    <w:name w:val="40D51D18E05843918E0A18F16D109A3C3"/>
    <w:rsid w:val="00026235"/>
    <w:rPr>
      <w:rFonts w:eastAsiaTheme="minorHAnsi"/>
    </w:rPr>
  </w:style>
  <w:style w:type="paragraph" w:customStyle="1" w:styleId="C90E3F092AC242048C6E3920ED6E6E373">
    <w:name w:val="C90E3F092AC242048C6E3920ED6E6E373"/>
    <w:rsid w:val="00026235"/>
    <w:rPr>
      <w:rFonts w:eastAsiaTheme="minorHAnsi"/>
    </w:rPr>
  </w:style>
  <w:style w:type="paragraph" w:customStyle="1" w:styleId="9FE1057BAF9F473C9B39504EA506D68B3">
    <w:name w:val="9FE1057BAF9F473C9B39504EA506D68B3"/>
    <w:rsid w:val="00026235"/>
    <w:rPr>
      <w:rFonts w:eastAsiaTheme="minorHAnsi"/>
    </w:rPr>
  </w:style>
  <w:style w:type="paragraph" w:customStyle="1" w:styleId="0267D4A1B0E843F2B7A567F13154A0133">
    <w:name w:val="0267D4A1B0E843F2B7A567F13154A0133"/>
    <w:rsid w:val="00026235"/>
    <w:rPr>
      <w:rFonts w:eastAsiaTheme="minorHAnsi"/>
    </w:rPr>
  </w:style>
  <w:style w:type="paragraph" w:customStyle="1" w:styleId="B9330E94008240148ABCB22B8138BC5F3">
    <w:name w:val="B9330E94008240148ABCB22B8138BC5F3"/>
    <w:rsid w:val="00026235"/>
    <w:rPr>
      <w:rFonts w:eastAsiaTheme="minorHAnsi"/>
    </w:rPr>
  </w:style>
  <w:style w:type="paragraph" w:customStyle="1" w:styleId="720232D7FE544F1CB25542E5691F34FB3">
    <w:name w:val="720232D7FE544F1CB25542E5691F34FB3"/>
    <w:rsid w:val="00026235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9F2623A604548B358A1D081FFA23C" ma:contentTypeVersion="2" ma:contentTypeDescription="Create a new document." ma:contentTypeScope="" ma:versionID="28e0fc73535f3659d435b472178acd69">
  <xsd:schema xmlns:xsd="http://www.w3.org/2001/XMLSchema" xmlns:xs="http://www.w3.org/2001/XMLSchema" xmlns:p="http://schemas.microsoft.com/office/2006/metadata/properties" xmlns:ns2="5d176a5e-9f16-4e25-a634-dff2c13fa3f7" targetNamespace="http://schemas.microsoft.com/office/2006/metadata/properties" ma:root="true" ma:fieldsID="0ff729868a604fde4aa96d1d4242314c" ns2:_="">
    <xsd:import namespace="5d176a5e-9f16-4e25-a634-dff2c13fa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76a5e-9f16-4e25-a634-dff2c13f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7D8FF0-8F2E-4559-9465-826843F98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76a5e-9f16-4e25-a634-dff2c13fa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4A32A-4E7A-431F-BBAA-8D49080DF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69DA6-34A7-4F55-A07A-843AFDABBD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315</Words>
  <Characters>1568</Characters>
  <Application>Microsoft Office Word</Application>
  <DocSecurity>0</DocSecurity>
  <Lines>87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Carr, Kyle</dc:creator>
  <cp:keywords/>
  <dc:description/>
  <cp:lastModifiedBy>Ali Levine</cp:lastModifiedBy>
  <cp:revision>11</cp:revision>
  <dcterms:created xsi:type="dcterms:W3CDTF">2021-01-05T17:31:00Z</dcterms:created>
  <dcterms:modified xsi:type="dcterms:W3CDTF">2021-03-19T19:35:00Z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0x0101004489F2623A604548B358A1D081FFA23C</vt:lpwstr>
  </property>
</Properties>
</file>