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9DE9" w14:textId="77777777" w:rsidR="000C00DE" w:rsidRPr="00E04174" w:rsidRDefault="004777E7" w:rsidP="004777E7">
      <w:pPr>
        <w:pStyle w:val="NoSpacing"/>
        <w:jc w:val="center"/>
        <w:rPr>
          <w:rFonts w:ascii="Palatino Linotype" w:hAnsi="Palatino Linotype"/>
          <w:b/>
        </w:rPr>
      </w:pPr>
      <w:r w:rsidRPr="00E04174">
        <w:rPr>
          <w:rFonts w:ascii="Palatino Linotype" w:hAnsi="Palatino Linotype"/>
          <w:b/>
        </w:rPr>
        <w:t>Brian Amos</w:t>
      </w:r>
    </w:p>
    <w:p w14:paraId="3196C611" w14:textId="66F49BC5" w:rsidR="004777E7" w:rsidRPr="00E04174" w:rsidRDefault="006A04C8" w:rsidP="004777E7">
      <w:pPr>
        <w:pStyle w:val="NoSpacing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Curriculum Vitae, </w:t>
      </w:r>
      <w:r w:rsidR="005566FD">
        <w:rPr>
          <w:rFonts w:ascii="Palatino Linotype" w:hAnsi="Palatino Linotype"/>
        </w:rPr>
        <w:t>January 202</w:t>
      </w:r>
      <w:r w:rsidR="00FD6C23">
        <w:rPr>
          <w:rFonts w:ascii="Palatino Linotype" w:hAnsi="Palatino Linotype"/>
        </w:rPr>
        <w:t>6</w:t>
      </w:r>
    </w:p>
    <w:p w14:paraId="00394C87" w14:textId="77777777" w:rsidR="004777E7" w:rsidRPr="00E04174" w:rsidRDefault="004777E7" w:rsidP="004777E7">
      <w:pPr>
        <w:pStyle w:val="NoSpacing"/>
        <w:jc w:val="center"/>
        <w:rPr>
          <w:rFonts w:ascii="Palatino Linotype" w:hAnsi="Palatino Linotype"/>
        </w:rPr>
      </w:pPr>
    </w:p>
    <w:p w14:paraId="31397C0F" w14:textId="77777777" w:rsidR="00275FF4" w:rsidRPr="00E04174" w:rsidRDefault="00275FF4" w:rsidP="004777E7">
      <w:pPr>
        <w:pStyle w:val="NoSpacing"/>
        <w:rPr>
          <w:rFonts w:ascii="Palatino Linotype" w:hAnsi="Palatino Linotype"/>
        </w:rPr>
        <w:sectPr w:rsidR="00275FF4" w:rsidRPr="00E04174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6BB9CA" w14:textId="76D63844" w:rsidR="004777E7" w:rsidRPr="00E04174" w:rsidRDefault="004777E7" w:rsidP="004777E7">
      <w:pPr>
        <w:pStyle w:val="NoSpacing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 xml:space="preserve">Email: </w:t>
      </w:r>
      <w:r w:rsidR="00641F81">
        <w:rPr>
          <w:rFonts w:ascii="Palatino Linotype" w:hAnsi="Palatino Linotype"/>
        </w:rPr>
        <w:t>brian.amos@</w:t>
      </w:r>
      <w:r w:rsidR="000C6BB6">
        <w:rPr>
          <w:rFonts w:ascii="Palatino Linotype" w:hAnsi="Palatino Linotype"/>
        </w:rPr>
        <w:t>wichita</w:t>
      </w:r>
      <w:r w:rsidRPr="00E04174">
        <w:rPr>
          <w:rFonts w:ascii="Palatino Linotype" w:hAnsi="Palatino Linotype"/>
        </w:rPr>
        <w:t>.edu</w:t>
      </w:r>
    </w:p>
    <w:p w14:paraId="2DC3483C" w14:textId="50EFBB77" w:rsidR="00275FF4" w:rsidRPr="00E04174" w:rsidRDefault="00F16AF2" w:rsidP="004777E7">
      <w:pPr>
        <w:pStyle w:val="NoSpacing"/>
        <w:rPr>
          <w:rFonts w:ascii="Palatino Linotype" w:hAnsi="Palatino Linotype"/>
        </w:rPr>
        <w:sectPr w:rsidR="00275FF4" w:rsidRPr="00E04174" w:rsidSect="00275F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F6583C">
        <w:rPr>
          <w:rFonts w:ascii="Palatino Linotype" w:hAnsi="Palatino Linotype"/>
        </w:rPr>
        <w:t>Website: brianamos.com</w:t>
      </w:r>
    </w:p>
    <w:p w14:paraId="37B6F512" w14:textId="77777777" w:rsidR="00275FF4" w:rsidRDefault="00275FF4" w:rsidP="0061512E">
      <w:pPr>
        <w:pStyle w:val="NoSpacing"/>
        <w:rPr>
          <w:rFonts w:ascii="Palatino Linotype" w:hAnsi="Palatino Linotype"/>
          <w:u w:val="single"/>
        </w:rPr>
      </w:pPr>
    </w:p>
    <w:p w14:paraId="5C134845" w14:textId="77777777" w:rsidR="00DF63F4" w:rsidRDefault="004777E7" w:rsidP="004777E7">
      <w:pPr>
        <w:pStyle w:val="NoSpacing"/>
        <w:rPr>
          <w:rFonts w:ascii="Palatino Linotype" w:hAnsi="Palatino Linotype"/>
          <w:u w:val="single"/>
        </w:rPr>
      </w:pPr>
      <w:r w:rsidRPr="00E04174">
        <w:rPr>
          <w:rFonts w:ascii="Palatino Linotype" w:hAnsi="Palatino Linotype"/>
          <w:u w:val="single"/>
        </w:rPr>
        <w:t>Education</w:t>
      </w:r>
    </w:p>
    <w:p w14:paraId="24DF0436" w14:textId="77777777" w:rsidR="004777E7" w:rsidRPr="00DF63F4" w:rsidRDefault="004777E7" w:rsidP="004777E7">
      <w:pPr>
        <w:pStyle w:val="NoSpacing"/>
        <w:rPr>
          <w:rFonts w:ascii="Palatino Linotype" w:hAnsi="Palatino Linotype"/>
          <w:b/>
        </w:rPr>
      </w:pPr>
      <w:r w:rsidRPr="00E04174">
        <w:rPr>
          <w:rFonts w:ascii="Palatino Linotype" w:hAnsi="Palatino Linotype"/>
          <w:i/>
        </w:rPr>
        <w:t>University of Florida</w:t>
      </w:r>
    </w:p>
    <w:p w14:paraId="60968D88" w14:textId="2CE12D94" w:rsidR="005F7D42" w:rsidRPr="00E04174" w:rsidRDefault="004777E7" w:rsidP="00113928">
      <w:pPr>
        <w:pStyle w:val="NoSpacing"/>
        <w:ind w:left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>Ph.D.,</w:t>
      </w:r>
      <w:r w:rsidR="00A12E52" w:rsidRPr="00E04174">
        <w:rPr>
          <w:rFonts w:ascii="Palatino Linotype" w:hAnsi="Palatino Linotype"/>
        </w:rPr>
        <w:t xml:space="preserve"> Political Science</w:t>
      </w:r>
      <w:r w:rsidR="00817646">
        <w:rPr>
          <w:rFonts w:ascii="Palatino Linotype" w:hAnsi="Palatino Linotype"/>
        </w:rPr>
        <w:t>, 2018</w:t>
      </w:r>
    </w:p>
    <w:p w14:paraId="0AC0881B" w14:textId="77777777" w:rsidR="005F7D42" w:rsidRPr="00E04174" w:rsidRDefault="005F7D42" w:rsidP="005F7D42">
      <w:pPr>
        <w:pStyle w:val="NoSpacing"/>
        <w:ind w:left="1440" w:hanging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>M.A., Political Science, 2013</w:t>
      </w:r>
    </w:p>
    <w:p w14:paraId="1732244A" w14:textId="77777777" w:rsidR="004777E7" w:rsidRPr="00E04174" w:rsidRDefault="004777E7" w:rsidP="004777E7">
      <w:pPr>
        <w:pStyle w:val="NoSpacing"/>
        <w:rPr>
          <w:rFonts w:ascii="Palatino Linotype" w:hAnsi="Palatino Linotype"/>
          <w:i/>
        </w:rPr>
      </w:pPr>
      <w:r w:rsidRPr="00E04174">
        <w:rPr>
          <w:rFonts w:ascii="Palatino Linotype" w:hAnsi="Palatino Linotype"/>
          <w:i/>
        </w:rPr>
        <w:t>Cornell University</w:t>
      </w:r>
    </w:p>
    <w:p w14:paraId="79A6F25C" w14:textId="77777777" w:rsidR="004777E7" w:rsidRDefault="004777E7" w:rsidP="004777E7">
      <w:pPr>
        <w:pStyle w:val="NoSpacing"/>
        <w:ind w:left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>B.A., Linguistics, 2007</w:t>
      </w:r>
    </w:p>
    <w:p w14:paraId="521781C2" w14:textId="77777777" w:rsidR="00113928" w:rsidRDefault="00113928" w:rsidP="004777E7">
      <w:pPr>
        <w:pStyle w:val="NoSpacing"/>
        <w:ind w:left="720"/>
        <w:rPr>
          <w:rFonts w:ascii="Palatino Linotype" w:hAnsi="Palatino Linotype"/>
        </w:rPr>
      </w:pPr>
    </w:p>
    <w:p w14:paraId="6AD9D706" w14:textId="421B026E" w:rsidR="00113928" w:rsidRPr="00463434" w:rsidRDefault="00113928" w:rsidP="00113928">
      <w:pPr>
        <w:pStyle w:val="NoSpacing"/>
        <w:rPr>
          <w:rFonts w:ascii="Palatino Linotype" w:hAnsi="Palatino Linotype"/>
          <w:u w:val="single"/>
        </w:rPr>
      </w:pPr>
      <w:r w:rsidRPr="00463434">
        <w:rPr>
          <w:rFonts w:ascii="Palatino Linotype" w:hAnsi="Palatino Linotype"/>
          <w:u w:val="single"/>
        </w:rPr>
        <w:t>Employment</w:t>
      </w:r>
    </w:p>
    <w:p w14:paraId="671E272B" w14:textId="7C726F52" w:rsidR="000C6BB6" w:rsidRPr="000C6BB6" w:rsidRDefault="000C6BB6" w:rsidP="008A0300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  <w:i/>
        </w:rPr>
        <w:t>Wichita State University</w:t>
      </w:r>
      <w:r>
        <w:rPr>
          <w:rFonts w:ascii="Palatino Linotype" w:hAnsi="Palatino Linotype"/>
        </w:rPr>
        <w:t xml:space="preserve">, </w:t>
      </w:r>
      <w:r w:rsidR="003865B5">
        <w:rPr>
          <w:rFonts w:ascii="Palatino Linotype" w:hAnsi="Palatino Linotype"/>
        </w:rPr>
        <w:t xml:space="preserve">Associate Professor (2024-present), </w:t>
      </w:r>
      <w:r>
        <w:rPr>
          <w:rFonts w:ascii="Palatino Linotype" w:hAnsi="Palatino Linotype"/>
        </w:rPr>
        <w:t>Assistant Professor</w:t>
      </w:r>
      <w:r w:rsidR="003865B5">
        <w:rPr>
          <w:rFonts w:ascii="Palatino Linotype" w:hAnsi="Palatino Linotype"/>
        </w:rPr>
        <w:t xml:space="preserve"> (</w:t>
      </w:r>
      <w:r>
        <w:rPr>
          <w:rFonts w:ascii="Palatino Linotype" w:hAnsi="Palatino Linotype"/>
        </w:rPr>
        <w:t>2019-</w:t>
      </w:r>
      <w:r w:rsidR="003865B5">
        <w:rPr>
          <w:rFonts w:ascii="Palatino Linotype" w:hAnsi="Palatino Linotype"/>
        </w:rPr>
        <w:t>2024)</w:t>
      </w:r>
      <w:r>
        <w:rPr>
          <w:rFonts w:ascii="Palatino Linotype" w:hAnsi="Palatino Linotype"/>
        </w:rPr>
        <w:t>.</w:t>
      </w:r>
    </w:p>
    <w:p w14:paraId="4242171B" w14:textId="36B4C053" w:rsidR="00463434" w:rsidRDefault="00463434" w:rsidP="008A0300">
      <w:pPr>
        <w:pStyle w:val="NoSpacing"/>
        <w:rPr>
          <w:rFonts w:ascii="Palatino Linotype" w:hAnsi="Palatino Linotype"/>
        </w:rPr>
      </w:pPr>
      <w:r w:rsidRPr="00463434">
        <w:rPr>
          <w:rFonts w:ascii="Palatino Linotype" w:hAnsi="Palatino Linotype"/>
          <w:i/>
        </w:rPr>
        <w:t>University of North Florida</w:t>
      </w:r>
      <w:r>
        <w:rPr>
          <w:rFonts w:ascii="Palatino Linotype" w:hAnsi="Palatino Linotype"/>
        </w:rPr>
        <w:t>, Visiting</w:t>
      </w:r>
      <w:r w:rsidR="00817646">
        <w:rPr>
          <w:rFonts w:ascii="Palatino Linotype" w:hAnsi="Palatino Linotype"/>
        </w:rPr>
        <w:t xml:space="preserve"> Assistant Professor, 2018-2019</w:t>
      </w:r>
    </w:p>
    <w:p w14:paraId="7C7D3BD9" w14:textId="77777777" w:rsidR="00463434" w:rsidRPr="00E04174" w:rsidRDefault="00463434" w:rsidP="008A0300">
      <w:pPr>
        <w:pStyle w:val="NoSpacing"/>
        <w:rPr>
          <w:rFonts w:ascii="Palatino Linotype" w:hAnsi="Palatino Linotype"/>
        </w:rPr>
      </w:pPr>
    </w:p>
    <w:p w14:paraId="42177FFE" w14:textId="77777777" w:rsidR="003B641E" w:rsidRDefault="00DF63F4" w:rsidP="008A0300">
      <w:pPr>
        <w:pStyle w:val="NoSpacing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Peer-Reviewed Articles</w:t>
      </w:r>
    </w:p>
    <w:p w14:paraId="69932D41" w14:textId="0202C578" w:rsidR="005566FD" w:rsidRPr="005566FD" w:rsidRDefault="005566FD" w:rsidP="005566FD">
      <w:pPr>
        <w:pStyle w:val="NoSpacing"/>
        <w:tabs>
          <w:tab w:val="left" w:pos="720"/>
        </w:tabs>
        <w:ind w:left="720" w:hanging="720"/>
        <w:rPr>
          <w:rFonts w:ascii="Palatino Linotype" w:hAnsi="Palatino Linotype"/>
        </w:rPr>
      </w:pPr>
      <w:bookmarkStart w:id="0" w:name="_Hlk141963939"/>
      <w:r>
        <w:rPr>
          <w:rFonts w:ascii="Palatino Linotype" w:hAnsi="Palatino Linotype"/>
        </w:rPr>
        <w:t>Amos, Brian, Steven Gerontakis, and Michael McDonald. 2024. “</w:t>
      </w:r>
      <w:r w:rsidRPr="005566FD">
        <w:rPr>
          <w:rFonts w:ascii="Palatino Linotype" w:hAnsi="Palatino Linotype"/>
        </w:rPr>
        <w:t>United States Precinct Boundaries and Statewide Partisan Election Results</w:t>
      </w:r>
      <w:r>
        <w:rPr>
          <w:rFonts w:ascii="Palatino Linotype" w:hAnsi="Palatino Linotype"/>
        </w:rPr>
        <w:t xml:space="preserve">.” </w:t>
      </w:r>
      <w:r>
        <w:rPr>
          <w:rFonts w:ascii="Palatino Linotype" w:hAnsi="Palatino Linotype"/>
          <w:i/>
          <w:iCs/>
        </w:rPr>
        <w:t>Scientific Data</w:t>
      </w:r>
      <w:r>
        <w:rPr>
          <w:rFonts w:ascii="Palatino Linotype" w:hAnsi="Palatino Linotype"/>
        </w:rPr>
        <w:t xml:space="preserve"> 11(1173).</w:t>
      </w:r>
    </w:p>
    <w:p w14:paraId="5FBED2C5" w14:textId="50920B2E" w:rsidR="00EF6E83" w:rsidRPr="00EF6E83" w:rsidRDefault="00EF6E83" w:rsidP="00EF6E83">
      <w:pPr>
        <w:pStyle w:val="NoSpacing"/>
        <w:tabs>
          <w:tab w:val="left" w:pos="720"/>
        </w:tabs>
        <w:ind w:left="720" w:hanging="720"/>
        <w:rPr>
          <w:rFonts w:ascii="Palatino Linotype" w:hAnsi="Palatino Linotype"/>
        </w:rPr>
      </w:pPr>
      <w:r w:rsidRPr="00A91AEE">
        <w:rPr>
          <w:rFonts w:ascii="Palatino Linotype" w:hAnsi="Palatino Linotype"/>
        </w:rPr>
        <w:t>Amos, Brian</w:t>
      </w:r>
      <w:r>
        <w:rPr>
          <w:rFonts w:ascii="Palatino Linotype" w:hAnsi="Palatino Linotype"/>
        </w:rPr>
        <w:t xml:space="preserve"> and Alexandra T. Middlewood. 2024. “</w:t>
      </w:r>
      <w:r w:rsidRPr="00A91AEE">
        <w:rPr>
          <w:rFonts w:ascii="Palatino Linotype" w:hAnsi="Palatino Linotype"/>
        </w:rPr>
        <w:t>All Eyes on Kansas: Voter Turnout and the 2022 Abortion Referendum</w:t>
      </w:r>
      <w:r>
        <w:rPr>
          <w:rFonts w:ascii="Palatino Linotype" w:hAnsi="Palatino Linotype"/>
        </w:rPr>
        <w:t xml:space="preserve">.” </w:t>
      </w:r>
      <w:bookmarkEnd w:id="0"/>
      <w:r>
        <w:rPr>
          <w:rFonts w:ascii="Palatino Linotype" w:hAnsi="Palatino Linotype"/>
          <w:i/>
          <w:iCs/>
        </w:rPr>
        <w:t>American Politics Research</w:t>
      </w:r>
      <w:r>
        <w:rPr>
          <w:rFonts w:ascii="Palatino Linotype" w:hAnsi="Palatino Linotype"/>
        </w:rPr>
        <w:t xml:space="preserve"> 52</w:t>
      </w:r>
      <w:r w:rsidR="003865B5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5): 534-545.</w:t>
      </w:r>
    </w:p>
    <w:p w14:paraId="59025A3F" w14:textId="7861EC9A" w:rsidR="00092D01" w:rsidRPr="00092D01" w:rsidRDefault="00092D01" w:rsidP="00092D01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Amos, Brian and Michael P. McDonald.</w:t>
      </w:r>
      <w:r w:rsidR="004C2532">
        <w:rPr>
          <w:rFonts w:ascii="Palatino Linotype" w:hAnsi="Palatino Linotype"/>
        </w:rPr>
        <w:t xml:space="preserve"> 2020.</w:t>
      </w:r>
      <w:r>
        <w:rPr>
          <w:rFonts w:ascii="Palatino Linotype" w:hAnsi="Palatino Linotype"/>
        </w:rPr>
        <w:t xml:space="preserve"> “</w:t>
      </w:r>
      <w:r w:rsidRPr="00AC4F8F">
        <w:rPr>
          <w:rFonts w:ascii="Palatino Linotype" w:hAnsi="Palatino Linotype"/>
        </w:rPr>
        <w:t>A Method to Audit the Assignment of Registered Voters to Districts and Precincts</w:t>
      </w:r>
      <w:r>
        <w:rPr>
          <w:rFonts w:ascii="Palatino Linotype" w:hAnsi="Palatino Linotype"/>
        </w:rPr>
        <w:t xml:space="preserve">.” </w:t>
      </w:r>
      <w:r w:rsidR="000C6BB6">
        <w:rPr>
          <w:rFonts w:ascii="Palatino Linotype" w:hAnsi="Palatino Linotype"/>
          <w:i/>
        </w:rPr>
        <w:t>Political</w:t>
      </w:r>
      <w:r w:rsidR="000C6BB6" w:rsidRPr="000C6BB6">
        <w:rPr>
          <w:rFonts w:ascii="Palatino Linotype" w:hAnsi="Palatino Linotype"/>
          <w:i/>
        </w:rPr>
        <w:t xml:space="preserve"> Analysis</w:t>
      </w:r>
      <w:r w:rsidR="004C2532">
        <w:rPr>
          <w:rFonts w:ascii="Palatino Linotype" w:hAnsi="Palatino Linotype"/>
        </w:rPr>
        <w:t xml:space="preserve"> 28(3): 356-371.</w:t>
      </w:r>
    </w:p>
    <w:p w14:paraId="0AEFE6D8" w14:textId="1CD47859" w:rsidR="00463434" w:rsidRDefault="00463434" w:rsidP="00463434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Amos, Brian</w:t>
      </w:r>
      <w:r w:rsidRPr="00E04174">
        <w:rPr>
          <w:rFonts w:ascii="Palatino Linotype" w:hAnsi="Palatino Linotype"/>
        </w:rPr>
        <w:t xml:space="preserve">, Diana Forster, and </w:t>
      </w:r>
      <w:r>
        <w:rPr>
          <w:rFonts w:ascii="Palatino Linotype" w:hAnsi="Palatino Linotype"/>
        </w:rPr>
        <w:t>Daniel A. Smith</w:t>
      </w:r>
      <w:r w:rsidRPr="00E04174">
        <w:rPr>
          <w:rFonts w:ascii="Palatino Linotype" w:hAnsi="Palatino Linotype"/>
        </w:rPr>
        <w:t xml:space="preserve">. </w:t>
      </w:r>
      <w:r w:rsidR="00AF0E61">
        <w:rPr>
          <w:rFonts w:ascii="Palatino Linotype" w:hAnsi="Palatino Linotype"/>
        </w:rPr>
        <w:t xml:space="preserve">2018. </w:t>
      </w:r>
      <w:r w:rsidRPr="00E04174">
        <w:rPr>
          <w:rFonts w:ascii="Palatino Linotype" w:hAnsi="Palatino Linotype"/>
        </w:rPr>
        <w:t xml:space="preserve">“Who Signs? Ballot Petition Signatures as Political Participation.” </w:t>
      </w:r>
      <w:r>
        <w:rPr>
          <w:rFonts w:ascii="Palatino Linotype" w:hAnsi="Palatino Linotype"/>
          <w:i/>
        </w:rPr>
        <w:t>American Review of Politics</w:t>
      </w:r>
      <w:r>
        <w:rPr>
          <w:rFonts w:ascii="Palatino Linotype" w:hAnsi="Palatino Linotype"/>
        </w:rPr>
        <w:t xml:space="preserve"> 36(2): 19-37.</w:t>
      </w:r>
    </w:p>
    <w:p w14:paraId="068DE539" w14:textId="195E7D82" w:rsidR="00AF7784" w:rsidRDefault="00AF7784" w:rsidP="00AF7784">
      <w:pPr>
        <w:pStyle w:val="NoSpacing"/>
        <w:ind w:left="720" w:hanging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 xml:space="preserve">Amos, Brian, Michael P. McDonald, and Russell Watkins. </w:t>
      </w:r>
      <w:r>
        <w:rPr>
          <w:rFonts w:ascii="Palatino Linotype" w:hAnsi="Palatino Linotype"/>
        </w:rPr>
        <w:t xml:space="preserve">2017. </w:t>
      </w:r>
      <w:r w:rsidRPr="00E04174">
        <w:rPr>
          <w:rFonts w:ascii="Palatino Linotype" w:hAnsi="Palatino Linotype"/>
        </w:rPr>
        <w:t>“</w:t>
      </w:r>
      <w:r w:rsidR="00656C45" w:rsidRPr="00656C45">
        <w:rPr>
          <w:rFonts w:ascii="Palatino Linotype" w:hAnsi="Palatino Linotype"/>
        </w:rPr>
        <w:t>When Boundaries Collide: Constructing a National Database of Demographic and Voting Statistics</w:t>
      </w:r>
      <w:r w:rsidRPr="00E04174">
        <w:rPr>
          <w:rFonts w:ascii="Palatino Linotype" w:hAnsi="Palatino Linotype"/>
        </w:rPr>
        <w:t xml:space="preserve">.” </w:t>
      </w:r>
      <w:r w:rsidRPr="00E04174">
        <w:rPr>
          <w:rFonts w:ascii="Palatino Linotype" w:hAnsi="Palatino Linotype"/>
          <w:i/>
        </w:rPr>
        <w:t>Public Opinion Quarterly</w:t>
      </w:r>
      <w:r>
        <w:rPr>
          <w:rFonts w:ascii="Palatino Linotype" w:hAnsi="Palatino Linotype"/>
        </w:rPr>
        <w:t xml:space="preserve"> 81(S1): 385-400.</w:t>
      </w:r>
    </w:p>
    <w:p w14:paraId="0C9F7867" w14:textId="77777777" w:rsidR="006A04C8" w:rsidRDefault="006A04C8" w:rsidP="006A04C8">
      <w:pPr>
        <w:pStyle w:val="NoSpacing"/>
        <w:ind w:left="720" w:hanging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>Amos, Brian, Daniel A. S</w:t>
      </w:r>
      <w:r>
        <w:rPr>
          <w:rFonts w:ascii="Palatino Linotype" w:hAnsi="Palatino Linotype"/>
        </w:rPr>
        <w:t>mith and Casey Ste. Claire. 2017</w:t>
      </w:r>
      <w:r w:rsidRPr="00E04174">
        <w:rPr>
          <w:rFonts w:ascii="Palatino Linotype" w:hAnsi="Palatino Linotype"/>
        </w:rPr>
        <w:t xml:space="preserve">. “Reprecincting and Voting Behavior.” </w:t>
      </w:r>
      <w:r w:rsidRPr="00E04174">
        <w:rPr>
          <w:rFonts w:ascii="Palatino Linotype" w:hAnsi="Palatino Linotype"/>
          <w:i/>
        </w:rPr>
        <w:t>Political Behavior</w:t>
      </w:r>
      <w:r>
        <w:rPr>
          <w:rFonts w:ascii="Palatino Linotype" w:hAnsi="Palatino Linotype"/>
        </w:rPr>
        <w:t xml:space="preserve"> 39(1): 133-156</w:t>
      </w:r>
      <w:r w:rsidRPr="00E04174">
        <w:rPr>
          <w:rFonts w:ascii="Palatino Linotype" w:hAnsi="Palatino Linotype"/>
        </w:rPr>
        <w:t>.</w:t>
      </w:r>
    </w:p>
    <w:p w14:paraId="3E7ECACC" w14:textId="77777777" w:rsidR="00092D01" w:rsidRDefault="00092D01" w:rsidP="006A04C8">
      <w:pPr>
        <w:pStyle w:val="NoSpacing"/>
        <w:ind w:left="720" w:hanging="720"/>
        <w:rPr>
          <w:rFonts w:ascii="Palatino Linotype" w:hAnsi="Palatino Linotype"/>
        </w:rPr>
      </w:pPr>
    </w:p>
    <w:p w14:paraId="4EFE6C54" w14:textId="77777777" w:rsidR="00DF63F4" w:rsidRDefault="00DF63F4" w:rsidP="006A04C8">
      <w:pPr>
        <w:pStyle w:val="NoSpacing"/>
        <w:ind w:left="720" w:hanging="720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Book</w:t>
      </w:r>
      <w:r w:rsidRPr="00DF63F4">
        <w:rPr>
          <w:rFonts w:ascii="Palatino Linotype" w:hAnsi="Palatino Linotype"/>
          <w:u w:val="single"/>
        </w:rPr>
        <w:t xml:space="preserve"> Chapters</w:t>
      </w:r>
    </w:p>
    <w:p w14:paraId="2ACA10A7" w14:textId="10DF3E79" w:rsidR="004C2532" w:rsidRPr="004C2532" w:rsidRDefault="004C2532" w:rsidP="004C2532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Amos, Brian. 2021. “Gerrymandering,” in </w:t>
      </w:r>
      <w:r w:rsidRPr="004C2532">
        <w:rPr>
          <w:rFonts w:ascii="Palatino Linotype" w:hAnsi="Palatino Linotype"/>
          <w:i/>
          <w:iCs/>
        </w:rPr>
        <w:t>A Divided Union: Structural Challenges to Bipartisanship in America</w:t>
      </w:r>
      <w:r>
        <w:rPr>
          <w:rFonts w:ascii="Palatino Linotype" w:hAnsi="Palatino Linotype"/>
        </w:rPr>
        <w:t>, eds. David Mor</w:t>
      </w:r>
      <w:r w:rsidR="00A862E8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>no, Eduardo Gamarra, Patrick E. Murphy, and David Jolly. New York: Routledge.</w:t>
      </w:r>
    </w:p>
    <w:p w14:paraId="7EBAF29C" w14:textId="3ECD7CDA" w:rsidR="00EF6E83" w:rsidRPr="003865B5" w:rsidRDefault="008934F0" w:rsidP="003865B5">
      <w:pPr>
        <w:pStyle w:val="NoSpacing"/>
        <w:ind w:left="720" w:hanging="720"/>
        <w:rPr>
          <w:rFonts w:ascii="Palatino Linotype" w:hAnsi="Palatino Linotype"/>
        </w:rPr>
      </w:pPr>
      <w:r w:rsidRPr="008934F0">
        <w:rPr>
          <w:rFonts w:ascii="Palatino Linotype" w:hAnsi="Palatino Linotype"/>
        </w:rPr>
        <w:t>Smith, Daniel A., Brian Amos, Carl Klarner, Daniel Maxwell, Thessalia</w:t>
      </w:r>
      <w:r w:rsidR="00B85432">
        <w:rPr>
          <w:rFonts w:ascii="Palatino Linotype" w:hAnsi="Palatino Linotype"/>
        </w:rPr>
        <w:t xml:space="preserve"> Merivaki, and Tyler Richards. 201</w:t>
      </w:r>
      <w:r w:rsidR="00026986">
        <w:rPr>
          <w:rFonts w:ascii="Palatino Linotype" w:hAnsi="Palatino Linotype"/>
        </w:rPr>
        <w:t>9</w:t>
      </w:r>
      <w:r w:rsidR="00B85432">
        <w:rPr>
          <w:rFonts w:ascii="Palatino Linotype" w:hAnsi="Palatino Linotype"/>
        </w:rPr>
        <w:t xml:space="preserve">. </w:t>
      </w:r>
      <w:r w:rsidRPr="008934F0">
        <w:rPr>
          <w:rFonts w:ascii="Palatino Linotype" w:hAnsi="Palatino Linotype"/>
        </w:rPr>
        <w:t xml:space="preserve">"Rigged? Assessing Election Administration in Florida's 2016 General Election," in </w:t>
      </w:r>
      <w:r w:rsidR="00026986">
        <w:rPr>
          <w:rFonts w:ascii="Palatino Linotype" w:hAnsi="Palatino Linotype"/>
          <w:i/>
        </w:rPr>
        <w:t>Florida and the 2016 Election of Donald J. Trump</w:t>
      </w:r>
      <w:r w:rsidR="00B85432">
        <w:rPr>
          <w:rFonts w:ascii="Palatino Linotype" w:hAnsi="Palatino Linotype"/>
          <w:i/>
        </w:rPr>
        <w:t xml:space="preserve">, </w:t>
      </w:r>
      <w:r w:rsidR="00B85432" w:rsidRPr="00B85432">
        <w:rPr>
          <w:rFonts w:ascii="Palatino Linotype" w:hAnsi="Palatino Linotype"/>
        </w:rPr>
        <w:t>Michael Binder and Matthew Corrigan, eds</w:t>
      </w:r>
      <w:r w:rsidR="00CA10E6">
        <w:rPr>
          <w:rFonts w:ascii="Palatino Linotype" w:hAnsi="Palatino Linotype"/>
          <w:i/>
        </w:rPr>
        <w:t>.</w:t>
      </w:r>
      <w:r w:rsidR="00CA10E6">
        <w:rPr>
          <w:rFonts w:ascii="Palatino Linotype" w:hAnsi="Palatino Linotype"/>
        </w:rPr>
        <w:t xml:space="preserve"> </w:t>
      </w:r>
      <w:r w:rsidRPr="008934F0">
        <w:rPr>
          <w:rFonts w:ascii="Palatino Linotype" w:hAnsi="Palatino Linotype"/>
        </w:rPr>
        <w:t>Gainesville, FL: Universit</w:t>
      </w:r>
      <w:r w:rsidR="00CA10E6">
        <w:rPr>
          <w:rFonts w:ascii="Palatino Linotype" w:hAnsi="Palatino Linotype"/>
        </w:rPr>
        <w:t>y Press of Florida</w:t>
      </w:r>
      <w:r w:rsidRPr="008934F0">
        <w:rPr>
          <w:rFonts w:ascii="Palatino Linotype" w:hAnsi="Palatino Linotype"/>
        </w:rPr>
        <w:t>.</w:t>
      </w:r>
    </w:p>
    <w:p w14:paraId="63ED7F75" w14:textId="77777777" w:rsidR="003865B5" w:rsidRDefault="003865B5" w:rsidP="00A91AEE">
      <w:pPr>
        <w:pStyle w:val="NoSpacing"/>
        <w:tabs>
          <w:tab w:val="left" w:pos="720"/>
        </w:tabs>
        <w:rPr>
          <w:rFonts w:ascii="Palatino Linotype" w:hAnsi="Palatino Linotype"/>
          <w:u w:val="single"/>
        </w:rPr>
      </w:pPr>
    </w:p>
    <w:p w14:paraId="41A8756E" w14:textId="77777777" w:rsidR="003865B5" w:rsidRDefault="003865B5" w:rsidP="00A91AEE">
      <w:pPr>
        <w:pStyle w:val="NoSpacing"/>
        <w:tabs>
          <w:tab w:val="left" w:pos="720"/>
        </w:tabs>
        <w:ind w:left="720" w:hanging="720"/>
        <w:rPr>
          <w:rFonts w:ascii="Palatino Linotype" w:hAnsi="Palatino Linotype"/>
          <w:i/>
          <w:iCs/>
        </w:rPr>
      </w:pPr>
    </w:p>
    <w:p w14:paraId="58582E69" w14:textId="77777777" w:rsidR="00A128B5" w:rsidRDefault="00A128B5" w:rsidP="00A91AEE">
      <w:pPr>
        <w:pStyle w:val="NoSpacing"/>
        <w:tabs>
          <w:tab w:val="left" w:pos="720"/>
        </w:tabs>
        <w:ind w:left="720" w:hanging="720"/>
        <w:rPr>
          <w:rFonts w:ascii="Palatino Linotype" w:hAnsi="Palatino Linotype"/>
          <w:i/>
          <w:iCs/>
        </w:rPr>
      </w:pPr>
    </w:p>
    <w:p w14:paraId="7CB6AAC6" w14:textId="77777777" w:rsidR="00A128B5" w:rsidRDefault="00A128B5" w:rsidP="00A91AEE">
      <w:pPr>
        <w:pStyle w:val="NoSpacing"/>
        <w:tabs>
          <w:tab w:val="left" w:pos="720"/>
        </w:tabs>
        <w:ind w:left="720" w:hanging="720"/>
        <w:rPr>
          <w:rFonts w:ascii="Palatino Linotype" w:hAnsi="Palatino Linotype"/>
          <w:i/>
          <w:iCs/>
        </w:rPr>
      </w:pPr>
    </w:p>
    <w:p w14:paraId="673D59D8" w14:textId="43E058E6" w:rsidR="003865B5" w:rsidRPr="00A862E8" w:rsidRDefault="003865B5" w:rsidP="003865B5">
      <w:pPr>
        <w:pStyle w:val="NoSpacing"/>
        <w:rPr>
          <w:rFonts w:ascii="Palatino Linotype" w:hAnsi="Palatino Linotype"/>
          <w:u w:val="single"/>
        </w:rPr>
      </w:pPr>
      <w:r w:rsidRPr="00A862E8">
        <w:rPr>
          <w:rFonts w:ascii="Palatino Linotype" w:hAnsi="Palatino Linotype"/>
          <w:u w:val="single"/>
        </w:rPr>
        <w:lastRenderedPageBreak/>
        <w:t>Data</w:t>
      </w:r>
      <w:r>
        <w:rPr>
          <w:rFonts w:ascii="Palatino Linotype" w:hAnsi="Palatino Linotype"/>
          <w:u w:val="single"/>
        </w:rPr>
        <w:t xml:space="preserve"> Projects</w:t>
      </w:r>
    </w:p>
    <w:p w14:paraId="5C9A10FB" w14:textId="4B46028A" w:rsidR="003865B5" w:rsidRDefault="003865B5" w:rsidP="003865B5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IKE Lab, co-director.</w:t>
      </w:r>
      <w:r w:rsidR="006167DE">
        <w:rPr>
          <w:rFonts w:ascii="Palatino Linotype" w:hAnsi="Palatino Linotype"/>
        </w:rPr>
        <w:t xml:space="preserve"> Kansas elections.</w:t>
      </w:r>
      <w:r>
        <w:rPr>
          <w:rFonts w:ascii="Palatino Linotype" w:hAnsi="Palatino Linotype"/>
        </w:rPr>
        <w:t xml:space="preserve"> ike-lab.com</w:t>
      </w:r>
      <w:r w:rsidR="006167DE">
        <w:rPr>
          <w:rFonts w:ascii="Palatino Linotype" w:hAnsi="Palatino Linotype"/>
        </w:rPr>
        <w:t>.</w:t>
      </w:r>
    </w:p>
    <w:p w14:paraId="37AC9FD1" w14:textId="012E05D7" w:rsidR="003865B5" w:rsidRDefault="003865B5" w:rsidP="003865B5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Voting and Election Science Team, member.</w:t>
      </w:r>
      <w:r w:rsidR="006167DE">
        <w:rPr>
          <w:rFonts w:ascii="Palatino Linotype" w:hAnsi="Palatino Linotype"/>
        </w:rPr>
        <w:t xml:space="preserve"> Nationwide precinct election data.</w:t>
      </w:r>
      <w:r>
        <w:rPr>
          <w:rFonts w:ascii="Palatino Linotype" w:hAnsi="Palatino Linotype"/>
        </w:rPr>
        <w:t xml:space="preserve"> election.lab.ufl.edu/precinct-data</w:t>
      </w:r>
      <w:r w:rsidR="006167DE">
        <w:rPr>
          <w:rFonts w:ascii="Palatino Linotype" w:hAnsi="Palatino Linotype"/>
        </w:rPr>
        <w:t>.</w:t>
      </w:r>
    </w:p>
    <w:p w14:paraId="031F6A4A" w14:textId="77777777" w:rsidR="003865B5" w:rsidRDefault="003865B5" w:rsidP="00A91AEE">
      <w:pPr>
        <w:pStyle w:val="NoSpacing"/>
        <w:tabs>
          <w:tab w:val="left" w:pos="720"/>
        </w:tabs>
        <w:ind w:left="720" w:hanging="720"/>
        <w:rPr>
          <w:rFonts w:ascii="Palatino Linotype" w:hAnsi="Palatino Linotype"/>
          <w:i/>
          <w:iCs/>
        </w:rPr>
      </w:pPr>
    </w:p>
    <w:p w14:paraId="2F4B0CEF" w14:textId="76039FCE" w:rsidR="00A91AEE" w:rsidRPr="00A91AEE" w:rsidRDefault="00A91AEE" w:rsidP="00A91AEE">
      <w:pPr>
        <w:pStyle w:val="NoSpacing"/>
        <w:tabs>
          <w:tab w:val="left" w:pos="720"/>
        </w:tabs>
        <w:ind w:left="720" w:hanging="720"/>
        <w:rPr>
          <w:rFonts w:ascii="Palatino Linotype" w:hAnsi="Palatino Linotype"/>
          <w:u w:val="single"/>
        </w:rPr>
      </w:pPr>
      <w:r w:rsidRPr="00A91AEE">
        <w:rPr>
          <w:rFonts w:ascii="Palatino Linotype" w:hAnsi="Palatino Linotype"/>
          <w:u w:val="single"/>
        </w:rPr>
        <w:t>In Progress</w:t>
      </w:r>
    </w:p>
    <w:p w14:paraId="6CDF7679" w14:textId="3CA290D9" w:rsidR="00A128B5" w:rsidRDefault="00A128B5" w:rsidP="00A91AEE">
      <w:pPr>
        <w:pStyle w:val="NoSpacing"/>
        <w:tabs>
          <w:tab w:val="left" w:pos="720"/>
        </w:tabs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Amos, Brian. “Turnout in </w:t>
      </w:r>
      <w:r w:rsidR="00FD6C23">
        <w:rPr>
          <w:rFonts w:ascii="Palatino Linotype" w:hAnsi="Palatino Linotype"/>
        </w:rPr>
        <w:t>Fully Uncontested</w:t>
      </w:r>
      <w:r>
        <w:rPr>
          <w:rFonts w:ascii="Palatino Linotype" w:hAnsi="Palatino Linotype"/>
        </w:rPr>
        <w:t xml:space="preserve"> Elections.”</w:t>
      </w:r>
    </w:p>
    <w:p w14:paraId="70454E8E" w14:textId="06C273C1" w:rsidR="00A91AEE" w:rsidRDefault="00A91AEE" w:rsidP="00A91AEE">
      <w:pPr>
        <w:pStyle w:val="NoSpacing"/>
        <w:tabs>
          <w:tab w:val="left" w:pos="720"/>
        </w:tabs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Amos, Brian, Michael P. McDonald, and Steven Gerontakis. “</w:t>
      </w:r>
      <w:r w:rsidRPr="008E4054">
        <w:rPr>
          <w:rFonts w:ascii="Palatino Linotype" w:hAnsi="Palatino Linotype"/>
        </w:rPr>
        <w:t>Changing Precinct Boundaries: Who Is Affected and Electoral Consequences</w:t>
      </w:r>
      <w:r>
        <w:rPr>
          <w:rFonts w:ascii="Palatino Linotype" w:hAnsi="Palatino Linotype"/>
        </w:rPr>
        <w:t>.”</w:t>
      </w:r>
    </w:p>
    <w:p w14:paraId="0FE81326" w14:textId="7538A62D" w:rsidR="00A91AEE" w:rsidRPr="00A91AEE" w:rsidRDefault="00A91AEE" w:rsidP="00A91AEE">
      <w:pPr>
        <w:pStyle w:val="NoSpacing"/>
        <w:tabs>
          <w:tab w:val="left" w:pos="720"/>
        </w:tabs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Amos, Brian, Michael P. McDonald, and Steven Gerontakis. “</w:t>
      </w:r>
      <w:r w:rsidRPr="00113026">
        <w:rPr>
          <w:rFonts w:ascii="Palatino Linotype" w:hAnsi="Palatino Linotype"/>
        </w:rPr>
        <w:t>The Effects of Prisoner Reallocation in Redistricting</w:t>
      </w:r>
      <w:r>
        <w:rPr>
          <w:rFonts w:ascii="Palatino Linotype" w:hAnsi="Palatino Linotype"/>
        </w:rPr>
        <w:t>.”</w:t>
      </w:r>
    </w:p>
    <w:p w14:paraId="63A987A6" w14:textId="77777777" w:rsidR="00A91AEE" w:rsidRPr="00A91AEE" w:rsidRDefault="00A91AEE" w:rsidP="00A91AEE">
      <w:pPr>
        <w:pStyle w:val="NoSpacing"/>
        <w:tabs>
          <w:tab w:val="left" w:pos="720"/>
        </w:tabs>
        <w:rPr>
          <w:rFonts w:ascii="Palatino Linotype" w:hAnsi="Palatino Linotype"/>
        </w:rPr>
      </w:pPr>
    </w:p>
    <w:p w14:paraId="42BE6A07" w14:textId="7B9C0154" w:rsidR="00B969EC" w:rsidRDefault="00B969EC" w:rsidP="00B969EC">
      <w:pPr>
        <w:pStyle w:val="NoSpacing"/>
        <w:rPr>
          <w:rFonts w:ascii="Palatino Linotype" w:hAnsi="Palatino Linotype"/>
          <w:u w:val="single"/>
        </w:rPr>
      </w:pPr>
      <w:r w:rsidRPr="00E04174">
        <w:rPr>
          <w:rFonts w:ascii="Palatino Linotype" w:hAnsi="Palatino Linotype"/>
          <w:u w:val="single"/>
        </w:rPr>
        <w:t>Conferences</w:t>
      </w:r>
    </w:p>
    <w:p w14:paraId="11F22A86" w14:textId="1397692B" w:rsidR="00FD6C23" w:rsidRDefault="00FD6C23" w:rsidP="00FD6C23">
      <w:pPr>
        <w:pStyle w:val="NoSpacing"/>
        <w:ind w:left="720" w:hanging="720"/>
        <w:rPr>
          <w:rFonts w:ascii="Palatino Linotype" w:hAnsi="Palatino Linotype"/>
        </w:rPr>
      </w:pPr>
      <w:bookmarkStart w:id="1" w:name="_Hlk131687775"/>
      <w:r>
        <w:rPr>
          <w:rFonts w:ascii="Palatino Linotype" w:hAnsi="Palatino Linotype"/>
        </w:rPr>
        <w:t xml:space="preserve">“Turnout in Irrelevant Elections.” </w:t>
      </w:r>
      <w:r>
        <w:rPr>
          <w:rFonts w:ascii="Palatino Linotype" w:hAnsi="Palatino Linotype"/>
        </w:rPr>
        <w:t>June</w:t>
      </w:r>
      <w:r>
        <w:rPr>
          <w:rFonts w:ascii="Palatino Linotype" w:hAnsi="Palatino Linotype"/>
        </w:rPr>
        <w:t xml:space="preserve"> 2025, </w:t>
      </w:r>
      <w:r>
        <w:rPr>
          <w:rFonts w:ascii="Palatino Linotype" w:hAnsi="Palatino Linotype"/>
        </w:rPr>
        <w:t>Election Science Reform, and Administration Conference</w:t>
      </w:r>
      <w:r>
        <w:rPr>
          <w:rFonts w:ascii="Palatino Linotype" w:hAnsi="Palatino Linotype"/>
        </w:rPr>
        <w:t>.</w:t>
      </w:r>
    </w:p>
    <w:p w14:paraId="0AF5F7EF" w14:textId="5BE59782" w:rsidR="00A128B5" w:rsidRDefault="00A128B5" w:rsidP="00113026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“Turnout in Irrelevant Elections.” January 2025, Southern Political Science Association.</w:t>
      </w:r>
    </w:p>
    <w:p w14:paraId="49B0DC25" w14:textId="027B0DB1" w:rsidR="00A128B5" w:rsidRDefault="00A128B5" w:rsidP="00113026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A128B5">
        <w:rPr>
          <w:rFonts w:ascii="Palatino Linotype" w:hAnsi="Palatino Linotype"/>
        </w:rPr>
        <w:t>Undercontested Races in Kansas Local Elections</w:t>
      </w:r>
      <w:r>
        <w:rPr>
          <w:rFonts w:ascii="Palatino Linotype" w:hAnsi="Palatino Linotype"/>
        </w:rPr>
        <w:t>.” October 202</w:t>
      </w:r>
      <w:r w:rsidR="007B1852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>, Great Plains Political Science Association.</w:t>
      </w:r>
    </w:p>
    <w:p w14:paraId="2365246A" w14:textId="79C80F0A" w:rsidR="008E4054" w:rsidRDefault="008E4054" w:rsidP="00113026">
      <w:pPr>
        <w:pStyle w:val="NoSpacing"/>
        <w:ind w:left="720" w:hanging="720"/>
        <w:rPr>
          <w:rFonts w:ascii="Palatino Linotype" w:hAnsi="Palatino Linotype"/>
        </w:rPr>
      </w:pPr>
      <w:r w:rsidRPr="008E4054">
        <w:rPr>
          <w:rFonts w:ascii="Palatino Linotype" w:hAnsi="Palatino Linotype"/>
        </w:rPr>
        <w:t>“Changing Precinct Boundaries: Who Is Affected and Electoral Consequences</w:t>
      </w:r>
      <w:r>
        <w:rPr>
          <w:rFonts w:ascii="Palatino Linotype" w:hAnsi="Palatino Linotype"/>
        </w:rPr>
        <w:t>,</w:t>
      </w:r>
      <w:r w:rsidRPr="008E4054">
        <w:rPr>
          <w:rFonts w:ascii="Palatino Linotype" w:hAnsi="Palatino Linotype"/>
        </w:rPr>
        <w:t xml:space="preserve">” </w:t>
      </w:r>
      <w:r>
        <w:rPr>
          <w:rFonts w:ascii="Palatino Linotype" w:hAnsi="Palatino Linotype"/>
        </w:rPr>
        <w:t>w</w:t>
      </w:r>
      <w:r w:rsidRPr="008E4054">
        <w:rPr>
          <w:rFonts w:ascii="Palatino Linotype" w:hAnsi="Palatino Linotype"/>
        </w:rPr>
        <w:t>ith Steven Gerontakis and Michael P. McDonald.</w:t>
      </w:r>
      <w:bookmarkEnd w:id="1"/>
      <w:r>
        <w:rPr>
          <w:rFonts w:ascii="Palatino Linotype" w:hAnsi="Palatino Linotype"/>
        </w:rPr>
        <w:t xml:space="preserve"> Southern Political Science Association</w:t>
      </w:r>
      <w:r w:rsidR="00BC5F0C">
        <w:rPr>
          <w:rFonts w:ascii="Palatino Linotype" w:hAnsi="Palatino Linotype"/>
        </w:rPr>
        <w:t xml:space="preserve"> (Election Science Conference within a Conference)</w:t>
      </w:r>
      <w:r>
        <w:rPr>
          <w:rFonts w:ascii="Palatino Linotype" w:hAnsi="Palatino Linotype"/>
        </w:rPr>
        <w:t>, January 2023</w:t>
      </w:r>
      <w:r w:rsidR="00C2762B">
        <w:rPr>
          <w:rFonts w:ascii="Palatino Linotype" w:hAnsi="Palatino Linotype"/>
        </w:rPr>
        <w:t>, Election Science, Reform, and Administration Conference, June 2023</w:t>
      </w:r>
      <w:r w:rsidR="0035247C">
        <w:rPr>
          <w:rFonts w:ascii="Palatino Linotype" w:hAnsi="Palatino Linotype"/>
        </w:rPr>
        <w:t>, Brennan Center Racial Turnout Gap Symposium, March 2024.</w:t>
      </w:r>
    </w:p>
    <w:p w14:paraId="10C81337" w14:textId="558D28DA" w:rsidR="008E4054" w:rsidRDefault="008E4054" w:rsidP="00113026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“Voting Behavior in Kansas’s ‘Value Them Both’ Amendment.” Great Plains Political Science Association, October 2022.</w:t>
      </w:r>
    </w:p>
    <w:p w14:paraId="6EEA284E" w14:textId="5D29344B" w:rsidR="00113026" w:rsidRPr="00113026" w:rsidRDefault="00113026" w:rsidP="00113026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113026">
        <w:rPr>
          <w:rFonts w:ascii="Palatino Linotype" w:hAnsi="Palatino Linotype"/>
        </w:rPr>
        <w:t>The Effects of Prisoner Reallocation in Redistricting</w:t>
      </w:r>
      <w:r>
        <w:rPr>
          <w:rFonts w:ascii="Palatino Linotype" w:hAnsi="Palatino Linotype"/>
        </w:rPr>
        <w:t>,” with Michael P. McDonald and Steven Gerontakis. Midwest Political Science Association, April 2022</w:t>
      </w:r>
      <w:r w:rsidR="008E4054">
        <w:rPr>
          <w:rFonts w:ascii="Palatino Linotype" w:hAnsi="Palatino Linotype"/>
        </w:rPr>
        <w:t>, and State Politics and Policy, April 2022</w:t>
      </w:r>
      <w:r>
        <w:rPr>
          <w:rFonts w:ascii="Palatino Linotype" w:hAnsi="Palatino Linotype"/>
        </w:rPr>
        <w:t>.</w:t>
      </w:r>
    </w:p>
    <w:p w14:paraId="0C249DAC" w14:textId="33FAF0B0" w:rsidR="00887B16" w:rsidRDefault="00887B16" w:rsidP="00B969E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“Extending State Theories to County Redistricting.” American Political Science Association, September 20</w:t>
      </w:r>
      <w:r w:rsidR="00113026">
        <w:rPr>
          <w:rFonts w:ascii="Palatino Linotype" w:hAnsi="Palatino Linotype"/>
        </w:rPr>
        <w:t>2</w:t>
      </w:r>
      <w:r>
        <w:rPr>
          <w:rFonts w:ascii="Palatino Linotype" w:hAnsi="Palatino Linotype"/>
        </w:rPr>
        <w:t>1</w:t>
      </w:r>
      <w:r w:rsidR="00BF78F7">
        <w:rPr>
          <w:rFonts w:ascii="Palatino Linotype" w:hAnsi="Palatino Linotype"/>
        </w:rPr>
        <w:t>.</w:t>
      </w:r>
    </w:p>
    <w:p w14:paraId="7182E3C2" w14:textId="73287A06" w:rsidR="004C2532" w:rsidRDefault="004C2532" w:rsidP="00B969E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4C2532">
        <w:rPr>
          <w:rFonts w:ascii="Palatino Linotype" w:hAnsi="Palatino Linotype"/>
        </w:rPr>
        <w:t>The Behavioral Effects of Redistricting</w:t>
      </w:r>
      <w:r>
        <w:rPr>
          <w:rFonts w:ascii="Palatino Linotype" w:hAnsi="Palatino Linotype"/>
        </w:rPr>
        <w:t>,” with Seth C. McKee, Enrijeta Shino, and Daniel A. Smith. Florida Political Science Association, March 2021.</w:t>
      </w:r>
    </w:p>
    <w:p w14:paraId="00B5D230" w14:textId="1FF768F9" w:rsidR="004C2532" w:rsidRDefault="004C2532" w:rsidP="00B969E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“Determinants of County Redistricting.” Southern Political Science Association, January 2021.</w:t>
      </w:r>
    </w:p>
    <w:p w14:paraId="50A0F826" w14:textId="1CFC4D66" w:rsidR="00A974F3" w:rsidRDefault="00A974F3" w:rsidP="00B969E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“What do County Commission Districts Look Like?” Southern Political Science Association, January 2020.</w:t>
      </w:r>
    </w:p>
    <w:p w14:paraId="128AB835" w14:textId="0588152C" w:rsidR="00B969EC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543253">
        <w:rPr>
          <w:rFonts w:ascii="Palatino Linotype" w:hAnsi="Palatino Linotype"/>
        </w:rPr>
        <w:t>The Challenges of Assigning Voters to the Correct District</w:t>
      </w:r>
      <w:r>
        <w:rPr>
          <w:rFonts w:ascii="Palatino Linotype" w:hAnsi="Palatino Linotype"/>
        </w:rPr>
        <w:t xml:space="preserve">,” with Michael P. McDonald. </w:t>
      </w:r>
      <w:r w:rsidRPr="00E04174">
        <w:rPr>
          <w:rFonts w:ascii="Palatino Linotype" w:hAnsi="Palatino Linotype"/>
        </w:rPr>
        <w:t>American Political Science Association</w:t>
      </w:r>
      <w:r>
        <w:rPr>
          <w:rFonts w:ascii="Palatino Linotype" w:hAnsi="Palatino Linotype"/>
        </w:rPr>
        <w:t>, August 2018.</w:t>
      </w:r>
    </w:p>
    <w:p w14:paraId="6EC97562" w14:textId="77777777" w:rsidR="00B969EC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“Fabricating Precinct Boundaries,” with Michael P. McDonald and </w:t>
      </w:r>
      <w:r w:rsidRPr="000B685E">
        <w:rPr>
          <w:rFonts w:ascii="Palatino Linotype" w:hAnsi="Palatino Linotype"/>
        </w:rPr>
        <w:t>Ekam Kalsy</w:t>
      </w:r>
      <w:r>
        <w:rPr>
          <w:rFonts w:ascii="Palatino Linotype" w:hAnsi="Palatino Linotype"/>
        </w:rPr>
        <w:t>. Building Better Elections Pre-APSA Workshop, August 2018.</w:t>
      </w:r>
    </w:p>
    <w:p w14:paraId="41A93048" w14:textId="77777777" w:rsidR="00B969EC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 w:rsidRPr="00463434">
        <w:rPr>
          <w:rFonts w:ascii="Palatino Linotype" w:hAnsi="Palatino Linotype"/>
        </w:rPr>
        <w:t>"A Method to Audit the Assignment of Registered Vo</w:t>
      </w:r>
      <w:r>
        <w:rPr>
          <w:rFonts w:ascii="Palatino Linotype" w:hAnsi="Palatino Linotype"/>
        </w:rPr>
        <w:t>ters to Districts and Precincts,” with Michael P. McDonald. Election Sciences, Reform, and Administration, July 2018.</w:t>
      </w:r>
    </w:p>
    <w:p w14:paraId="12AE016B" w14:textId="77777777" w:rsidR="00B969EC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“Verifying Voter Registration Records,” with Michael P. McDonald, Enrijeta Shino, and Daniel A. Smith. Paper. Midwest Political Science Association, April 2018.</w:t>
      </w:r>
    </w:p>
    <w:p w14:paraId="38790F62" w14:textId="77777777" w:rsidR="00B969EC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“Assessing Automated Redistricting Algorithms,” with Micah Altman, Michael P. McDonald, and Justin Solomon. Midwest Political Science Association, April 2018.</w:t>
      </w:r>
    </w:p>
    <w:p w14:paraId="174FEE35" w14:textId="77777777" w:rsidR="00B969EC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“When Boundaries Collide,” with Michael P. McDonald and Russell Watkins. DC-AAPOR POQ Special Issue Conference, March 2018.</w:t>
      </w:r>
    </w:p>
    <w:p w14:paraId="7072254B" w14:textId="77777777" w:rsidR="00B969EC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“Validating the Voter File,” with </w:t>
      </w:r>
      <w:r w:rsidRPr="00B66776">
        <w:rPr>
          <w:rFonts w:ascii="Palatino Linotype" w:hAnsi="Palatino Linotype"/>
        </w:rPr>
        <w:t xml:space="preserve">Carl Klarner, Michael Martinez, Christopher McCarty, Michael </w:t>
      </w:r>
      <w:r>
        <w:rPr>
          <w:rFonts w:ascii="Palatino Linotype" w:hAnsi="Palatino Linotype"/>
        </w:rPr>
        <w:t xml:space="preserve">P. </w:t>
      </w:r>
      <w:r w:rsidRPr="00B66776">
        <w:rPr>
          <w:rFonts w:ascii="Palatino Linotype" w:hAnsi="Palatino Linotype"/>
        </w:rPr>
        <w:t>McDonald, Colleen Porter, Enrijeta Shino, and Dan</w:t>
      </w:r>
      <w:r>
        <w:rPr>
          <w:rFonts w:ascii="Palatino Linotype" w:hAnsi="Palatino Linotype"/>
        </w:rPr>
        <w:t>iel A.</w:t>
      </w:r>
      <w:r w:rsidRPr="00B66776">
        <w:rPr>
          <w:rFonts w:ascii="Palatino Linotype" w:hAnsi="Palatino Linotype"/>
        </w:rPr>
        <w:t xml:space="preserve"> Smi</w:t>
      </w:r>
      <w:r>
        <w:rPr>
          <w:rFonts w:ascii="Palatino Linotype" w:hAnsi="Palatino Linotype"/>
        </w:rPr>
        <w:t>th. (Poster.) PolMeth, July 2017.</w:t>
      </w:r>
    </w:p>
    <w:p w14:paraId="660D975E" w14:textId="77777777" w:rsidR="00B969EC" w:rsidRPr="00E04174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>“The Geography of Racial Voting and Consequences on Racial Representation,” with Michael P. McDonald. Southern Political Science Association, January 2016.</w:t>
      </w:r>
    </w:p>
    <w:p w14:paraId="3274EB5C" w14:textId="77777777" w:rsidR="00B969EC" w:rsidRPr="00E04174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>“Reprecincting and Voting Behavior,” with Daniel A. Smith and Casey Ste. Claire. American Political Science Association, September 2015.</w:t>
      </w:r>
    </w:p>
    <w:p w14:paraId="4A75E5B7" w14:textId="602DF2DC" w:rsidR="00B969EC" w:rsidRPr="00E04174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>“Racially Polarized Voting and Roll Call Behavior in the U.S. House,” with Michael P. McDonald. Midwest Political Science Association, April 201</w:t>
      </w:r>
      <w:r w:rsidR="005D65CD">
        <w:rPr>
          <w:rFonts w:ascii="Palatino Linotype" w:hAnsi="Palatino Linotype"/>
        </w:rPr>
        <w:t>5</w:t>
      </w:r>
      <w:r w:rsidRPr="00E04174">
        <w:rPr>
          <w:rFonts w:ascii="Palatino Linotype" w:hAnsi="Palatino Linotype"/>
        </w:rPr>
        <w:t>.</w:t>
      </w:r>
    </w:p>
    <w:p w14:paraId="27FA6749" w14:textId="77777777" w:rsidR="00B969EC" w:rsidRPr="00E04174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>“The New and Old South,” with Michael P. McDonald. Southern Political Science Association, January 2015.</w:t>
      </w:r>
    </w:p>
    <w:p w14:paraId="4C593223" w14:textId="77777777" w:rsidR="00B969EC" w:rsidRPr="00E04174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>“Engaging Potential Voters? The Collection of Signatures on Ballot Petitions,” with Daniel A. Smith and Diana Forster. American Political Science Association, August 2014.</w:t>
      </w:r>
    </w:p>
    <w:p w14:paraId="14E541A8" w14:textId="77777777" w:rsidR="00B969EC" w:rsidRPr="00E04174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>“</w:t>
      </w:r>
      <w:r w:rsidRPr="00E04174">
        <w:rPr>
          <w:rFonts w:ascii="Palatino Linotype" w:hAnsi="Palatino Linotype"/>
          <w:iCs/>
        </w:rPr>
        <w:t xml:space="preserve">Communities of Interest and Legislator Behavior.” </w:t>
      </w:r>
      <w:r>
        <w:rPr>
          <w:rFonts w:ascii="Palatino Linotype" w:hAnsi="Palatino Linotype"/>
          <w:iCs/>
        </w:rPr>
        <w:t>(</w:t>
      </w:r>
      <w:r w:rsidRPr="00E04174">
        <w:rPr>
          <w:rFonts w:ascii="Palatino Linotype" w:hAnsi="Palatino Linotype"/>
          <w:iCs/>
        </w:rPr>
        <w:t>Poster.</w:t>
      </w:r>
      <w:r>
        <w:rPr>
          <w:rFonts w:ascii="Palatino Linotype" w:hAnsi="Palatino Linotype"/>
          <w:iCs/>
        </w:rPr>
        <w:t>)</w:t>
      </w:r>
      <w:r w:rsidRPr="00E04174">
        <w:rPr>
          <w:rFonts w:ascii="Palatino Linotype" w:hAnsi="Palatino Linotype"/>
          <w:iCs/>
        </w:rPr>
        <w:t xml:space="preserve"> State Politics and Policy Conference, May 2014.</w:t>
      </w:r>
    </w:p>
    <w:p w14:paraId="3A1494CF" w14:textId="77777777" w:rsidR="00B969EC" w:rsidRPr="00E04174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>“</w:t>
      </w:r>
      <w:r w:rsidRPr="00E04174">
        <w:rPr>
          <w:rFonts w:ascii="Palatino Linotype" w:hAnsi="Palatino Linotype"/>
          <w:iCs/>
        </w:rPr>
        <w:t>Communities of Interest and Legislator Behavior.” Southern Political Science Association, January 2014.</w:t>
      </w:r>
    </w:p>
    <w:p w14:paraId="429DADAE" w14:textId="341CB6CF" w:rsidR="00B969EC" w:rsidRDefault="00B969EC" w:rsidP="00B969EC">
      <w:pPr>
        <w:pStyle w:val="NoSpacing"/>
        <w:ind w:left="720" w:hanging="720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 xml:space="preserve">“Automated Legislative Redistricting Based on Communities of Interest.” </w:t>
      </w:r>
      <w:r>
        <w:rPr>
          <w:rFonts w:ascii="Palatino Linotype" w:hAnsi="Palatino Linotype"/>
        </w:rPr>
        <w:t>(</w:t>
      </w:r>
      <w:r w:rsidRPr="00E04174">
        <w:rPr>
          <w:rFonts w:ascii="Palatino Linotype" w:hAnsi="Palatino Linotype"/>
        </w:rPr>
        <w:t>Poster.</w:t>
      </w:r>
      <w:r>
        <w:rPr>
          <w:rFonts w:ascii="Palatino Linotype" w:hAnsi="Palatino Linotype"/>
        </w:rPr>
        <w:t>)</w:t>
      </w:r>
      <w:r w:rsidRPr="00E04174">
        <w:rPr>
          <w:rFonts w:ascii="Palatino Linotype" w:hAnsi="Palatino Linotype"/>
        </w:rPr>
        <w:t xml:space="preserve"> State Politics and Policy Conference, May 2013.</w:t>
      </w:r>
    </w:p>
    <w:p w14:paraId="4C9DE3A3" w14:textId="10BC1539" w:rsidR="00D1360D" w:rsidRDefault="00D1360D" w:rsidP="00B969EC">
      <w:pPr>
        <w:pStyle w:val="NoSpacing"/>
        <w:ind w:left="720" w:hanging="720"/>
        <w:rPr>
          <w:rFonts w:ascii="Palatino Linotype" w:hAnsi="Palatino Linotype"/>
        </w:rPr>
      </w:pPr>
    </w:p>
    <w:p w14:paraId="47ADB651" w14:textId="77777777" w:rsidR="00A02E69" w:rsidRPr="008934F0" w:rsidRDefault="00A02E69" w:rsidP="00A02E69">
      <w:pPr>
        <w:pStyle w:val="NoSpacing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 xml:space="preserve">Grants and </w:t>
      </w:r>
      <w:r w:rsidRPr="008934F0">
        <w:rPr>
          <w:rFonts w:ascii="Palatino Linotype" w:hAnsi="Palatino Linotype"/>
          <w:u w:val="single"/>
        </w:rPr>
        <w:t>Awards</w:t>
      </w:r>
    </w:p>
    <w:p w14:paraId="2B5BC408" w14:textId="396E8C28" w:rsidR="0035247C" w:rsidRDefault="0035247C" w:rsidP="00A02E69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University Research/Creative Projects Award Grant, Wichita State University, $4,500. 2024.</w:t>
      </w:r>
    </w:p>
    <w:p w14:paraId="58A86F77" w14:textId="0053D695" w:rsidR="00A974F3" w:rsidRDefault="00A974F3" w:rsidP="00A02E69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Alfred P. Sloan Foundation, co-principal investigator with Michael P. McDonald, </w:t>
      </w:r>
      <w:r w:rsidRPr="00A974F3">
        <w:rPr>
          <w:rFonts w:ascii="Palatino Linotype" w:hAnsi="Palatino Linotype"/>
        </w:rPr>
        <w:t>$843,119</w:t>
      </w:r>
      <w:r>
        <w:rPr>
          <w:rFonts w:ascii="Palatino Linotype" w:hAnsi="Palatino Linotype"/>
        </w:rPr>
        <w:t>. 2020.</w:t>
      </w:r>
    </w:p>
    <w:p w14:paraId="76DD0F81" w14:textId="44CBC745" w:rsidR="00A02E69" w:rsidRDefault="00A02E69" w:rsidP="00A02E69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MIT New Initiatives Grant in Election Science, $17,000. Summer 2017.</w:t>
      </w:r>
    </w:p>
    <w:p w14:paraId="63D3358B" w14:textId="4E254C5F" w:rsidR="00A02E69" w:rsidRDefault="00A02E69" w:rsidP="00AC4F8F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James W. Button Memorial Award, $1000. Spring 2017.</w:t>
      </w:r>
    </w:p>
    <w:p w14:paraId="38B9FD1F" w14:textId="77777777" w:rsidR="00A02E69" w:rsidRDefault="00A02E69" w:rsidP="004550E9">
      <w:pPr>
        <w:pStyle w:val="NoSpacing"/>
        <w:ind w:left="720" w:hanging="720"/>
        <w:rPr>
          <w:rFonts w:ascii="Palatino Linotype" w:hAnsi="Palatino Linotype"/>
        </w:rPr>
      </w:pPr>
    </w:p>
    <w:p w14:paraId="5FA62F79" w14:textId="545F39FE" w:rsidR="0054047C" w:rsidRDefault="00FE725C" w:rsidP="0054047C">
      <w:pPr>
        <w:pStyle w:val="NoSpacing"/>
        <w:rPr>
          <w:rFonts w:ascii="Palatino Linotype" w:hAnsi="Palatino Linotype"/>
          <w:u w:val="single"/>
        </w:rPr>
      </w:pPr>
      <w:r w:rsidRPr="00E04174">
        <w:rPr>
          <w:rFonts w:ascii="Palatino Linotype" w:hAnsi="Palatino Linotype"/>
          <w:u w:val="single"/>
        </w:rPr>
        <w:t>Service</w:t>
      </w:r>
    </w:p>
    <w:p w14:paraId="5E8ED32A" w14:textId="09E7EB47" w:rsidR="006029D4" w:rsidRDefault="006029D4" w:rsidP="0054047C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>Faculty Senator, Wichita State University (2024-202</w:t>
      </w:r>
      <w:r w:rsidR="00FD6C23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>)</w:t>
      </w:r>
    </w:p>
    <w:p w14:paraId="6440B763" w14:textId="554F38AE" w:rsidR="008E4054" w:rsidRPr="008E4054" w:rsidRDefault="008E4054" w:rsidP="0054047C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Great Plains Political Science Association, </w:t>
      </w:r>
      <w:r w:rsidR="00A128B5">
        <w:rPr>
          <w:rFonts w:ascii="Palatino Linotype" w:hAnsi="Palatino Linotype"/>
        </w:rPr>
        <w:t xml:space="preserve">Vice President (2024-), </w:t>
      </w:r>
      <w:r>
        <w:rPr>
          <w:rFonts w:ascii="Palatino Linotype" w:hAnsi="Palatino Linotype"/>
        </w:rPr>
        <w:t>Treasurer (2022-</w:t>
      </w:r>
      <w:r w:rsidR="00A128B5">
        <w:rPr>
          <w:rFonts w:ascii="Palatino Linotype" w:hAnsi="Palatino Linotype"/>
        </w:rPr>
        <w:t>2024</w:t>
      </w:r>
      <w:r>
        <w:rPr>
          <w:rFonts w:ascii="Palatino Linotype" w:hAnsi="Palatino Linotype"/>
        </w:rPr>
        <w:t>)</w:t>
      </w:r>
    </w:p>
    <w:p w14:paraId="388DBD1B" w14:textId="6376C19A" w:rsidR="00660C18" w:rsidRDefault="006A7164" w:rsidP="00FE725C">
      <w:pPr>
        <w:pStyle w:val="NoSpacing"/>
        <w:ind w:left="720" w:hanging="720"/>
        <w:rPr>
          <w:rFonts w:ascii="Palatino Linotype" w:hAnsi="Palatino Linotype"/>
        </w:rPr>
      </w:pPr>
      <w:r w:rsidRPr="006A7164">
        <w:rPr>
          <w:rFonts w:ascii="Palatino Linotype" w:hAnsi="Palatino Linotype"/>
          <w:i/>
          <w:iCs/>
        </w:rPr>
        <w:t>Journal of Election Administration Research &amp; Practice</w:t>
      </w:r>
      <w:r>
        <w:rPr>
          <w:rFonts w:ascii="Palatino Linotype" w:hAnsi="Palatino Linotype"/>
        </w:rPr>
        <w:t>, Editorial Board (2021-)</w:t>
      </w:r>
    </w:p>
    <w:p w14:paraId="19ABA9FB" w14:textId="690D2693" w:rsidR="00A974F3" w:rsidRDefault="00A974F3" w:rsidP="00FE725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CLAS College Council, Wichita State University. Political Science representative (2019-</w:t>
      </w:r>
      <w:r w:rsidR="00660C18">
        <w:rPr>
          <w:rFonts w:ascii="Palatino Linotype" w:hAnsi="Palatino Linotype"/>
        </w:rPr>
        <w:t>2021</w:t>
      </w:r>
      <w:r>
        <w:rPr>
          <w:rFonts w:ascii="Palatino Linotype" w:hAnsi="Palatino Linotype"/>
        </w:rPr>
        <w:t>)</w:t>
      </w:r>
    </w:p>
    <w:p w14:paraId="79381963" w14:textId="77336697" w:rsidR="00A974F3" w:rsidRDefault="00A974F3" w:rsidP="00FE725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Program Committee, 2020 Election Sciences, Reform, and Administration Conference.</w:t>
      </w:r>
    </w:p>
    <w:p w14:paraId="5D7BE9E6" w14:textId="4107E4E6" w:rsidR="00FE725C" w:rsidRPr="00E04174" w:rsidRDefault="00B66776" w:rsidP="00C33406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United Faculty of Florida, University of Florida. Senator (2017-2018).</w:t>
      </w:r>
    </w:p>
    <w:p w14:paraId="75C8F44B" w14:textId="4A233135" w:rsidR="008934F0" w:rsidRDefault="008934F0" w:rsidP="00FE725C">
      <w:pPr>
        <w:pStyle w:val="NoSpacing"/>
        <w:ind w:left="720" w:hanging="720"/>
        <w:rPr>
          <w:rFonts w:ascii="Palatino Linotype" w:hAnsi="Palatino Linotype"/>
        </w:rPr>
      </w:pPr>
    </w:p>
    <w:p w14:paraId="4323A4C2" w14:textId="622E2EE7" w:rsidR="00686EE3" w:rsidRPr="00686EE3" w:rsidRDefault="00686EE3" w:rsidP="00FE725C">
      <w:pPr>
        <w:pStyle w:val="NoSpacing"/>
        <w:ind w:left="720" w:hanging="720"/>
        <w:rPr>
          <w:rFonts w:ascii="Palatino Linotype" w:hAnsi="Palatino Linotype"/>
          <w:u w:val="single"/>
        </w:rPr>
      </w:pPr>
      <w:r w:rsidRPr="00686EE3">
        <w:rPr>
          <w:rFonts w:ascii="Palatino Linotype" w:hAnsi="Palatino Linotype"/>
          <w:u w:val="single"/>
        </w:rPr>
        <w:t>Public Outreach</w:t>
      </w:r>
    </w:p>
    <w:p w14:paraId="67C2C45E" w14:textId="27A06FF9" w:rsidR="00686EE3" w:rsidRDefault="00060B9B" w:rsidP="00FE725C">
      <w:pPr>
        <w:pStyle w:val="NoSpacing"/>
        <w:ind w:left="720" w:hanging="720"/>
        <w:rPr>
          <w:rFonts w:ascii="Palatino Linotype" w:hAnsi="Palatino Linotype"/>
        </w:rPr>
      </w:pPr>
      <w:r w:rsidRPr="00060B9B">
        <w:rPr>
          <w:rFonts w:ascii="Palatino Linotype" w:hAnsi="Palatino Linotype"/>
        </w:rPr>
        <w:t>Kansas County Clerks &amp; Election Officials Association</w:t>
      </w:r>
      <w:r w:rsidR="00C2762B">
        <w:rPr>
          <w:rFonts w:ascii="Palatino Linotype" w:hAnsi="Palatino Linotype"/>
        </w:rPr>
        <w:t>,</w:t>
      </w:r>
      <w:r w:rsidRPr="00060B9B">
        <w:rPr>
          <w:rFonts w:ascii="Palatino Linotype" w:hAnsi="Palatino Linotype"/>
        </w:rPr>
        <w:t xml:space="preserve"> Sanborn Institution</w:t>
      </w:r>
      <w:r>
        <w:rPr>
          <w:rFonts w:ascii="Palatino Linotype" w:hAnsi="Palatino Linotype"/>
        </w:rPr>
        <w:t>, March 2023. Facilitator on a roundtable about voter trust.</w:t>
      </w:r>
    </w:p>
    <w:p w14:paraId="20CA48BC" w14:textId="70AE3F64" w:rsidR="00686EE3" w:rsidRPr="00686EE3" w:rsidRDefault="00686EE3" w:rsidP="00FE725C">
      <w:pPr>
        <w:pStyle w:val="NoSpacing"/>
        <w:ind w:left="720" w:hanging="720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</w:rPr>
        <w:t xml:space="preserve">Election analysis, “Value Them Both” amendment, October 2022. </w:t>
      </w:r>
      <w:r>
        <w:rPr>
          <w:rFonts w:ascii="Palatino Linotype" w:hAnsi="Palatino Linotype"/>
          <w:i/>
          <w:iCs/>
        </w:rPr>
        <w:t>Sunflower State Journal.</w:t>
      </w:r>
    </w:p>
    <w:p w14:paraId="2850E015" w14:textId="05AFB0AD" w:rsidR="00060B9B" w:rsidRDefault="00686EE3" w:rsidP="00FE725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Media interviews </w:t>
      </w:r>
      <w:r w:rsidR="00060B9B">
        <w:rPr>
          <w:rFonts w:ascii="Palatino Linotype" w:hAnsi="Palatino Linotype"/>
        </w:rPr>
        <w:t xml:space="preserve">and public talks </w:t>
      </w:r>
      <w:r>
        <w:rPr>
          <w:rFonts w:ascii="Palatino Linotype" w:hAnsi="Palatino Linotype"/>
        </w:rPr>
        <w:t xml:space="preserve">on Kansas redistricting, </w:t>
      </w:r>
      <w:r w:rsidR="00060B9B">
        <w:rPr>
          <w:rFonts w:ascii="Palatino Linotype" w:hAnsi="Palatino Linotype"/>
        </w:rPr>
        <w:t>October 2021</w:t>
      </w:r>
      <w:r>
        <w:rPr>
          <w:rFonts w:ascii="Palatino Linotype" w:hAnsi="Palatino Linotype"/>
        </w:rPr>
        <w:t xml:space="preserve"> </w:t>
      </w:r>
      <w:r w:rsidR="00C2762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March 2022. </w:t>
      </w:r>
      <w:r>
        <w:rPr>
          <w:rFonts w:ascii="Palatino Linotype" w:hAnsi="Palatino Linotype"/>
          <w:i/>
          <w:iCs/>
        </w:rPr>
        <w:t xml:space="preserve">Kansas City Star, Topeka </w:t>
      </w:r>
      <w:r w:rsidR="00060B9B">
        <w:rPr>
          <w:rFonts w:ascii="Palatino Linotype" w:hAnsi="Palatino Linotype"/>
          <w:i/>
          <w:iCs/>
        </w:rPr>
        <w:t>Capital</w:t>
      </w:r>
      <w:r>
        <w:rPr>
          <w:rFonts w:ascii="Palatino Linotype" w:hAnsi="Palatino Linotype"/>
          <w:i/>
          <w:iCs/>
        </w:rPr>
        <w:t>-Journal</w:t>
      </w:r>
      <w:r w:rsidR="00060B9B">
        <w:rPr>
          <w:rFonts w:ascii="Palatino Linotype" w:hAnsi="Palatino Linotype"/>
          <w:i/>
          <w:iCs/>
        </w:rPr>
        <w:t xml:space="preserve">, </w:t>
      </w:r>
      <w:r w:rsidR="00060B9B">
        <w:rPr>
          <w:rFonts w:ascii="Palatino Linotype" w:hAnsi="Palatino Linotype"/>
        </w:rPr>
        <w:t xml:space="preserve">Wichita Library’s “Tuesday Topics,” Sedgwick County Democratic Women, </w:t>
      </w:r>
      <w:r w:rsidR="00060B9B">
        <w:rPr>
          <w:rFonts w:ascii="Palatino Linotype" w:hAnsi="Palatino Linotype"/>
          <w:i/>
          <w:iCs/>
        </w:rPr>
        <w:t>KMUW</w:t>
      </w:r>
      <w:r w:rsidR="00060B9B">
        <w:rPr>
          <w:rFonts w:ascii="Palatino Linotype" w:hAnsi="Palatino Linotype"/>
        </w:rPr>
        <w:t xml:space="preserve">’s “Democracy on Tap” series, </w:t>
      </w:r>
      <w:r w:rsidR="00060B9B">
        <w:rPr>
          <w:rFonts w:ascii="Palatino Linotype" w:hAnsi="Palatino Linotype"/>
          <w:i/>
          <w:iCs/>
        </w:rPr>
        <w:t>KMUW</w:t>
      </w:r>
      <w:r w:rsidR="00060B9B">
        <w:rPr>
          <w:rFonts w:ascii="Palatino Linotype" w:hAnsi="Palatino Linotype"/>
        </w:rPr>
        <w:t>’s Engage ICT Mini series.</w:t>
      </w:r>
    </w:p>
    <w:p w14:paraId="198F0E03" w14:textId="4EEFA668" w:rsidR="00060B9B" w:rsidRPr="00060B9B" w:rsidRDefault="00060B9B" w:rsidP="00FE725C">
      <w:pPr>
        <w:pStyle w:val="NoSpacing"/>
        <w:ind w:left="720" w:hanging="720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</w:rPr>
        <w:t xml:space="preserve">2020 Census analysis, August 2021. </w:t>
      </w:r>
      <w:r>
        <w:rPr>
          <w:rFonts w:ascii="Palatino Linotype" w:hAnsi="Palatino Linotype"/>
          <w:i/>
          <w:iCs/>
        </w:rPr>
        <w:t>Topeka Capital-Journal, Sunflower State Journal.</w:t>
      </w:r>
    </w:p>
    <w:p w14:paraId="1FE0864B" w14:textId="4E702E3C" w:rsidR="00060B9B" w:rsidRDefault="00060B9B" w:rsidP="00FE725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060B9B">
        <w:rPr>
          <w:rFonts w:ascii="Palatino Linotype" w:hAnsi="Palatino Linotype"/>
        </w:rPr>
        <w:t>The Challenges of Auditing Local Redistricting</w:t>
      </w:r>
      <w:r>
        <w:rPr>
          <w:rFonts w:ascii="Palatino Linotype" w:hAnsi="Palatino Linotype"/>
        </w:rPr>
        <w:t xml:space="preserve">,” </w:t>
      </w:r>
      <w:r>
        <w:rPr>
          <w:rFonts w:ascii="Palatino Linotype" w:hAnsi="Palatino Linotype"/>
          <w:i/>
          <w:iCs/>
        </w:rPr>
        <w:t>MIT Election Lab</w:t>
      </w:r>
      <w:r>
        <w:rPr>
          <w:rFonts w:ascii="Palatino Linotype" w:hAnsi="Palatino Linotype"/>
        </w:rPr>
        <w:t xml:space="preserve">, December 2020. </w:t>
      </w:r>
      <w:hyperlink r:id="rId8" w:history="1">
        <w:r w:rsidRPr="00041B2C">
          <w:rPr>
            <w:rStyle w:val="Hyperlink"/>
            <w:rFonts w:ascii="Palatino Linotype" w:hAnsi="Palatino Linotype"/>
          </w:rPr>
          <w:t>https://medium.com/mit-election-lab/the-challenges-of-auditing-local-redistricting-7c2cbe8becbe</w:t>
        </w:r>
      </w:hyperlink>
    </w:p>
    <w:p w14:paraId="6CFCAD81" w14:textId="454041B9" w:rsidR="00060B9B" w:rsidRDefault="00060B9B" w:rsidP="00FE725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Digital discussion panels for the documentary “Slaying the Dragon”, April – May 2020. </w:t>
      </w:r>
      <w:r>
        <w:rPr>
          <w:rFonts w:ascii="Palatino Linotype" w:hAnsi="Palatino Linotype"/>
          <w:i/>
          <w:iCs/>
        </w:rPr>
        <w:t>Salina Art Center, Femme Fest ICT</w:t>
      </w:r>
      <w:r>
        <w:rPr>
          <w:rFonts w:ascii="Palatino Linotype" w:hAnsi="Palatino Linotype"/>
        </w:rPr>
        <w:t>.</w:t>
      </w:r>
    </w:p>
    <w:p w14:paraId="4D261DEA" w14:textId="67D9AA4A" w:rsidR="00060B9B" w:rsidRPr="00060B9B" w:rsidRDefault="00060B9B" w:rsidP="00FE725C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Ulrich Museum at Wichita State University, “Solving for X” exhibit. </w:t>
      </w:r>
      <w:r w:rsidR="006632B3">
        <w:rPr>
          <w:rFonts w:ascii="Palatino Linotype" w:hAnsi="Palatino Linotype"/>
        </w:rPr>
        <w:t xml:space="preserve">Spring 2020. </w:t>
      </w:r>
      <w:r>
        <w:rPr>
          <w:rFonts w:ascii="Palatino Linotype" w:hAnsi="Palatino Linotype"/>
        </w:rPr>
        <w:t>A video/art installation</w:t>
      </w:r>
      <w:r w:rsidR="006632B3">
        <w:rPr>
          <w:rFonts w:ascii="Palatino Linotype" w:hAnsi="Palatino Linotype"/>
        </w:rPr>
        <w:t xml:space="preserve"> on redistricting and gerrymandering. Additionally, a Senior Wednesday talk and a FUN PechaKucha presentation at the museum on related topics.</w:t>
      </w:r>
    </w:p>
    <w:p w14:paraId="1274973E" w14:textId="77777777" w:rsidR="00686EE3" w:rsidRDefault="00686EE3" w:rsidP="00FE725C">
      <w:pPr>
        <w:pStyle w:val="NoSpacing"/>
        <w:ind w:left="720" w:hanging="720"/>
        <w:rPr>
          <w:rFonts w:ascii="Palatino Linotype" w:hAnsi="Palatino Linotype"/>
        </w:rPr>
      </w:pPr>
    </w:p>
    <w:p w14:paraId="66A7A64D" w14:textId="77777777" w:rsidR="009A4220" w:rsidRPr="00E04174" w:rsidRDefault="009A4220" w:rsidP="00FE725C">
      <w:pPr>
        <w:pStyle w:val="NoSpacing"/>
        <w:ind w:left="720" w:hanging="720"/>
        <w:rPr>
          <w:rFonts w:ascii="Palatino Linotype" w:hAnsi="Palatino Linotype"/>
          <w:u w:val="single"/>
        </w:rPr>
      </w:pPr>
      <w:r w:rsidRPr="00E04174">
        <w:rPr>
          <w:rFonts w:ascii="Palatino Linotype" w:hAnsi="Palatino Linotype"/>
          <w:u w:val="single"/>
        </w:rPr>
        <w:t>External Work</w:t>
      </w:r>
    </w:p>
    <w:p w14:paraId="715C9129" w14:textId="12B41497" w:rsidR="00B80024" w:rsidRDefault="00B80024" w:rsidP="00B80024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Voter turnout team, Edison Research election night coverage. November 2020</w:t>
      </w:r>
      <w:r w:rsidR="00A128B5">
        <w:rPr>
          <w:rFonts w:ascii="Palatino Linotype" w:hAnsi="Palatino Linotype"/>
        </w:rPr>
        <w:t>,</w:t>
      </w:r>
      <w:r w:rsidR="008E4054">
        <w:rPr>
          <w:rFonts w:ascii="Palatino Linotype" w:hAnsi="Palatino Linotype"/>
        </w:rPr>
        <w:t xml:space="preserve"> 2022</w:t>
      </w:r>
      <w:r w:rsidR="00A128B5">
        <w:rPr>
          <w:rFonts w:ascii="Palatino Linotype" w:hAnsi="Palatino Linotype"/>
        </w:rPr>
        <w:t>, 2024</w:t>
      </w:r>
      <w:r>
        <w:rPr>
          <w:rFonts w:ascii="Palatino Linotype" w:hAnsi="Palatino Linotype"/>
        </w:rPr>
        <w:t>.</w:t>
      </w:r>
    </w:p>
    <w:p w14:paraId="72E2F6CC" w14:textId="4CF7667A" w:rsidR="00686EE3" w:rsidRDefault="00686EE3" w:rsidP="00AB4A36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Consulting expert, Wisconsin Senate Democrats, December 2021 – January 2022. Expert report analyzing the party’s proposed redistricting maps.</w:t>
      </w:r>
    </w:p>
    <w:p w14:paraId="1E7F41A9" w14:textId="50053584" w:rsidR="005B091B" w:rsidRDefault="005B091B" w:rsidP="00AB4A36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Auditing, state of Virginia, 2019-2020. Identifying and correcting errors in the voter registration file for the state.</w:t>
      </w:r>
    </w:p>
    <w:p w14:paraId="4EB1FEA7" w14:textId="57958795" w:rsidR="008A4552" w:rsidRPr="00E04174" w:rsidRDefault="005B091B" w:rsidP="00AB4A36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Consulting expert, </w:t>
      </w:r>
      <w:r w:rsidR="00DF37A1">
        <w:rPr>
          <w:rFonts w:ascii="Palatino Linotype" w:hAnsi="Palatino Linotype"/>
        </w:rPr>
        <w:t xml:space="preserve">Plaintiffs in </w:t>
      </w:r>
      <w:r w:rsidR="00DF37A1">
        <w:rPr>
          <w:rFonts w:ascii="Palatino Linotype" w:hAnsi="Palatino Linotype"/>
          <w:i/>
        </w:rPr>
        <w:t>Benisek v. Lamone</w:t>
      </w:r>
      <w:r w:rsidR="00DF37A1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2016-2019. A</w:t>
      </w:r>
      <w:r w:rsidR="00DF37A1">
        <w:rPr>
          <w:rFonts w:ascii="Palatino Linotype" w:hAnsi="Palatino Linotype"/>
        </w:rPr>
        <w:t xml:space="preserve"> partisan gerrymandering challenge in Maryland</w:t>
      </w:r>
      <w:r w:rsidR="008A4552" w:rsidRPr="00E04174">
        <w:rPr>
          <w:rFonts w:ascii="Palatino Linotype" w:hAnsi="Palatino Linotype"/>
        </w:rPr>
        <w:t>.</w:t>
      </w:r>
    </w:p>
    <w:p w14:paraId="1D831E58" w14:textId="15BAE41A" w:rsidR="009A4220" w:rsidRDefault="005B091B" w:rsidP="00AB4A36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Consulting expert</w:t>
      </w:r>
      <w:r w:rsidR="00456618" w:rsidRPr="00E04174">
        <w:rPr>
          <w:rFonts w:ascii="Palatino Linotype" w:hAnsi="Palatino Linotype"/>
        </w:rPr>
        <w:t xml:space="preserve">, </w:t>
      </w:r>
      <w:r w:rsidR="006229BE" w:rsidRPr="00E04174">
        <w:rPr>
          <w:rFonts w:ascii="Palatino Linotype" w:hAnsi="Palatino Linotype"/>
        </w:rPr>
        <w:t xml:space="preserve">Florida </w:t>
      </w:r>
      <w:r w:rsidR="00AB4A36" w:rsidRPr="00E04174">
        <w:rPr>
          <w:rFonts w:ascii="Palatino Linotype" w:hAnsi="Palatino Linotype"/>
        </w:rPr>
        <w:t xml:space="preserve">League of Women Voters, December 2011 – </w:t>
      </w:r>
      <w:r w:rsidR="009854D4" w:rsidRPr="00E04174">
        <w:rPr>
          <w:rFonts w:ascii="Palatino Linotype" w:hAnsi="Palatino Linotype"/>
        </w:rPr>
        <w:t>June 2016</w:t>
      </w:r>
      <w:r w:rsidR="00AB4A36" w:rsidRPr="00E04174">
        <w:rPr>
          <w:rFonts w:ascii="Palatino Linotype" w:hAnsi="Palatino Linotype"/>
        </w:rPr>
        <w:t>. Several related cases challenging Florida House, Senate, and congressional maps. Assistant to Daniel A. Smith’s expert reports</w:t>
      </w:r>
      <w:r w:rsidR="00283E48" w:rsidRPr="00E04174">
        <w:rPr>
          <w:rFonts w:ascii="Palatino Linotype" w:hAnsi="Palatino Linotype"/>
        </w:rPr>
        <w:t xml:space="preserve"> prior to 2014</w:t>
      </w:r>
      <w:r w:rsidR="00AB4A36" w:rsidRPr="00E04174">
        <w:rPr>
          <w:rFonts w:ascii="Palatino Linotype" w:hAnsi="Palatino Linotype"/>
        </w:rPr>
        <w:t xml:space="preserve"> and direct</w:t>
      </w:r>
      <w:r w:rsidR="001D73EA">
        <w:rPr>
          <w:rFonts w:ascii="Palatino Linotype" w:hAnsi="Palatino Linotype"/>
        </w:rPr>
        <w:t xml:space="preserve"> work</w:t>
      </w:r>
      <w:r w:rsidR="00AB4A36" w:rsidRPr="00E04174">
        <w:rPr>
          <w:rFonts w:ascii="Palatino Linotype" w:hAnsi="Palatino Linotype"/>
        </w:rPr>
        <w:t xml:space="preserve"> with the LWV team for the </w:t>
      </w:r>
      <w:r w:rsidR="00B4020C" w:rsidRPr="00E04174">
        <w:rPr>
          <w:rFonts w:ascii="Palatino Linotype" w:hAnsi="Palatino Linotype"/>
        </w:rPr>
        <w:t>congressional a</w:t>
      </w:r>
      <w:r w:rsidR="009854D4" w:rsidRPr="00E04174">
        <w:rPr>
          <w:rFonts w:ascii="Palatino Linotype" w:hAnsi="Palatino Linotype"/>
        </w:rPr>
        <w:t>nd senate cases 2014-2016</w:t>
      </w:r>
      <w:r w:rsidR="006A7164">
        <w:rPr>
          <w:rFonts w:ascii="Palatino Linotype" w:hAnsi="Palatino Linotype"/>
        </w:rPr>
        <w:t>.</w:t>
      </w:r>
    </w:p>
    <w:p w14:paraId="263EACDD" w14:textId="7F7C1DF0" w:rsidR="006229BE" w:rsidRPr="00E04174" w:rsidRDefault="005B091B" w:rsidP="00A974F3">
      <w:pPr>
        <w:pStyle w:val="NoSpacing"/>
        <w:ind w:left="720" w:hanging="720"/>
        <w:rPr>
          <w:rFonts w:ascii="Palatino Linotype" w:hAnsi="Palatino Linotype"/>
        </w:rPr>
      </w:pPr>
      <w:r>
        <w:rPr>
          <w:rFonts w:ascii="Palatino Linotype" w:hAnsi="Palatino Linotype"/>
        </w:rPr>
        <w:t>Assistant to expert reports in</w:t>
      </w:r>
      <w:r w:rsidR="00AB4A36" w:rsidRPr="00E04174">
        <w:rPr>
          <w:rFonts w:ascii="Palatino Linotype" w:hAnsi="Palatino Linotype"/>
        </w:rPr>
        <w:t xml:space="preserve"> </w:t>
      </w:r>
      <w:r w:rsidR="00A974F3">
        <w:rPr>
          <w:rFonts w:ascii="Palatino Linotype" w:hAnsi="Palatino Linotype"/>
        </w:rPr>
        <w:t>other voting rights cases in Florida, Georgia, Ohio, and Texas</w:t>
      </w:r>
      <w:r>
        <w:rPr>
          <w:rFonts w:ascii="Palatino Linotype" w:hAnsi="Palatino Linotype"/>
        </w:rPr>
        <w:t xml:space="preserve">, </w:t>
      </w:r>
      <w:r w:rsidR="00A974F3">
        <w:rPr>
          <w:rFonts w:ascii="Palatino Linotype" w:hAnsi="Palatino Linotype"/>
        </w:rPr>
        <w:t>2014-present</w:t>
      </w:r>
      <w:r>
        <w:rPr>
          <w:rFonts w:ascii="Palatino Linotype" w:hAnsi="Palatino Linotype"/>
        </w:rPr>
        <w:t>.</w:t>
      </w:r>
    </w:p>
    <w:p w14:paraId="4D7A660A" w14:textId="33DF4A83" w:rsidR="00FE725C" w:rsidRDefault="00FE725C" w:rsidP="00FE725C">
      <w:pPr>
        <w:pStyle w:val="NoSpacing"/>
        <w:ind w:left="720" w:hanging="720"/>
        <w:rPr>
          <w:rFonts w:ascii="Palatino Linotype" w:hAnsi="Palatino Linotype"/>
        </w:rPr>
      </w:pPr>
    </w:p>
    <w:p w14:paraId="502DF35B" w14:textId="77777777" w:rsidR="00375652" w:rsidRPr="00E04174" w:rsidRDefault="00375652" w:rsidP="00375652">
      <w:pPr>
        <w:pStyle w:val="NoSpacing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Courses Taught</w:t>
      </w:r>
    </w:p>
    <w:p w14:paraId="0DDDCE8A" w14:textId="77777777" w:rsidR="00375652" w:rsidRDefault="00375652" w:rsidP="00375652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>Political Data Analysis (graduate)</w:t>
      </w:r>
    </w:p>
    <w:p w14:paraId="11494DDE" w14:textId="77777777" w:rsidR="00375652" w:rsidRPr="00B66776" w:rsidRDefault="00375652" w:rsidP="00375652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>Research Methods in Political Science</w:t>
      </w:r>
    </w:p>
    <w:p w14:paraId="443CE6EF" w14:textId="77777777" w:rsidR="00375652" w:rsidRDefault="00375652" w:rsidP="00375652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>Introduction to American Politics</w:t>
      </w:r>
    </w:p>
    <w:p w14:paraId="6F743BE2" w14:textId="77777777" w:rsidR="00375652" w:rsidRDefault="00375652" w:rsidP="00375652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>State and Local Government</w:t>
      </w:r>
    </w:p>
    <w:p w14:paraId="592A3DDE" w14:textId="77777777" w:rsidR="00375652" w:rsidRDefault="00375652" w:rsidP="00375652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>American Presidency</w:t>
      </w:r>
    </w:p>
    <w:p w14:paraId="449455B9" w14:textId="77777777" w:rsidR="00375652" w:rsidRDefault="00375652" w:rsidP="00375652">
      <w:pPr>
        <w:pStyle w:val="NoSpacing"/>
        <w:rPr>
          <w:rFonts w:ascii="Palatino Linotype" w:hAnsi="Palatino Linotype"/>
        </w:rPr>
      </w:pPr>
      <w:r w:rsidRPr="00E04174">
        <w:rPr>
          <w:rFonts w:ascii="Palatino Linotype" w:hAnsi="Palatino Linotype"/>
        </w:rPr>
        <w:t xml:space="preserve">Political </w:t>
      </w:r>
      <w:r>
        <w:rPr>
          <w:rFonts w:ascii="Palatino Linotype" w:hAnsi="Palatino Linotype"/>
        </w:rPr>
        <w:t>Parties and</w:t>
      </w:r>
      <w:r w:rsidRPr="00E04174">
        <w:rPr>
          <w:rFonts w:ascii="Palatino Linotype" w:hAnsi="Palatino Linotype"/>
        </w:rPr>
        <w:t xml:space="preserve"> Elections</w:t>
      </w:r>
    </w:p>
    <w:p w14:paraId="09A97F84" w14:textId="77777777" w:rsidR="00375652" w:rsidRDefault="00375652" w:rsidP="00375652">
      <w:pPr>
        <w:pStyle w:val="NoSpacing"/>
        <w:rPr>
          <w:rFonts w:ascii="Palatino Linotype" w:hAnsi="Palatino Linotype"/>
        </w:rPr>
      </w:pPr>
      <w:r w:rsidRPr="00CE5EF6">
        <w:rPr>
          <w:rFonts w:ascii="Palatino Linotype" w:hAnsi="Palatino Linotype"/>
        </w:rPr>
        <w:t>Congress</w:t>
      </w:r>
      <w:r>
        <w:rPr>
          <w:rFonts w:ascii="Palatino Linotype" w:hAnsi="Palatino Linotype"/>
        </w:rPr>
        <w:t xml:space="preserve"> and the Legislative Process</w:t>
      </w:r>
    </w:p>
    <w:p w14:paraId="4E9F9A2E" w14:textId="0DDA51D1" w:rsidR="00FE725C" w:rsidRDefault="00375652" w:rsidP="00185574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>Redistricting Seminar</w:t>
      </w:r>
    </w:p>
    <w:p w14:paraId="78275C5A" w14:textId="5DE23229" w:rsidR="005B142E" w:rsidRDefault="005B142E" w:rsidP="00185574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>Political Science Internship</w:t>
      </w:r>
    </w:p>
    <w:sectPr w:rsidR="005B142E" w:rsidSect="00092D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D34B" w14:textId="77777777" w:rsidR="00534367" w:rsidRDefault="00534367" w:rsidP="00BB0E20">
      <w:pPr>
        <w:spacing w:after="0" w:line="240" w:lineRule="auto"/>
      </w:pPr>
      <w:r>
        <w:separator/>
      </w:r>
    </w:p>
  </w:endnote>
  <w:endnote w:type="continuationSeparator" w:id="0">
    <w:p w14:paraId="6FB542A5" w14:textId="77777777" w:rsidR="00534367" w:rsidRDefault="00534367" w:rsidP="00BB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8435" w14:textId="77777777" w:rsidR="00534367" w:rsidRDefault="00534367" w:rsidP="00BB0E20">
      <w:pPr>
        <w:spacing w:after="0" w:line="240" w:lineRule="auto"/>
      </w:pPr>
      <w:r>
        <w:separator/>
      </w:r>
    </w:p>
  </w:footnote>
  <w:footnote w:type="continuationSeparator" w:id="0">
    <w:p w14:paraId="4740773C" w14:textId="77777777" w:rsidR="00534367" w:rsidRDefault="00534367" w:rsidP="00BB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B9A8" w14:textId="02DF5C37" w:rsidR="00BB0E20" w:rsidRPr="00BB0E20" w:rsidRDefault="00BB0E20" w:rsidP="00BB0E20">
    <w:pPr>
      <w:pStyle w:val="Header"/>
      <w:jc w:val="right"/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D29B6"/>
    <w:multiLevelType w:val="hybridMultilevel"/>
    <w:tmpl w:val="B53C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3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E7"/>
    <w:rsid w:val="0002537A"/>
    <w:rsid w:val="00026986"/>
    <w:rsid w:val="00060B9B"/>
    <w:rsid w:val="00067953"/>
    <w:rsid w:val="00092D01"/>
    <w:rsid w:val="000B685E"/>
    <w:rsid w:val="000B7A8F"/>
    <w:rsid w:val="000C00DE"/>
    <w:rsid w:val="000C2710"/>
    <w:rsid w:val="000C45B7"/>
    <w:rsid w:val="000C4C3F"/>
    <w:rsid w:val="000C6BB6"/>
    <w:rsid w:val="000F5F12"/>
    <w:rsid w:val="00101E9E"/>
    <w:rsid w:val="00113026"/>
    <w:rsid w:val="00113928"/>
    <w:rsid w:val="001349CB"/>
    <w:rsid w:val="001415F8"/>
    <w:rsid w:val="00185574"/>
    <w:rsid w:val="00197551"/>
    <w:rsid w:val="001C56D4"/>
    <w:rsid w:val="001D4F20"/>
    <w:rsid w:val="001D73EA"/>
    <w:rsid w:val="001E341B"/>
    <w:rsid w:val="001E4F31"/>
    <w:rsid w:val="001F6161"/>
    <w:rsid w:val="00200AA3"/>
    <w:rsid w:val="00244172"/>
    <w:rsid w:val="00275FF4"/>
    <w:rsid w:val="0027759A"/>
    <w:rsid w:val="00283E48"/>
    <w:rsid w:val="00295548"/>
    <w:rsid w:val="002C5E88"/>
    <w:rsid w:val="002E25D7"/>
    <w:rsid w:val="002E7F5C"/>
    <w:rsid w:val="003132D6"/>
    <w:rsid w:val="00332AC0"/>
    <w:rsid w:val="00352255"/>
    <w:rsid w:val="0035247C"/>
    <w:rsid w:val="00375652"/>
    <w:rsid w:val="003865B5"/>
    <w:rsid w:val="003937DD"/>
    <w:rsid w:val="003B18C3"/>
    <w:rsid w:val="003B641E"/>
    <w:rsid w:val="004055D7"/>
    <w:rsid w:val="00442F9D"/>
    <w:rsid w:val="004451F0"/>
    <w:rsid w:val="00445A14"/>
    <w:rsid w:val="004550E9"/>
    <w:rsid w:val="00456618"/>
    <w:rsid w:val="0046051B"/>
    <w:rsid w:val="00463434"/>
    <w:rsid w:val="004777E7"/>
    <w:rsid w:val="00485F32"/>
    <w:rsid w:val="004C016F"/>
    <w:rsid w:val="004C2532"/>
    <w:rsid w:val="004D56E2"/>
    <w:rsid w:val="004E17B2"/>
    <w:rsid w:val="004F0A12"/>
    <w:rsid w:val="0050496E"/>
    <w:rsid w:val="0051440D"/>
    <w:rsid w:val="00514DD4"/>
    <w:rsid w:val="00534367"/>
    <w:rsid w:val="0054047C"/>
    <w:rsid w:val="00543253"/>
    <w:rsid w:val="005566FD"/>
    <w:rsid w:val="005B091B"/>
    <w:rsid w:val="005B1004"/>
    <w:rsid w:val="005B142E"/>
    <w:rsid w:val="005D65CD"/>
    <w:rsid w:val="005E226C"/>
    <w:rsid w:val="005F7D42"/>
    <w:rsid w:val="006029D4"/>
    <w:rsid w:val="0061278C"/>
    <w:rsid w:val="0061512E"/>
    <w:rsid w:val="006167DE"/>
    <w:rsid w:val="006229BE"/>
    <w:rsid w:val="00630CF1"/>
    <w:rsid w:val="00632950"/>
    <w:rsid w:val="00641F81"/>
    <w:rsid w:val="00656C45"/>
    <w:rsid w:val="00660C18"/>
    <w:rsid w:val="006632B3"/>
    <w:rsid w:val="00686EE3"/>
    <w:rsid w:val="006A04C8"/>
    <w:rsid w:val="006A0C05"/>
    <w:rsid w:val="006A0CEC"/>
    <w:rsid w:val="006A7164"/>
    <w:rsid w:val="006E2BB4"/>
    <w:rsid w:val="006F5D68"/>
    <w:rsid w:val="00715068"/>
    <w:rsid w:val="00722CEF"/>
    <w:rsid w:val="0073491C"/>
    <w:rsid w:val="007555BF"/>
    <w:rsid w:val="007709D0"/>
    <w:rsid w:val="007A3F96"/>
    <w:rsid w:val="007B1852"/>
    <w:rsid w:val="007F48B9"/>
    <w:rsid w:val="00817646"/>
    <w:rsid w:val="00840527"/>
    <w:rsid w:val="008574BA"/>
    <w:rsid w:val="00862361"/>
    <w:rsid w:val="00882158"/>
    <w:rsid w:val="00887B16"/>
    <w:rsid w:val="008934F0"/>
    <w:rsid w:val="00896B3B"/>
    <w:rsid w:val="008A0300"/>
    <w:rsid w:val="008A4552"/>
    <w:rsid w:val="008B6B93"/>
    <w:rsid w:val="008E4054"/>
    <w:rsid w:val="008F2CC0"/>
    <w:rsid w:val="009015B7"/>
    <w:rsid w:val="009029C7"/>
    <w:rsid w:val="00915C48"/>
    <w:rsid w:val="00917788"/>
    <w:rsid w:val="00930812"/>
    <w:rsid w:val="00984751"/>
    <w:rsid w:val="009854D4"/>
    <w:rsid w:val="00992D18"/>
    <w:rsid w:val="009A4220"/>
    <w:rsid w:val="009B0071"/>
    <w:rsid w:val="009B2082"/>
    <w:rsid w:val="009B29E5"/>
    <w:rsid w:val="009B5E0C"/>
    <w:rsid w:val="009B630D"/>
    <w:rsid w:val="009C6A69"/>
    <w:rsid w:val="009E299E"/>
    <w:rsid w:val="00A02E69"/>
    <w:rsid w:val="00A128B5"/>
    <w:rsid w:val="00A12E52"/>
    <w:rsid w:val="00A30C1C"/>
    <w:rsid w:val="00A34D0A"/>
    <w:rsid w:val="00A53D25"/>
    <w:rsid w:val="00A71F1E"/>
    <w:rsid w:val="00A862E8"/>
    <w:rsid w:val="00A91AEE"/>
    <w:rsid w:val="00A974F3"/>
    <w:rsid w:val="00AB4A36"/>
    <w:rsid w:val="00AC4F8F"/>
    <w:rsid w:val="00AC765B"/>
    <w:rsid w:val="00AE481C"/>
    <w:rsid w:val="00AF0E61"/>
    <w:rsid w:val="00AF4264"/>
    <w:rsid w:val="00AF7784"/>
    <w:rsid w:val="00B11BD4"/>
    <w:rsid w:val="00B4020C"/>
    <w:rsid w:val="00B66776"/>
    <w:rsid w:val="00B66C99"/>
    <w:rsid w:val="00B80024"/>
    <w:rsid w:val="00B85432"/>
    <w:rsid w:val="00B969EC"/>
    <w:rsid w:val="00BB0E20"/>
    <w:rsid w:val="00BC5F0C"/>
    <w:rsid w:val="00BF5474"/>
    <w:rsid w:val="00BF78F7"/>
    <w:rsid w:val="00C2762B"/>
    <w:rsid w:val="00C33406"/>
    <w:rsid w:val="00C34454"/>
    <w:rsid w:val="00C44ECA"/>
    <w:rsid w:val="00C7155B"/>
    <w:rsid w:val="00C74271"/>
    <w:rsid w:val="00C85149"/>
    <w:rsid w:val="00CA10E6"/>
    <w:rsid w:val="00CC3A1A"/>
    <w:rsid w:val="00CD41EC"/>
    <w:rsid w:val="00CE61DD"/>
    <w:rsid w:val="00CF2570"/>
    <w:rsid w:val="00CF6953"/>
    <w:rsid w:val="00D02538"/>
    <w:rsid w:val="00D0682B"/>
    <w:rsid w:val="00D1360D"/>
    <w:rsid w:val="00D16DEC"/>
    <w:rsid w:val="00D75C5A"/>
    <w:rsid w:val="00D925A0"/>
    <w:rsid w:val="00DC2B20"/>
    <w:rsid w:val="00DD2F89"/>
    <w:rsid w:val="00DE4E46"/>
    <w:rsid w:val="00DF37A1"/>
    <w:rsid w:val="00DF63F4"/>
    <w:rsid w:val="00E04174"/>
    <w:rsid w:val="00E13CA2"/>
    <w:rsid w:val="00E25106"/>
    <w:rsid w:val="00E62AD0"/>
    <w:rsid w:val="00E9307D"/>
    <w:rsid w:val="00EA4EDC"/>
    <w:rsid w:val="00ED55F5"/>
    <w:rsid w:val="00EF453D"/>
    <w:rsid w:val="00EF6E83"/>
    <w:rsid w:val="00EF7507"/>
    <w:rsid w:val="00F16AF2"/>
    <w:rsid w:val="00F41685"/>
    <w:rsid w:val="00F61A9F"/>
    <w:rsid w:val="00F6583C"/>
    <w:rsid w:val="00F67331"/>
    <w:rsid w:val="00F94F1D"/>
    <w:rsid w:val="00FA180F"/>
    <w:rsid w:val="00FD6C23"/>
    <w:rsid w:val="00FE725C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211DD0"/>
  <w15:docId w15:val="{DB5A965C-3E57-6D4F-A209-C59DEB62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7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77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E20"/>
  </w:style>
  <w:style w:type="paragraph" w:styleId="Footer">
    <w:name w:val="footer"/>
    <w:basedOn w:val="Normal"/>
    <w:link w:val="FooterChar"/>
    <w:uiPriority w:val="99"/>
    <w:unhideWhenUsed/>
    <w:rsid w:val="00BB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E20"/>
  </w:style>
  <w:style w:type="character" w:styleId="UnresolvedMention">
    <w:name w:val="Unresolved Mention"/>
    <w:basedOn w:val="DefaultParagraphFont"/>
    <w:uiPriority w:val="99"/>
    <w:semiHidden/>
    <w:unhideWhenUsed/>
    <w:rsid w:val="00A8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mit-election-lab/the-challenges-of-auditing-local-redistricting-7c2cbe8becb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3106</TotalTime>
  <Pages>4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Vitae, Dr. Brian Amos</vt:lpstr>
    </vt:vector>
  </TitlesOfParts>
  <Company/>
  <LinksUpToDate>false</LinksUpToDate>
  <CharactersWithSpaces>9248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Vitae, Dr. Brian Amos</dc:title>
  <dc:creator>Brian</dc:creator>
  <cp:lastModifiedBy>Amos, Brian</cp:lastModifiedBy>
  <cp:revision>40</cp:revision>
  <cp:lastPrinted>2019-05-24T04:07:00Z</cp:lastPrinted>
  <dcterms:created xsi:type="dcterms:W3CDTF">2020-01-17T20:48:00Z</dcterms:created>
  <dcterms:modified xsi:type="dcterms:W3CDTF">2026-01-12T14:36:00Z</dcterms:modified>
</cp:coreProperties>
</file>