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1D8" w:rsidRPr="00092E09" w:rsidRDefault="00B301D8" w:rsidP="00B301D8">
      <w:pPr>
        <w:jc w:val="center"/>
        <w:rPr>
          <w:b/>
          <w:sz w:val="28"/>
          <w:szCs w:val="28"/>
        </w:rPr>
      </w:pPr>
      <w:r w:rsidRPr="00092E09">
        <w:rPr>
          <w:b/>
          <w:sz w:val="28"/>
          <w:szCs w:val="28"/>
        </w:rPr>
        <w:t>Curricular Crossroads: The Common Core Standards and the Core Arts Standards</w:t>
      </w:r>
    </w:p>
    <w:p w:rsidR="00092E09" w:rsidRDefault="00C97DA1" w:rsidP="00092E09">
      <w:pPr>
        <w:spacing w:line="360" w:lineRule="auto"/>
        <w:jc w:val="center"/>
      </w:pPr>
      <w:r>
        <w:t>Gayla Kobialka</w:t>
      </w:r>
      <w:r w:rsidR="003D2B67">
        <w:t>, DMA</w:t>
      </w:r>
      <w:r>
        <w:t>, Northwest Missouri State University</w:t>
      </w:r>
      <w:r w:rsidR="00BD50BE">
        <w:t xml:space="preserve">, </w:t>
      </w:r>
      <w:hyperlink r:id="rId7" w:history="1">
        <w:r w:rsidR="00092E09" w:rsidRPr="001774BB">
          <w:rPr>
            <w:rStyle w:val="Hyperlink"/>
          </w:rPr>
          <w:t>gkobial@nwmissouri.edu</w:t>
        </w:r>
      </w:hyperlink>
      <w:r w:rsidR="00092E09">
        <w:t xml:space="preserve"> </w:t>
      </w:r>
    </w:p>
    <w:p w:rsidR="00B301D8" w:rsidRDefault="00C966BE" w:rsidP="00092E09">
      <w:pPr>
        <w:spacing w:line="360" w:lineRule="auto"/>
        <w:jc w:val="center"/>
      </w:pPr>
      <w:r>
        <w:t>Elaine Bernstorf</w:t>
      </w:r>
      <w:r w:rsidR="00C97DA1">
        <w:t xml:space="preserve">, Ph.D., CCC-SLP, </w:t>
      </w:r>
      <w:r>
        <w:t>Wichita State</w:t>
      </w:r>
      <w:r w:rsidR="00C97DA1">
        <w:t xml:space="preserve"> University</w:t>
      </w:r>
      <w:r w:rsidR="00BD50BE">
        <w:t xml:space="preserve">, </w:t>
      </w:r>
      <w:hyperlink r:id="rId8" w:history="1">
        <w:r w:rsidR="00BD50BE" w:rsidRPr="001774BB">
          <w:rPr>
            <w:rStyle w:val="Hyperlink"/>
          </w:rPr>
          <w:t>elaine.bernstorf@wichita.edu</w:t>
        </w:r>
      </w:hyperlink>
      <w:r w:rsidR="00BD50BE">
        <w:t xml:space="preserve"> </w:t>
      </w:r>
    </w:p>
    <w:p w:rsidR="00814A36" w:rsidRDefault="00144B72" w:rsidP="00443A4F">
      <w:pPr>
        <w:spacing w:line="240" w:lineRule="auto"/>
      </w:pPr>
      <w:r>
        <w:tab/>
      </w:r>
      <w:r w:rsidR="00B301D8">
        <w:t xml:space="preserve">There are many crossroads faced by music teacher candidates.  Becoming familiar with the music curriculum is one such crossroads.  The curriculum crossroads is further obscured by the transition that is now occurring as a result of the transformation of the National Music Content Standards into the Core Arts Standards and the introduction of the Common Core Standards.  In December of 2012, the College Board published a report, </w:t>
      </w:r>
      <w:r w:rsidR="00B301D8">
        <w:rPr>
          <w:i/>
        </w:rPr>
        <w:t xml:space="preserve">The Arts and the Common Core: A Review of Connections Between the Common Core </w:t>
      </w:r>
      <w:r w:rsidR="00B301D8" w:rsidRPr="0044527D">
        <w:rPr>
          <w:i/>
        </w:rPr>
        <w:t>State St</w:t>
      </w:r>
      <w:r w:rsidR="00B301D8">
        <w:rPr>
          <w:i/>
        </w:rPr>
        <w:t xml:space="preserve">andards and the National Core Arts Standards Conceptual </w:t>
      </w:r>
      <w:r w:rsidR="00B301D8" w:rsidRPr="0044527D">
        <w:rPr>
          <w:i/>
        </w:rPr>
        <w:t>Framework</w:t>
      </w:r>
      <w:r w:rsidR="00B301D8">
        <w:t>, outlining the connection between the Common Core Standards and the Core Arts Standards.</w:t>
      </w:r>
      <w:r w:rsidR="00417E1E">
        <w:t xml:space="preserve">  Our posters demonstrate </w:t>
      </w:r>
      <w:r w:rsidR="00964580">
        <w:t xml:space="preserve">a series of ways to consider </w:t>
      </w:r>
      <w:r w:rsidR="00417E1E">
        <w:t>relationships among</w:t>
      </w:r>
      <w:r w:rsidR="00964580">
        <w:t xml:space="preserve"> the arts and other disciplines including the History of Integration; Relationships of ELA and Music using UbD (Understanding by Design); aspects of Literacy Development and Listening Speaking </w:t>
      </w:r>
      <w:r w:rsidR="00443A4F">
        <w:t xml:space="preserve">Standards.  </w:t>
      </w:r>
      <w:r w:rsidR="00D61D3A">
        <w:t>A</w:t>
      </w:r>
      <w:r w:rsidR="001F364A" w:rsidRPr="00D61D3A">
        <w:t>uthentic connections between and amon</w:t>
      </w:r>
      <w:r w:rsidR="002A672C">
        <w:t xml:space="preserve">g arts and non-arts disciplines </w:t>
      </w:r>
      <w:r w:rsidR="001F364A" w:rsidRPr="00D61D3A">
        <w:t xml:space="preserve">may include both collaboration and cross-training. </w:t>
      </w:r>
      <w:r w:rsidR="00D61D3A">
        <w:t xml:space="preserve">  </w:t>
      </w:r>
      <w:r w:rsidR="002F4800">
        <w:t>Since the development of Goals 2000, m</w:t>
      </w:r>
      <w:r w:rsidR="0068749A">
        <w:t xml:space="preserve">ost teacher education programs </w:t>
      </w:r>
      <w:r w:rsidR="002F4800">
        <w:t xml:space="preserve">have </w:t>
      </w:r>
      <w:r w:rsidR="0068749A">
        <w:t>require</w:t>
      </w:r>
      <w:r w:rsidR="002F4800">
        <w:t>d</w:t>
      </w:r>
      <w:r w:rsidR="0068749A">
        <w:t xml:space="preserve"> some type of literacy in the content area course for undergraduates</w:t>
      </w:r>
      <w:r w:rsidR="002164C8">
        <w:t xml:space="preserve">.  These </w:t>
      </w:r>
      <w:r w:rsidR="00D71690">
        <w:t xml:space="preserve">courses were </w:t>
      </w:r>
      <w:r w:rsidR="0068749A">
        <w:t>seld</w:t>
      </w:r>
      <w:r w:rsidR="002164C8">
        <w:t>om taught in music departments</w:t>
      </w:r>
      <w:r w:rsidR="00D71690">
        <w:t xml:space="preserve"> nor were</w:t>
      </w:r>
      <w:r w:rsidR="002164C8">
        <w:t xml:space="preserve"> education faculty likely to develop arts integration examples for the smaller number of music education majors enrolled in their courses. </w:t>
      </w:r>
      <w:r w:rsidR="005943B6">
        <w:t xml:space="preserve"> Therefore, music education </w:t>
      </w:r>
      <w:r w:rsidR="00FF34F5">
        <w:t>faculties generally have</w:t>
      </w:r>
      <w:r w:rsidR="00D167B6">
        <w:t xml:space="preserve"> introduced</w:t>
      </w:r>
      <w:r w:rsidR="00D71690">
        <w:t xml:space="preserve"> arts integration through</w:t>
      </w:r>
      <w:r w:rsidR="00D167B6">
        <w:t xml:space="preserve"> the 1994 National </w:t>
      </w:r>
      <w:r w:rsidR="00CF32E0">
        <w:t xml:space="preserve">Music Standard 8: </w:t>
      </w:r>
      <w:r w:rsidR="00CF32E0" w:rsidRPr="00FF34F5">
        <w:rPr>
          <w:i/>
        </w:rPr>
        <w:t>Understanding relationships between music, the other arts, and disciplines outside the arts.</w:t>
      </w:r>
      <w:r w:rsidR="005B49C0">
        <w:t xml:space="preserve"> (Bernstorf, 1994).  </w:t>
      </w:r>
      <w:r w:rsidR="00CF32E0">
        <w:t xml:space="preserve"> </w:t>
      </w:r>
      <w:r w:rsidR="00FF34F5">
        <w:t xml:space="preserve">Recent research </w:t>
      </w:r>
      <w:r w:rsidR="00D71690">
        <w:t>continues to demonstrate</w:t>
      </w:r>
      <w:r w:rsidR="00FF34F5">
        <w:t xml:space="preserve"> the value of music fo</w:t>
      </w:r>
      <w:r w:rsidR="00417E1E">
        <w:t xml:space="preserve">r brain development, especially </w:t>
      </w:r>
      <w:r w:rsidR="00FF34F5">
        <w:t xml:space="preserve">in the areas of perception, language, and literacy development </w:t>
      </w:r>
      <w:r w:rsidR="00D71690">
        <w:t>(</w:t>
      </w:r>
      <w:r w:rsidR="00206704">
        <w:t>See</w:t>
      </w:r>
      <w:r w:rsidR="005B49C0">
        <w:t xml:space="preserve"> Hansen, Bernstorf and Stuber, 2004; </w:t>
      </w:r>
      <w:bookmarkStart w:id="0" w:name="_GoBack"/>
      <w:bookmarkEnd w:id="0"/>
      <w:r w:rsidR="00D71690">
        <w:t xml:space="preserve">Patel, 2008). </w:t>
      </w:r>
      <w:r w:rsidR="00814A36">
        <w:t xml:space="preserve"> </w:t>
      </w:r>
      <w:r w:rsidR="00B764F8">
        <w:t>Such research has</w:t>
      </w:r>
      <w:r w:rsidR="00D71690">
        <w:t xml:space="preserve"> fostered </w:t>
      </w:r>
      <w:r w:rsidR="00EA1C58">
        <w:t>arts applications in</w:t>
      </w:r>
      <w:r w:rsidR="00D71690">
        <w:t xml:space="preserve"> educatio</w:t>
      </w:r>
      <w:r w:rsidR="002E04EB">
        <w:t>n, but also though</w:t>
      </w:r>
      <w:r w:rsidR="00D71690">
        <w:t xml:space="preserve"> interprofessional education </w:t>
      </w:r>
      <w:r w:rsidR="002E04EB">
        <w:t>in</w:t>
      </w:r>
      <w:r w:rsidR="00D71690">
        <w:t xml:space="preserve"> allied health</w:t>
      </w:r>
      <w:r w:rsidR="002E04EB">
        <w:t>, social sciences</w:t>
      </w:r>
      <w:r w:rsidR="00D71690">
        <w:t>, gerontology and others</w:t>
      </w:r>
      <w:r w:rsidR="00934421">
        <w:t xml:space="preserve"> (Kraus 2013)</w:t>
      </w:r>
      <w:r w:rsidR="00D71690">
        <w:t xml:space="preserve">.  </w:t>
      </w:r>
      <w:r w:rsidR="0006233C">
        <w:t>With this increased interest,</w:t>
      </w:r>
      <w:r w:rsidR="008C5A2B">
        <w:t xml:space="preserve"> music educators and music therapists are </w:t>
      </w:r>
      <w:r w:rsidR="00814A36">
        <w:t xml:space="preserve">being included in collaborating </w:t>
      </w:r>
      <w:r w:rsidR="0006233C">
        <w:t>and cross training</w:t>
      </w:r>
      <w:r w:rsidR="008C5A2B">
        <w:t xml:space="preserve"> activities.</w:t>
      </w:r>
      <w:r w:rsidR="00F538D3">
        <w:t xml:space="preserve">  </w:t>
      </w:r>
    </w:p>
    <w:p w:rsidR="00144B72" w:rsidRDefault="00814A36" w:rsidP="00144B72">
      <w:pPr>
        <w:autoSpaceDE w:val="0"/>
        <w:autoSpaceDN w:val="0"/>
        <w:adjustRightInd w:val="0"/>
        <w:spacing w:line="240" w:lineRule="auto"/>
      </w:pPr>
      <w:r>
        <w:tab/>
      </w:r>
      <w:r w:rsidR="00443A4F">
        <w:t xml:space="preserve">There are many </w:t>
      </w:r>
      <w:r w:rsidR="00443A4F" w:rsidRPr="00D61D3A">
        <w:t xml:space="preserve">positives </w:t>
      </w:r>
      <w:r w:rsidR="00443A4F">
        <w:t>for</w:t>
      </w:r>
      <w:r w:rsidR="00443A4F" w:rsidRPr="00D61D3A">
        <w:t xml:space="preserve"> teaching integration techniques within traditional </w:t>
      </w:r>
      <w:r w:rsidR="00443A4F">
        <w:t>music education methods classes, yet there remain some pitfalls.  E</w:t>
      </w:r>
      <w:r>
        <w:t xml:space="preserve">ducators are being asked to develop “career skills” such as the 4 C’s suggested by </w:t>
      </w:r>
      <w:r w:rsidR="00F538D3">
        <w:t>Partnership for 21</w:t>
      </w:r>
      <w:r w:rsidR="00F538D3" w:rsidRPr="00F538D3">
        <w:rPr>
          <w:vertAlign w:val="superscript"/>
        </w:rPr>
        <w:t>st</w:t>
      </w:r>
      <w:r>
        <w:t xml:space="preserve"> Century Skills (2011).   T</w:t>
      </w:r>
      <w:r w:rsidR="00F538D3">
        <w:t>he 4 C’s</w:t>
      </w:r>
      <w:r>
        <w:t xml:space="preserve"> include</w:t>
      </w:r>
      <w:r w:rsidR="00F538D3">
        <w:t xml:space="preserve"> Creativity, </w:t>
      </w:r>
      <w:r w:rsidR="002A672C" w:rsidRPr="002A672C">
        <w:t>Critical</w:t>
      </w:r>
      <w:r w:rsidR="00F538D3" w:rsidRPr="002A672C">
        <w:t xml:space="preserve"> thinking</w:t>
      </w:r>
      <w:r w:rsidR="00F538D3">
        <w:t>, C</w:t>
      </w:r>
      <w:r w:rsidR="002A672C">
        <w:t>om</w:t>
      </w:r>
      <w:r w:rsidR="00852D12">
        <w:t>munication, and Collaboration</w:t>
      </w:r>
      <w:r w:rsidR="00144B72">
        <w:t xml:space="preserve"> </w:t>
      </w:r>
      <w:r w:rsidR="00852D12">
        <w:t xml:space="preserve"> (P21, pg. 3) </w:t>
      </w:r>
      <w:r w:rsidR="00BB7A7E">
        <w:t>W</w:t>
      </w:r>
      <w:r w:rsidR="001E717F">
        <w:t xml:space="preserve">e all </w:t>
      </w:r>
      <w:r w:rsidR="00BB7A7E">
        <w:t>have</w:t>
      </w:r>
      <w:r w:rsidR="001E717F">
        <w:t xml:space="preserve"> students who are highly creative, able to think critically, problem solve and critique, who are good communicators for all types of audiences</w:t>
      </w:r>
      <w:r w:rsidR="00DC33B8">
        <w:t xml:space="preserve">, </w:t>
      </w:r>
      <w:r w:rsidR="001E717F">
        <w:t xml:space="preserve"> and who collaborate effectively</w:t>
      </w:r>
      <w:r w:rsidR="00DC33B8">
        <w:t>.   Y</w:t>
      </w:r>
      <w:r w:rsidR="001E717F" w:rsidRPr="00DC33B8">
        <w:t>et</w:t>
      </w:r>
      <w:r w:rsidR="00DC33B8">
        <w:t>, many of these</w:t>
      </w:r>
      <w:r w:rsidR="00BB7A7E">
        <w:t xml:space="preserve"> students, even some who are teacher education candidates, </w:t>
      </w:r>
      <w:r w:rsidR="001E717F">
        <w:t xml:space="preserve">still do </w:t>
      </w:r>
      <w:r w:rsidR="005D33D4">
        <w:t xml:space="preserve">not demonstrate a comprehensive </w:t>
      </w:r>
      <w:r w:rsidR="001E717F">
        <w:t>understanding of music</w:t>
      </w:r>
      <w:r w:rsidR="005D33D4">
        <w:t>.  W</w:t>
      </w:r>
      <w:r w:rsidR="001E717F">
        <w:t xml:space="preserve">e find this problem in graduate oral exams and when student teachers attempt to teach </w:t>
      </w:r>
      <w:r w:rsidR="00DC33B8">
        <w:t xml:space="preserve">new </w:t>
      </w:r>
      <w:r w:rsidR="001E717F">
        <w:t xml:space="preserve">materials </w:t>
      </w:r>
      <w:r w:rsidR="00DC33B8">
        <w:t>where they do not have curriculum guides</w:t>
      </w:r>
      <w:r w:rsidR="001E717F">
        <w:t xml:space="preserve">.  </w:t>
      </w:r>
      <w:r w:rsidR="00DC33B8">
        <w:t>They have specific pockets of knowledge without a set of enduring understandings, or foundational skills</w:t>
      </w:r>
      <w:r w:rsidR="00257464">
        <w:t xml:space="preserve">.    Table 1 is a reference table for integrating two sets of Anchor Standards (ELA:  Speaking and Listening) with corresponding Music Anchor Standards.  </w:t>
      </w:r>
      <w:r w:rsidR="001D4400">
        <w:t xml:space="preserve"> </w:t>
      </w:r>
      <w:r w:rsidR="00257464">
        <w:t>Considering such alignments helps both the music teacher and other teachers in collaboration and evaluation.  Teaching our music education candidates to deve</w:t>
      </w:r>
      <w:r w:rsidR="00C86DE1">
        <w:t>lop integrated music activities</w:t>
      </w:r>
      <w:r w:rsidR="00257464">
        <w:t xml:space="preserve"> that are still authentic to the music discipline, assists the candidates </w:t>
      </w:r>
      <w:r w:rsidR="00A87EB5">
        <w:t>as they</w:t>
      </w:r>
      <w:r w:rsidR="00257464">
        <w:t xml:space="preserve"> design and implement comprehensive music activities rather than</w:t>
      </w:r>
      <w:r w:rsidR="00BD1781">
        <w:t xml:space="preserve"> just embedding Common Core</w:t>
      </w:r>
      <w:r w:rsidR="00257464">
        <w:t xml:space="preserve"> tasks</w:t>
      </w:r>
      <w:r w:rsidR="00BD1781">
        <w:t xml:space="preserve"> in music settings</w:t>
      </w:r>
      <w:r w:rsidR="00257464">
        <w:t xml:space="preserve">.  </w:t>
      </w:r>
      <w:r w:rsidR="00B301D8">
        <w:t>Table 2 is a graphic that considers the parallel processes for language and music development for fully developing the learner’s music comprehension</w:t>
      </w:r>
      <w:r w:rsidR="00144B72">
        <w:t xml:space="preserve">. </w:t>
      </w:r>
    </w:p>
    <w:p w:rsidR="004E0FB8" w:rsidRPr="00144B72" w:rsidRDefault="00206B46" w:rsidP="00782FCD">
      <w:pPr>
        <w:autoSpaceDE w:val="0"/>
        <w:autoSpaceDN w:val="0"/>
        <w:adjustRightInd w:val="0"/>
        <w:spacing w:line="240" w:lineRule="auto"/>
        <w:rPr>
          <w:sz w:val="20"/>
          <w:szCs w:val="20"/>
        </w:rPr>
      </w:pPr>
      <w:r>
        <w:rPr>
          <w:sz w:val="20"/>
          <w:szCs w:val="20"/>
        </w:rPr>
        <w:tab/>
      </w:r>
      <w:r w:rsidR="004E0FB8" w:rsidRPr="00144B72">
        <w:rPr>
          <w:sz w:val="20"/>
          <w:szCs w:val="20"/>
        </w:rPr>
        <w:t>Resources:</w:t>
      </w:r>
    </w:p>
    <w:p w:rsidR="004E0FB8" w:rsidRPr="00144B72" w:rsidRDefault="004E0FB8" w:rsidP="00B301D8">
      <w:pPr>
        <w:pStyle w:val="BodyTextIndent"/>
        <w:spacing w:line="240" w:lineRule="auto"/>
        <w:rPr>
          <w:sz w:val="20"/>
          <w:szCs w:val="20"/>
        </w:rPr>
      </w:pPr>
      <w:r w:rsidRPr="00144B72">
        <w:rPr>
          <w:sz w:val="20"/>
          <w:szCs w:val="20"/>
        </w:rPr>
        <w:t>Bernstorf, E. (1994).  New standards, new vocabulary, same students: Are they compatible? General Music Today, 8, 1, 28-29.</w:t>
      </w:r>
    </w:p>
    <w:p w:rsidR="004E0FB8" w:rsidRPr="00144B72" w:rsidRDefault="004E0FB8" w:rsidP="00B301D8">
      <w:pPr>
        <w:spacing w:line="240" w:lineRule="auto"/>
        <w:ind w:left="720" w:hanging="720"/>
        <w:rPr>
          <w:sz w:val="20"/>
          <w:szCs w:val="20"/>
        </w:rPr>
      </w:pPr>
      <w:r w:rsidRPr="00144B72">
        <w:rPr>
          <w:sz w:val="20"/>
          <w:szCs w:val="20"/>
        </w:rPr>
        <w:t xml:space="preserve">Bernstorf, E. (2013). Differentiation in Music Instruction: Implications of MTSS and Common Core for Inclusion Settings. </w:t>
      </w:r>
      <w:r w:rsidRPr="00144B72">
        <w:rPr>
          <w:i/>
          <w:iCs/>
          <w:sz w:val="20"/>
          <w:szCs w:val="20"/>
        </w:rPr>
        <w:t>Kansas Music Review</w:t>
      </w:r>
      <w:r w:rsidRPr="00144B72">
        <w:rPr>
          <w:sz w:val="20"/>
          <w:szCs w:val="20"/>
        </w:rPr>
        <w:t xml:space="preserve"> 76.3 Fall Issue 2013-14. URL: </w:t>
      </w:r>
      <w:hyperlink r:id="rId9" w:history="1">
        <w:r w:rsidRPr="00144B72">
          <w:rPr>
            <w:rStyle w:val="Hyperlink"/>
            <w:sz w:val="20"/>
            <w:szCs w:val="20"/>
          </w:rPr>
          <w:t>http://kmr.ksmea.org/?issue=201314f&amp;section=articles&amp;page=differentiation</w:t>
        </w:r>
      </w:hyperlink>
    </w:p>
    <w:p w:rsidR="004E0FB8" w:rsidRPr="00144B72" w:rsidRDefault="004E0FB8" w:rsidP="00B301D8">
      <w:pPr>
        <w:autoSpaceDE w:val="0"/>
        <w:autoSpaceDN w:val="0"/>
        <w:adjustRightInd w:val="0"/>
        <w:spacing w:line="240" w:lineRule="auto"/>
        <w:ind w:left="720" w:hanging="720"/>
        <w:rPr>
          <w:sz w:val="20"/>
          <w:szCs w:val="20"/>
        </w:rPr>
      </w:pPr>
      <w:r w:rsidRPr="00144B72">
        <w:rPr>
          <w:sz w:val="20"/>
          <w:szCs w:val="20"/>
        </w:rPr>
        <w:t xml:space="preserve">Bernstorf, E. and Johnson, J.P. (2011), Tattoos, Technology and Timecards. </w:t>
      </w:r>
      <w:r w:rsidRPr="00144B72">
        <w:rPr>
          <w:i/>
          <w:sz w:val="20"/>
          <w:szCs w:val="20"/>
        </w:rPr>
        <w:t>Kansas Music Review</w:t>
      </w:r>
      <w:r w:rsidRPr="00144B72">
        <w:rPr>
          <w:sz w:val="20"/>
          <w:szCs w:val="20"/>
        </w:rPr>
        <w:t>. Vol. 74, No. 3</w:t>
      </w:r>
    </w:p>
    <w:p w:rsidR="004E0FB8" w:rsidRPr="00144B72" w:rsidRDefault="004E0FB8" w:rsidP="00B301D8">
      <w:pPr>
        <w:autoSpaceDE w:val="0"/>
        <w:autoSpaceDN w:val="0"/>
        <w:adjustRightInd w:val="0"/>
        <w:spacing w:line="240" w:lineRule="auto"/>
        <w:ind w:left="720" w:hanging="720"/>
        <w:rPr>
          <w:sz w:val="20"/>
          <w:szCs w:val="20"/>
        </w:rPr>
      </w:pPr>
      <w:r w:rsidRPr="00144B72">
        <w:rPr>
          <w:sz w:val="20"/>
          <w:szCs w:val="20"/>
        </w:rPr>
        <w:t xml:space="preserve">Hansen, D., Bernstorf, E., and Stuber, G., (2004). </w:t>
      </w:r>
      <w:r w:rsidRPr="00144B72">
        <w:rPr>
          <w:i/>
          <w:sz w:val="20"/>
          <w:szCs w:val="20"/>
        </w:rPr>
        <w:t>The Music and Literacy Connection</w:t>
      </w:r>
      <w:r w:rsidRPr="00144B72">
        <w:rPr>
          <w:sz w:val="20"/>
          <w:szCs w:val="20"/>
        </w:rPr>
        <w:t xml:space="preserve">. Reston, VA: MENC (National Association for Music Education). </w:t>
      </w:r>
      <w:r w:rsidR="00AB5084">
        <w:rPr>
          <w:sz w:val="20"/>
          <w:szCs w:val="20"/>
        </w:rPr>
        <w:t xml:space="preserve">  NOTE:  See especially Appendix IV, Listening Viewing, Speaking Standards and Related Arts Matrix on page 228.  </w:t>
      </w:r>
    </w:p>
    <w:p w:rsidR="004E0FB8" w:rsidRPr="00144B72" w:rsidRDefault="004E0FB8" w:rsidP="00B301D8">
      <w:pPr>
        <w:autoSpaceDE w:val="0"/>
        <w:autoSpaceDN w:val="0"/>
        <w:adjustRightInd w:val="0"/>
        <w:spacing w:line="240" w:lineRule="auto"/>
        <w:ind w:left="720" w:hanging="720"/>
        <w:rPr>
          <w:sz w:val="20"/>
          <w:szCs w:val="20"/>
        </w:rPr>
      </w:pPr>
      <w:r w:rsidRPr="00144B72">
        <w:rPr>
          <w:sz w:val="20"/>
          <w:szCs w:val="20"/>
        </w:rPr>
        <w:t>Kobialka. G. (201</w:t>
      </w:r>
      <w:r w:rsidR="00C97DA1" w:rsidRPr="00144B72">
        <w:rPr>
          <w:sz w:val="20"/>
          <w:szCs w:val="20"/>
        </w:rPr>
        <w:t>2</w:t>
      </w:r>
      <w:r w:rsidRPr="00144B72">
        <w:rPr>
          <w:sz w:val="20"/>
          <w:szCs w:val="20"/>
        </w:rPr>
        <w:t>).  XXXXX Dissertation</w:t>
      </w:r>
      <w:r w:rsidR="00FC61A9" w:rsidRPr="00144B72">
        <w:rPr>
          <w:sz w:val="20"/>
          <w:szCs w:val="20"/>
        </w:rPr>
        <w:t xml:space="preserve"> </w:t>
      </w:r>
      <w:r w:rsidRPr="00144B72">
        <w:rPr>
          <w:sz w:val="20"/>
          <w:szCs w:val="20"/>
        </w:rPr>
        <w:t xml:space="preserve">XXXX  </w:t>
      </w:r>
    </w:p>
    <w:p w:rsidR="004E0FB8" w:rsidRPr="00144B72" w:rsidRDefault="004E0FB8" w:rsidP="00B301D8">
      <w:pPr>
        <w:autoSpaceDE w:val="0"/>
        <w:autoSpaceDN w:val="0"/>
        <w:adjustRightInd w:val="0"/>
        <w:spacing w:line="240" w:lineRule="auto"/>
        <w:ind w:left="720" w:hanging="720"/>
        <w:rPr>
          <w:sz w:val="20"/>
          <w:szCs w:val="20"/>
        </w:rPr>
      </w:pPr>
      <w:r w:rsidRPr="00144B72">
        <w:rPr>
          <w:sz w:val="20"/>
          <w:szCs w:val="20"/>
        </w:rPr>
        <w:t xml:space="preserve">Kraus. N. (2013).  Auditory Neuroscience Laboratory  resources.  </w:t>
      </w:r>
      <w:hyperlink r:id="rId10" w:history="1">
        <w:r w:rsidRPr="00144B72">
          <w:rPr>
            <w:rStyle w:val="Hyperlink"/>
            <w:sz w:val="20"/>
            <w:szCs w:val="20"/>
          </w:rPr>
          <w:t>http://www.soc.northwestern.edu/brainvolts/</w:t>
        </w:r>
      </w:hyperlink>
      <w:r w:rsidRPr="00144B72">
        <w:rPr>
          <w:sz w:val="20"/>
          <w:szCs w:val="20"/>
        </w:rPr>
        <w:t xml:space="preserve"> </w:t>
      </w:r>
    </w:p>
    <w:p w:rsidR="004E0FB8" w:rsidRPr="00144B72" w:rsidRDefault="004E0FB8" w:rsidP="00B301D8">
      <w:pPr>
        <w:autoSpaceDE w:val="0"/>
        <w:autoSpaceDN w:val="0"/>
        <w:adjustRightInd w:val="0"/>
        <w:spacing w:line="240" w:lineRule="auto"/>
        <w:ind w:left="720" w:hanging="720"/>
        <w:rPr>
          <w:sz w:val="20"/>
          <w:szCs w:val="20"/>
        </w:rPr>
      </w:pPr>
      <w:r w:rsidRPr="00144B72">
        <w:rPr>
          <w:sz w:val="20"/>
          <w:szCs w:val="20"/>
        </w:rPr>
        <w:t xml:space="preserve">Patel, A. (2008).  </w:t>
      </w:r>
      <w:r w:rsidRPr="00144B72">
        <w:rPr>
          <w:i/>
          <w:sz w:val="20"/>
          <w:szCs w:val="20"/>
        </w:rPr>
        <w:t>Music, Language and the Brain</w:t>
      </w:r>
      <w:r w:rsidRPr="00144B72">
        <w:rPr>
          <w:sz w:val="20"/>
          <w:szCs w:val="20"/>
        </w:rPr>
        <w:t xml:space="preserve">.   New York:  Oxford University Press. </w:t>
      </w:r>
    </w:p>
    <w:p w:rsidR="00C97DA1" w:rsidRPr="00144B72" w:rsidRDefault="004E0FB8" w:rsidP="00B301D8">
      <w:pPr>
        <w:spacing w:line="240" w:lineRule="auto"/>
        <w:ind w:left="720" w:hanging="720"/>
        <w:rPr>
          <w:sz w:val="20"/>
          <w:szCs w:val="20"/>
        </w:rPr>
      </w:pPr>
      <w:r w:rsidRPr="00144B72">
        <w:rPr>
          <w:sz w:val="20"/>
          <w:szCs w:val="20"/>
        </w:rPr>
        <w:t>The Partnership for 21</w:t>
      </w:r>
      <w:r w:rsidRPr="00144B72">
        <w:rPr>
          <w:sz w:val="20"/>
          <w:szCs w:val="20"/>
          <w:vertAlign w:val="superscript"/>
        </w:rPr>
        <w:t>st</w:t>
      </w:r>
      <w:r w:rsidRPr="00144B72">
        <w:rPr>
          <w:sz w:val="20"/>
          <w:szCs w:val="20"/>
        </w:rPr>
        <w:t xml:space="preserve"> Century Skills: P21.  (2011). Washington, D.C.: Partnership for 21</w:t>
      </w:r>
      <w:r w:rsidRPr="00144B72">
        <w:rPr>
          <w:sz w:val="20"/>
          <w:szCs w:val="20"/>
          <w:vertAlign w:val="superscript"/>
        </w:rPr>
        <w:t>st</w:t>
      </w:r>
      <w:r w:rsidRPr="00144B72">
        <w:rPr>
          <w:sz w:val="20"/>
          <w:szCs w:val="20"/>
        </w:rPr>
        <w:t xml:space="preserve"> Century Skills.  Retrieved at </w:t>
      </w:r>
      <w:hyperlink r:id="rId11" w:history="1">
        <w:r w:rsidRPr="00144B72">
          <w:rPr>
            <w:rStyle w:val="Hyperlink"/>
            <w:sz w:val="20"/>
            <w:szCs w:val="20"/>
          </w:rPr>
          <w:t>http://www.p21.org/storage/documents/P21CommonCoreToolkit.pdf</w:t>
        </w:r>
      </w:hyperlink>
      <w:r w:rsidRPr="00144B72">
        <w:rPr>
          <w:sz w:val="20"/>
          <w:szCs w:val="20"/>
        </w:rPr>
        <w:t xml:space="preserve">  </w:t>
      </w:r>
    </w:p>
    <w:p w:rsidR="00CC720C" w:rsidRDefault="00CC720C" w:rsidP="005943B6">
      <w:pPr>
        <w:autoSpaceDE w:val="0"/>
        <w:autoSpaceDN w:val="0"/>
        <w:adjustRightInd w:val="0"/>
        <w:sectPr w:rsidR="00CC720C" w:rsidSect="00C97DA1">
          <w:pgSz w:w="12240" w:h="15840"/>
          <w:pgMar w:top="720" w:right="720" w:bottom="720" w:left="720" w:header="720" w:footer="720" w:gutter="0"/>
          <w:cols w:space="720"/>
          <w:docGrid w:linePitch="360"/>
        </w:sectPr>
      </w:pPr>
    </w:p>
    <w:p w:rsidR="001D4400" w:rsidRDefault="001D4400" w:rsidP="005943B6">
      <w:pPr>
        <w:autoSpaceDE w:val="0"/>
        <w:autoSpaceDN w:val="0"/>
        <w:adjustRightInd w:val="0"/>
      </w:pPr>
    </w:p>
    <w:p w:rsidR="00DC33B8" w:rsidRDefault="00DC33B8" w:rsidP="00DC33B8">
      <w:pPr>
        <w:pStyle w:val="Caption"/>
        <w:keepNext/>
      </w:pPr>
      <w:r>
        <w:t xml:space="preserve">Table </w:t>
      </w:r>
      <w:r w:rsidR="00634612">
        <w:fldChar w:fldCharType="begin"/>
      </w:r>
      <w:r w:rsidR="00634612">
        <w:instrText xml:space="preserve"> SEQ Table \* ARABIC </w:instrText>
      </w:r>
      <w:r w:rsidR="00634612">
        <w:fldChar w:fldCharType="separate"/>
      </w:r>
      <w:r>
        <w:rPr>
          <w:noProof/>
        </w:rPr>
        <w:t>1</w:t>
      </w:r>
      <w:r w:rsidR="00634612">
        <w:rPr>
          <w:noProof/>
        </w:rPr>
        <w:fldChar w:fldCharType="end"/>
      </w:r>
      <w:r>
        <w:t xml:space="preserve"> </w:t>
      </w:r>
      <w:r w:rsidR="001D4400">
        <w:t xml:space="preserve">Integration in Music Activity Planning:  </w:t>
      </w:r>
      <w:r>
        <w:t>LVS, Music Anchor, and P21 Standards.</w:t>
      </w:r>
    </w:p>
    <w:tbl>
      <w:tblPr>
        <w:tblStyle w:val="TableGrid"/>
        <w:tblW w:w="0" w:type="auto"/>
        <w:tblCellMar>
          <w:left w:w="115" w:type="dxa"/>
          <w:right w:w="115" w:type="dxa"/>
        </w:tblCellMar>
        <w:tblLook w:val="04A0" w:firstRow="1" w:lastRow="0" w:firstColumn="1" w:lastColumn="0" w:noHBand="0" w:noVBand="1"/>
      </w:tblPr>
      <w:tblGrid>
        <w:gridCol w:w="2275"/>
        <w:gridCol w:w="3960"/>
        <w:gridCol w:w="3420"/>
        <w:gridCol w:w="4410"/>
      </w:tblGrid>
      <w:tr w:rsidR="00CB7785" w:rsidRPr="00077654" w:rsidTr="00CC720C">
        <w:trPr>
          <w:cantSplit/>
          <w:tblHeader/>
        </w:trPr>
        <w:tc>
          <w:tcPr>
            <w:tcW w:w="2275" w:type="dxa"/>
            <w:shd w:val="clear" w:color="auto" w:fill="E7E6E6" w:themeFill="background2"/>
            <w:vAlign w:val="center"/>
          </w:tcPr>
          <w:p w:rsidR="00CB7785" w:rsidRPr="00077654" w:rsidRDefault="00CB7785" w:rsidP="0032763C">
            <w:pPr>
              <w:spacing w:line="240" w:lineRule="auto"/>
              <w:rPr>
                <w:rFonts w:ascii="Times New Roman" w:hAnsi="Times New Roman" w:cs="Times New Roman"/>
                <w:b/>
                <w:sz w:val="18"/>
                <w:szCs w:val="18"/>
              </w:rPr>
            </w:pPr>
            <w:r w:rsidRPr="00077654">
              <w:rPr>
                <w:rFonts w:ascii="Times New Roman" w:hAnsi="Times New Roman" w:cs="Times New Roman"/>
                <w:b/>
                <w:sz w:val="18"/>
                <w:szCs w:val="18"/>
              </w:rPr>
              <w:t>Anchor Standard for Speaking and Listening</w:t>
            </w:r>
          </w:p>
        </w:tc>
        <w:tc>
          <w:tcPr>
            <w:tcW w:w="3960" w:type="dxa"/>
            <w:shd w:val="clear" w:color="auto" w:fill="E7E6E6" w:themeFill="background2"/>
          </w:tcPr>
          <w:p w:rsidR="00CB7785" w:rsidRDefault="00CB7785" w:rsidP="005F4FC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Corresponding</w:t>
            </w:r>
          </w:p>
          <w:p w:rsidR="00CB7785" w:rsidRPr="00077654" w:rsidRDefault="00CB7785" w:rsidP="005F4FC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Anchor Music Standards</w:t>
            </w:r>
          </w:p>
        </w:tc>
        <w:tc>
          <w:tcPr>
            <w:tcW w:w="3420" w:type="dxa"/>
            <w:shd w:val="clear" w:color="auto" w:fill="E7E6E6" w:themeFill="background2"/>
          </w:tcPr>
          <w:p w:rsidR="00CB7785" w:rsidRPr="00077654" w:rsidRDefault="00DC33B8" w:rsidP="005F4FC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 xml:space="preserve">P21  </w:t>
            </w:r>
            <w:r w:rsidR="00CB7785">
              <w:rPr>
                <w:rFonts w:ascii="Times New Roman" w:hAnsi="Times New Roman" w:cs="Times New Roman"/>
                <w:b/>
                <w:sz w:val="18"/>
                <w:szCs w:val="18"/>
              </w:rPr>
              <w:t>KEY INTEGRATION CONCEPTS:  4 C’s</w:t>
            </w:r>
          </w:p>
        </w:tc>
        <w:tc>
          <w:tcPr>
            <w:tcW w:w="4410" w:type="dxa"/>
            <w:shd w:val="clear" w:color="auto" w:fill="E7E6E6" w:themeFill="background2"/>
          </w:tcPr>
          <w:p w:rsidR="00CB7785" w:rsidRDefault="00CB7785" w:rsidP="005F4FC5">
            <w:pPr>
              <w:spacing w:line="240" w:lineRule="auto"/>
              <w:jc w:val="center"/>
              <w:rPr>
                <w:rFonts w:ascii="Times New Roman" w:hAnsi="Times New Roman" w:cs="Times New Roman"/>
                <w:b/>
                <w:sz w:val="18"/>
                <w:szCs w:val="18"/>
              </w:rPr>
            </w:pPr>
            <w:r w:rsidRPr="00077654">
              <w:rPr>
                <w:rFonts w:ascii="Times New Roman" w:hAnsi="Times New Roman" w:cs="Times New Roman"/>
                <w:b/>
                <w:sz w:val="18"/>
                <w:szCs w:val="18"/>
              </w:rPr>
              <w:t>Typical Music Activity</w:t>
            </w:r>
          </w:p>
        </w:tc>
      </w:tr>
      <w:tr w:rsidR="00CB7785" w:rsidRPr="00077654" w:rsidTr="00CC720C">
        <w:trPr>
          <w:cantSplit/>
        </w:trPr>
        <w:tc>
          <w:tcPr>
            <w:tcW w:w="2275" w:type="dxa"/>
            <w:vAlign w:val="center"/>
          </w:tcPr>
          <w:p w:rsidR="00CB7785" w:rsidRPr="00077654" w:rsidRDefault="00CB7785" w:rsidP="0032763C">
            <w:pPr>
              <w:spacing w:line="240" w:lineRule="auto"/>
              <w:rPr>
                <w:rFonts w:ascii="Times New Roman" w:hAnsi="Times New Roman" w:cs="Times New Roman"/>
                <w:b/>
                <w:i/>
                <w:sz w:val="18"/>
                <w:szCs w:val="18"/>
              </w:rPr>
            </w:pPr>
            <w:r w:rsidRPr="00077654">
              <w:rPr>
                <w:rFonts w:ascii="Times New Roman" w:hAnsi="Times New Roman" w:cs="Times New Roman"/>
                <w:b/>
                <w:i/>
                <w:sz w:val="18"/>
                <w:szCs w:val="18"/>
              </w:rPr>
              <w:t xml:space="preserve">Prepare for and participate effectively in a range of conversations and collaborations with diverse partners, building on others’ ideas and expressing their own clearly and persuasively. </w:t>
            </w:r>
          </w:p>
          <w:p w:rsidR="00CB7785" w:rsidRPr="00077654" w:rsidRDefault="00CB7785" w:rsidP="0032763C">
            <w:pPr>
              <w:spacing w:line="240" w:lineRule="auto"/>
              <w:rPr>
                <w:rFonts w:ascii="Times New Roman" w:hAnsi="Times New Roman" w:cs="Times New Roman"/>
                <w:b/>
                <w:i/>
                <w:sz w:val="18"/>
                <w:szCs w:val="18"/>
              </w:rPr>
            </w:pPr>
          </w:p>
        </w:tc>
        <w:tc>
          <w:tcPr>
            <w:tcW w:w="3960" w:type="dxa"/>
          </w:tcPr>
          <w:p w:rsidR="00CB7785" w:rsidRPr="0087694B" w:rsidRDefault="00CB7785" w:rsidP="00CD1873">
            <w:pPr>
              <w:pStyle w:val="ListParagraph"/>
              <w:spacing w:line="240" w:lineRule="auto"/>
              <w:ind w:left="0"/>
              <w:rPr>
                <w:rFonts w:ascii="Times New Roman" w:hAnsi="Times New Roman" w:cs="Times New Roman"/>
                <w:sz w:val="18"/>
                <w:szCs w:val="18"/>
              </w:rPr>
            </w:pPr>
            <w:r w:rsidRPr="0087694B">
              <w:rPr>
                <w:rFonts w:ascii="Times New Roman" w:hAnsi="Times New Roman" w:cs="Times New Roman"/>
                <w:b/>
                <w:sz w:val="18"/>
                <w:szCs w:val="18"/>
              </w:rPr>
              <w:t>Create:</w:t>
            </w:r>
          </w:p>
          <w:p w:rsidR="00CB7785" w:rsidRPr="0087694B" w:rsidRDefault="00784FF6" w:rsidP="0087694B">
            <w:pPr>
              <w:pStyle w:val="ListParagraph"/>
              <w:numPr>
                <w:ilvl w:val="0"/>
                <w:numId w:val="6"/>
              </w:numPr>
              <w:spacing w:line="240" w:lineRule="auto"/>
              <w:ind w:left="144" w:hanging="144"/>
              <w:rPr>
                <w:rFonts w:ascii="Times New Roman" w:hAnsi="Times New Roman" w:cs="Times New Roman"/>
                <w:sz w:val="18"/>
                <w:szCs w:val="18"/>
              </w:rPr>
            </w:pPr>
            <w:r>
              <w:rPr>
                <w:rFonts w:ascii="Times New Roman" w:hAnsi="Times New Roman" w:cs="Times New Roman"/>
                <w:sz w:val="18"/>
                <w:szCs w:val="18"/>
              </w:rPr>
              <w:t xml:space="preserve">(Plan) </w:t>
            </w:r>
            <w:r w:rsidR="00CB7785" w:rsidRPr="0087694B">
              <w:rPr>
                <w:rFonts w:ascii="Times New Roman" w:hAnsi="Times New Roman" w:cs="Times New Roman"/>
                <w:sz w:val="18"/>
                <w:szCs w:val="18"/>
              </w:rPr>
              <w:t xml:space="preserve">Develop a plan for using /presenting selected musical ideas. </w:t>
            </w:r>
          </w:p>
          <w:p w:rsidR="00CB7785" w:rsidRPr="0087694B" w:rsidRDefault="00784FF6" w:rsidP="0087694B">
            <w:pPr>
              <w:pStyle w:val="ListParagraph"/>
              <w:numPr>
                <w:ilvl w:val="0"/>
                <w:numId w:val="6"/>
              </w:numPr>
              <w:spacing w:line="240" w:lineRule="auto"/>
              <w:ind w:left="144" w:hanging="144"/>
              <w:rPr>
                <w:rFonts w:ascii="Times New Roman" w:hAnsi="Times New Roman" w:cs="Times New Roman"/>
                <w:sz w:val="18"/>
                <w:szCs w:val="18"/>
              </w:rPr>
            </w:pPr>
            <w:r>
              <w:rPr>
                <w:rFonts w:ascii="Times New Roman" w:hAnsi="Times New Roman" w:cs="Times New Roman"/>
                <w:sz w:val="18"/>
                <w:szCs w:val="18"/>
              </w:rPr>
              <w:t xml:space="preserve">(Make) </w:t>
            </w:r>
            <w:r w:rsidR="00CB7785" w:rsidRPr="0087694B">
              <w:rPr>
                <w:rFonts w:ascii="Times New Roman" w:hAnsi="Times New Roman" w:cs="Times New Roman"/>
                <w:sz w:val="18"/>
                <w:szCs w:val="18"/>
              </w:rPr>
              <w:t>Develop and modify selected musical ideas to create a work that meets appropriate criteria.</w:t>
            </w:r>
          </w:p>
          <w:p w:rsidR="00CB7785" w:rsidRPr="0087694B" w:rsidRDefault="00784FF6" w:rsidP="0087694B">
            <w:pPr>
              <w:pStyle w:val="ListParagraph"/>
              <w:numPr>
                <w:ilvl w:val="0"/>
                <w:numId w:val="6"/>
              </w:numPr>
              <w:spacing w:line="240" w:lineRule="auto"/>
              <w:ind w:left="144" w:hanging="144"/>
              <w:rPr>
                <w:rFonts w:ascii="Times New Roman" w:hAnsi="Times New Roman" w:cs="Times New Roman"/>
                <w:sz w:val="18"/>
                <w:szCs w:val="18"/>
              </w:rPr>
            </w:pPr>
            <w:r>
              <w:rPr>
                <w:rFonts w:ascii="Times New Roman" w:hAnsi="Times New Roman" w:cs="Times New Roman"/>
                <w:sz w:val="18"/>
                <w:szCs w:val="18"/>
              </w:rPr>
              <w:t xml:space="preserve">(Imagine) </w:t>
            </w:r>
            <w:r w:rsidR="00CB7785" w:rsidRPr="0087694B">
              <w:rPr>
                <w:rFonts w:ascii="Times New Roman" w:hAnsi="Times New Roman" w:cs="Times New Roman"/>
                <w:sz w:val="18"/>
                <w:szCs w:val="18"/>
              </w:rPr>
              <w:t>Generate and select among multiple musical ideas relevant to a personal experience, interest or specific purpose</w:t>
            </w:r>
          </w:p>
          <w:p w:rsidR="00CB7785" w:rsidRPr="0087694B" w:rsidRDefault="00CB7785" w:rsidP="0087694B">
            <w:pPr>
              <w:pStyle w:val="ListParagraph"/>
              <w:spacing w:line="240" w:lineRule="auto"/>
              <w:ind w:left="144"/>
              <w:rPr>
                <w:rFonts w:ascii="Times New Roman" w:hAnsi="Times New Roman" w:cs="Times New Roman"/>
                <w:b/>
                <w:sz w:val="18"/>
                <w:szCs w:val="18"/>
              </w:rPr>
            </w:pPr>
            <w:r w:rsidRPr="0087694B">
              <w:rPr>
                <w:rFonts w:ascii="Times New Roman" w:hAnsi="Times New Roman" w:cs="Times New Roman"/>
                <w:b/>
                <w:sz w:val="18"/>
                <w:szCs w:val="18"/>
              </w:rPr>
              <w:t>Perform:</w:t>
            </w:r>
          </w:p>
          <w:p w:rsidR="00CB7785" w:rsidRPr="002271C5" w:rsidRDefault="00784FF6" w:rsidP="00004BB5">
            <w:pPr>
              <w:pStyle w:val="ListParagraph"/>
              <w:numPr>
                <w:ilvl w:val="0"/>
                <w:numId w:val="6"/>
              </w:numPr>
              <w:spacing w:line="240" w:lineRule="auto"/>
              <w:ind w:left="144" w:hanging="144"/>
              <w:rPr>
                <w:rFonts w:ascii="Times New Roman" w:hAnsi="Times New Roman" w:cs="Times New Roman"/>
                <w:sz w:val="18"/>
                <w:szCs w:val="18"/>
              </w:rPr>
            </w:pPr>
            <w:r>
              <w:rPr>
                <w:rFonts w:ascii="Times New Roman" w:hAnsi="Times New Roman" w:cs="Times New Roman"/>
                <w:sz w:val="18"/>
                <w:szCs w:val="18"/>
              </w:rPr>
              <w:t xml:space="preserve">(Rehearse, evaluate refine) </w:t>
            </w:r>
            <w:r w:rsidR="00CB7785" w:rsidRPr="0087694B">
              <w:rPr>
                <w:rFonts w:ascii="Times New Roman" w:hAnsi="Times New Roman" w:cs="Times New Roman"/>
                <w:sz w:val="18"/>
                <w:szCs w:val="18"/>
              </w:rPr>
              <w:t xml:space="preserve">Develop evaluate and refine personal or ensemble performances individually or in collaboration with others. </w:t>
            </w:r>
          </w:p>
        </w:tc>
        <w:tc>
          <w:tcPr>
            <w:tcW w:w="3420" w:type="dxa"/>
          </w:tcPr>
          <w:p w:rsidR="00CB7785" w:rsidRDefault="00CB7785" w:rsidP="005F4FC5">
            <w:pPr>
              <w:spacing w:line="240" w:lineRule="auto"/>
              <w:rPr>
                <w:rFonts w:ascii="Times New Roman" w:hAnsi="Times New Roman" w:cs="Times New Roman"/>
                <w:sz w:val="18"/>
                <w:szCs w:val="18"/>
              </w:rPr>
            </w:pPr>
          </w:p>
          <w:p w:rsidR="00CB7785" w:rsidRPr="00CB7785" w:rsidRDefault="00CB7785" w:rsidP="00CB7785">
            <w:pPr>
              <w:pStyle w:val="ListParagraph"/>
              <w:numPr>
                <w:ilvl w:val="0"/>
                <w:numId w:val="8"/>
              </w:numPr>
              <w:spacing w:line="240" w:lineRule="auto"/>
              <w:rPr>
                <w:rFonts w:ascii="Times New Roman" w:hAnsi="Times New Roman" w:cs="Times New Roman"/>
                <w:sz w:val="18"/>
                <w:szCs w:val="18"/>
              </w:rPr>
            </w:pPr>
            <w:r>
              <w:rPr>
                <w:rFonts w:ascii="Times New Roman" w:hAnsi="Times New Roman" w:cs="Times New Roman"/>
                <w:sz w:val="18"/>
                <w:szCs w:val="18"/>
              </w:rPr>
              <w:t>Communication</w:t>
            </w:r>
          </w:p>
          <w:p w:rsidR="00CB7785" w:rsidRDefault="00CB7785" w:rsidP="005F4FC5">
            <w:pPr>
              <w:spacing w:line="240" w:lineRule="auto"/>
              <w:rPr>
                <w:rFonts w:ascii="Times New Roman" w:hAnsi="Times New Roman" w:cs="Times New Roman"/>
                <w:sz w:val="18"/>
                <w:szCs w:val="18"/>
              </w:rPr>
            </w:pPr>
          </w:p>
          <w:p w:rsidR="00CB7785" w:rsidRDefault="00CB7785" w:rsidP="00CB7785">
            <w:pPr>
              <w:pStyle w:val="ListParagraph"/>
              <w:numPr>
                <w:ilvl w:val="0"/>
                <w:numId w:val="8"/>
              </w:numPr>
              <w:spacing w:line="240" w:lineRule="auto"/>
              <w:rPr>
                <w:rFonts w:ascii="Times New Roman" w:hAnsi="Times New Roman" w:cs="Times New Roman"/>
                <w:sz w:val="18"/>
                <w:szCs w:val="18"/>
              </w:rPr>
            </w:pPr>
            <w:r>
              <w:rPr>
                <w:rFonts w:ascii="Times New Roman" w:hAnsi="Times New Roman" w:cs="Times New Roman"/>
                <w:sz w:val="18"/>
                <w:szCs w:val="18"/>
              </w:rPr>
              <w:t>Create</w:t>
            </w:r>
          </w:p>
          <w:p w:rsidR="00CB7785" w:rsidRPr="00CB7785" w:rsidRDefault="00CB7785" w:rsidP="00CB7785">
            <w:pPr>
              <w:pStyle w:val="ListParagraph"/>
              <w:rPr>
                <w:rFonts w:ascii="Times New Roman" w:hAnsi="Times New Roman" w:cs="Times New Roman"/>
                <w:sz w:val="18"/>
                <w:szCs w:val="18"/>
              </w:rPr>
            </w:pPr>
          </w:p>
          <w:p w:rsidR="00CB7785" w:rsidRPr="00CB7785" w:rsidRDefault="00CB7785" w:rsidP="00CB7785">
            <w:pPr>
              <w:pStyle w:val="ListParagraph"/>
              <w:numPr>
                <w:ilvl w:val="0"/>
                <w:numId w:val="8"/>
              </w:numPr>
              <w:spacing w:line="240" w:lineRule="auto"/>
              <w:rPr>
                <w:rFonts w:ascii="Times New Roman" w:hAnsi="Times New Roman" w:cs="Times New Roman"/>
                <w:sz w:val="18"/>
                <w:szCs w:val="18"/>
              </w:rPr>
            </w:pPr>
            <w:r>
              <w:rPr>
                <w:rFonts w:ascii="Times New Roman" w:hAnsi="Times New Roman" w:cs="Times New Roman"/>
                <w:sz w:val="18"/>
                <w:szCs w:val="18"/>
              </w:rPr>
              <w:t>Critical thinking</w:t>
            </w:r>
          </w:p>
          <w:p w:rsidR="00CB7785" w:rsidRDefault="00CB7785" w:rsidP="005F4FC5">
            <w:pPr>
              <w:spacing w:line="240" w:lineRule="auto"/>
              <w:rPr>
                <w:rFonts w:ascii="Times New Roman" w:hAnsi="Times New Roman" w:cs="Times New Roman"/>
                <w:sz w:val="18"/>
                <w:szCs w:val="18"/>
              </w:rPr>
            </w:pPr>
          </w:p>
          <w:p w:rsidR="00CB7785" w:rsidRDefault="00CB7785" w:rsidP="00CB7785">
            <w:pPr>
              <w:pStyle w:val="ListParagraph"/>
              <w:spacing w:line="240" w:lineRule="auto"/>
              <w:rPr>
                <w:rFonts w:ascii="Times New Roman" w:hAnsi="Times New Roman" w:cs="Times New Roman"/>
                <w:sz w:val="18"/>
                <w:szCs w:val="18"/>
              </w:rPr>
            </w:pPr>
          </w:p>
          <w:p w:rsidR="00CB7785" w:rsidRPr="00CB7785" w:rsidRDefault="00CB7785" w:rsidP="00CB7785">
            <w:pPr>
              <w:pStyle w:val="ListParagraph"/>
              <w:spacing w:line="240" w:lineRule="auto"/>
              <w:rPr>
                <w:rFonts w:ascii="Times New Roman" w:hAnsi="Times New Roman" w:cs="Times New Roman"/>
                <w:sz w:val="18"/>
                <w:szCs w:val="18"/>
              </w:rPr>
            </w:pPr>
          </w:p>
          <w:p w:rsidR="00CB7785" w:rsidRPr="00CB7785" w:rsidRDefault="00CB7785" w:rsidP="00CB7785">
            <w:pPr>
              <w:pStyle w:val="ListParagraph"/>
              <w:numPr>
                <w:ilvl w:val="0"/>
                <w:numId w:val="8"/>
              </w:numPr>
              <w:spacing w:line="240" w:lineRule="auto"/>
              <w:rPr>
                <w:rFonts w:ascii="Times New Roman" w:hAnsi="Times New Roman" w:cs="Times New Roman"/>
                <w:sz w:val="18"/>
                <w:szCs w:val="18"/>
              </w:rPr>
            </w:pPr>
            <w:r>
              <w:rPr>
                <w:rFonts w:ascii="Times New Roman" w:hAnsi="Times New Roman" w:cs="Times New Roman"/>
                <w:sz w:val="18"/>
                <w:szCs w:val="18"/>
              </w:rPr>
              <w:t xml:space="preserve">Create with </w:t>
            </w:r>
            <w:r w:rsidRPr="00CB7785">
              <w:rPr>
                <w:rFonts w:ascii="Times New Roman" w:hAnsi="Times New Roman" w:cs="Times New Roman"/>
                <w:sz w:val="18"/>
                <w:szCs w:val="18"/>
              </w:rPr>
              <w:t>Critical Thinking</w:t>
            </w:r>
            <w:r>
              <w:rPr>
                <w:rFonts w:ascii="Times New Roman" w:hAnsi="Times New Roman" w:cs="Times New Roman"/>
                <w:sz w:val="18"/>
                <w:szCs w:val="18"/>
              </w:rPr>
              <w:t xml:space="preserve"> and Collaboration through Communication</w:t>
            </w:r>
          </w:p>
          <w:p w:rsidR="00CB7785" w:rsidRPr="00077654" w:rsidRDefault="00CB7785" w:rsidP="005F4FC5">
            <w:pPr>
              <w:spacing w:line="240" w:lineRule="auto"/>
              <w:rPr>
                <w:rFonts w:ascii="Times New Roman" w:hAnsi="Times New Roman" w:cs="Times New Roman"/>
                <w:sz w:val="18"/>
                <w:szCs w:val="18"/>
              </w:rPr>
            </w:pPr>
          </w:p>
        </w:tc>
        <w:tc>
          <w:tcPr>
            <w:tcW w:w="4410" w:type="dxa"/>
            <w:vAlign w:val="center"/>
          </w:tcPr>
          <w:p w:rsidR="00CB7785" w:rsidRPr="00CD1873" w:rsidRDefault="00CB7785" w:rsidP="005F4FC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Musical Group Work</w:t>
            </w:r>
          </w:p>
          <w:p w:rsidR="00CB7785" w:rsidRDefault="00CB7785" w:rsidP="005F4FC5">
            <w:pPr>
              <w:spacing w:line="240" w:lineRule="auto"/>
              <w:jc w:val="center"/>
              <w:rPr>
                <w:rFonts w:ascii="Times New Roman" w:hAnsi="Times New Roman" w:cs="Times New Roman"/>
                <w:sz w:val="18"/>
                <w:szCs w:val="18"/>
              </w:rPr>
            </w:pPr>
          </w:p>
          <w:p w:rsidR="00CB7785" w:rsidRDefault="00CB7785" w:rsidP="005F4FC5">
            <w:pPr>
              <w:spacing w:line="240" w:lineRule="auto"/>
              <w:jc w:val="center"/>
              <w:rPr>
                <w:rFonts w:ascii="Times New Roman" w:hAnsi="Times New Roman" w:cs="Times New Roman"/>
                <w:sz w:val="18"/>
                <w:szCs w:val="18"/>
              </w:rPr>
            </w:pPr>
          </w:p>
          <w:p w:rsidR="00CB7785" w:rsidRPr="00077654" w:rsidRDefault="00CB7785" w:rsidP="005F4FC5">
            <w:pPr>
              <w:spacing w:line="240" w:lineRule="auto"/>
              <w:rPr>
                <w:rFonts w:ascii="Times New Roman" w:hAnsi="Times New Roman" w:cs="Times New Roman"/>
                <w:sz w:val="18"/>
                <w:szCs w:val="18"/>
              </w:rPr>
            </w:pPr>
            <w:r w:rsidRPr="00077654">
              <w:rPr>
                <w:rFonts w:ascii="Times New Roman" w:hAnsi="Times New Roman" w:cs="Times New Roman"/>
                <w:sz w:val="18"/>
                <w:szCs w:val="18"/>
              </w:rPr>
              <w:t xml:space="preserve">All types of rehearsals activities, especially those using sectionals, chamber ensembles or part work. </w:t>
            </w:r>
          </w:p>
          <w:p w:rsidR="00CB7785" w:rsidRPr="00077654" w:rsidRDefault="00CB7785" w:rsidP="005F4FC5">
            <w:pPr>
              <w:spacing w:line="240" w:lineRule="auto"/>
              <w:rPr>
                <w:rFonts w:ascii="Times New Roman" w:hAnsi="Times New Roman" w:cs="Times New Roman"/>
                <w:sz w:val="18"/>
                <w:szCs w:val="18"/>
              </w:rPr>
            </w:pPr>
          </w:p>
          <w:p w:rsidR="00CB7785" w:rsidRPr="00077654" w:rsidRDefault="00CB7785" w:rsidP="005F4FC5">
            <w:pPr>
              <w:spacing w:line="240" w:lineRule="auto"/>
              <w:rPr>
                <w:rFonts w:ascii="Times New Roman" w:hAnsi="Times New Roman" w:cs="Times New Roman"/>
                <w:sz w:val="18"/>
                <w:szCs w:val="18"/>
              </w:rPr>
            </w:pPr>
            <w:r w:rsidRPr="00077654">
              <w:rPr>
                <w:rFonts w:ascii="Times New Roman" w:hAnsi="Times New Roman" w:cs="Times New Roman"/>
                <w:sz w:val="18"/>
                <w:szCs w:val="18"/>
              </w:rPr>
              <w:t xml:space="preserve">Group work of all types (especially group improvisation or composition using a criteria). </w:t>
            </w:r>
          </w:p>
        </w:tc>
      </w:tr>
      <w:tr w:rsidR="00CB7785" w:rsidRPr="00077654" w:rsidTr="00CC720C">
        <w:trPr>
          <w:cantSplit/>
        </w:trPr>
        <w:tc>
          <w:tcPr>
            <w:tcW w:w="2275" w:type="dxa"/>
            <w:vAlign w:val="center"/>
          </w:tcPr>
          <w:p w:rsidR="00CB7785" w:rsidRPr="00077654" w:rsidRDefault="00CB7785" w:rsidP="0032763C">
            <w:pPr>
              <w:spacing w:line="240" w:lineRule="auto"/>
              <w:rPr>
                <w:rFonts w:ascii="Times New Roman" w:hAnsi="Times New Roman" w:cs="Times New Roman"/>
                <w:b/>
                <w:i/>
                <w:sz w:val="18"/>
                <w:szCs w:val="18"/>
              </w:rPr>
            </w:pPr>
            <w:r w:rsidRPr="00077654">
              <w:rPr>
                <w:rFonts w:ascii="Times New Roman" w:hAnsi="Times New Roman" w:cs="Times New Roman"/>
                <w:b/>
                <w:i/>
                <w:sz w:val="18"/>
                <w:szCs w:val="18"/>
              </w:rPr>
              <w:t>Integrate and evaluate information presented in diverse media and formats, including visually, quantitatively, and orally</w:t>
            </w:r>
          </w:p>
        </w:tc>
        <w:tc>
          <w:tcPr>
            <w:tcW w:w="3960" w:type="dxa"/>
          </w:tcPr>
          <w:p w:rsidR="00CB7785" w:rsidRPr="0087694B" w:rsidRDefault="00CB7785" w:rsidP="0087694B">
            <w:pPr>
              <w:pStyle w:val="ListParagraph"/>
              <w:numPr>
                <w:ilvl w:val="0"/>
                <w:numId w:val="1"/>
              </w:numPr>
              <w:spacing w:line="240" w:lineRule="auto"/>
              <w:ind w:left="0"/>
              <w:rPr>
                <w:rFonts w:ascii="Times New Roman" w:hAnsi="Times New Roman" w:cs="Times New Roman"/>
                <w:sz w:val="18"/>
                <w:szCs w:val="18"/>
              </w:rPr>
            </w:pPr>
            <w:r w:rsidRPr="0087694B">
              <w:rPr>
                <w:rFonts w:ascii="Times New Roman" w:hAnsi="Times New Roman" w:cs="Times New Roman"/>
                <w:b/>
                <w:sz w:val="18"/>
                <w:szCs w:val="18"/>
              </w:rPr>
              <w:t>Respond:</w:t>
            </w:r>
          </w:p>
          <w:p w:rsidR="00CB7785" w:rsidRPr="00CD1873" w:rsidRDefault="00784FF6" w:rsidP="00CD1873">
            <w:pPr>
              <w:pStyle w:val="ListParagraph"/>
              <w:numPr>
                <w:ilvl w:val="0"/>
                <w:numId w:val="1"/>
              </w:numPr>
              <w:spacing w:line="240" w:lineRule="auto"/>
              <w:rPr>
                <w:rFonts w:ascii="Times New Roman" w:hAnsi="Times New Roman" w:cs="Times New Roman"/>
                <w:sz w:val="18"/>
                <w:szCs w:val="18"/>
              </w:rPr>
            </w:pPr>
            <w:r>
              <w:rPr>
                <w:rFonts w:ascii="Times New Roman" w:hAnsi="Times New Roman" w:cs="Times New Roman"/>
                <w:sz w:val="18"/>
                <w:szCs w:val="18"/>
              </w:rPr>
              <w:t xml:space="preserve">(Analyze) </w:t>
            </w:r>
            <w:r w:rsidR="00CB7785" w:rsidRPr="00CD1873">
              <w:rPr>
                <w:rFonts w:ascii="Times New Roman" w:hAnsi="Times New Roman" w:cs="Times New Roman"/>
                <w:sz w:val="18"/>
                <w:szCs w:val="18"/>
              </w:rPr>
              <w:t xml:space="preserve">Explain how your analysis of the structure and context of the work influence your response. </w:t>
            </w:r>
          </w:p>
          <w:p w:rsidR="00CB7785" w:rsidRPr="0087694B" w:rsidRDefault="00CB7785" w:rsidP="0087694B">
            <w:pPr>
              <w:pStyle w:val="ListParagraph"/>
              <w:numPr>
                <w:ilvl w:val="0"/>
                <w:numId w:val="1"/>
              </w:numPr>
              <w:spacing w:line="240" w:lineRule="auto"/>
              <w:ind w:left="0"/>
              <w:rPr>
                <w:rFonts w:ascii="Times New Roman" w:hAnsi="Times New Roman" w:cs="Times New Roman"/>
                <w:sz w:val="18"/>
                <w:szCs w:val="18"/>
              </w:rPr>
            </w:pPr>
            <w:r w:rsidRPr="0087694B">
              <w:rPr>
                <w:rFonts w:ascii="Times New Roman" w:hAnsi="Times New Roman" w:cs="Times New Roman"/>
                <w:b/>
                <w:sz w:val="18"/>
                <w:szCs w:val="18"/>
              </w:rPr>
              <w:t xml:space="preserve">Perform: </w:t>
            </w:r>
          </w:p>
          <w:p w:rsidR="00CB7785" w:rsidRDefault="00784FF6" w:rsidP="00594EF4">
            <w:pPr>
              <w:pStyle w:val="ListParagraph"/>
              <w:numPr>
                <w:ilvl w:val="0"/>
                <w:numId w:val="1"/>
              </w:numPr>
              <w:spacing w:line="240" w:lineRule="auto"/>
              <w:rPr>
                <w:rFonts w:ascii="Times New Roman" w:hAnsi="Times New Roman" w:cs="Times New Roman"/>
                <w:sz w:val="18"/>
                <w:szCs w:val="18"/>
              </w:rPr>
            </w:pPr>
            <w:r>
              <w:rPr>
                <w:rFonts w:ascii="Times New Roman" w:hAnsi="Times New Roman" w:cs="Times New Roman"/>
                <w:sz w:val="18"/>
                <w:szCs w:val="18"/>
              </w:rPr>
              <w:t xml:space="preserve">(Analyze) </w:t>
            </w:r>
            <w:r w:rsidR="00CB7785" w:rsidRPr="00594EF4">
              <w:rPr>
                <w:rFonts w:ascii="Times New Roman" w:hAnsi="Times New Roman" w:cs="Times New Roman"/>
                <w:sz w:val="18"/>
                <w:szCs w:val="18"/>
              </w:rPr>
              <w:t>Analyze the structure and context of work(s) and their implications for performance.</w:t>
            </w:r>
          </w:p>
          <w:p w:rsidR="00CB7785" w:rsidRPr="0087694B" w:rsidRDefault="00CB7785" w:rsidP="0087694B">
            <w:pPr>
              <w:pStyle w:val="ListParagraph"/>
              <w:numPr>
                <w:ilvl w:val="0"/>
                <w:numId w:val="1"/>
              </w:numPr>
              <w:spacing w:line="240" w:lineRule="auto"/>
              <w:ind w:left="0"/>
              <w:rPr>
                <w:rFonts w:ascii="Times New Roman" w:hAnsi="Times New Roman" w:cs="Times New Roman"/>
                <w:sz w:val="18"/>
                <w:szCs w:val="18"/>
              </w:rPr>
            </w:pPr>
          </w:p>
          <w:p w:rsidR="00CB7785" w:rsidRDefault="00CB7785" w:rsidP="0087694B">
            <w:pPr>
              <w:spacing w:line="240" w:lineRule="auto"/>
              <w:rPr>
                <w:rFonts w:ascii="Times New Roman" w:hAnsi="Times New Roman" w:cs="Times New Roman"/>
                <w:sz w:val="18"/>
                <w:szCs w:val="18"/>
              </w:rPr>
            </w:pPr>
          </w:p>
          <w:p w:rsidR="00CB7785" w:rsidRPr="002271C5" w:rsidRDefault="00CB7785" w:rsidP="0087694B">
            <w:pPr>
              <w:spacing w:line="240" w:lineRule="auto"/>
              <w:rPr>
                <w:rFonts w:ascii="Times New Roman" w:hAnsi="Times New Roman" w:cs="Times New Roman"/>
                <w:sz w:val="18"/>
                <w:szCs w:val="18"/>
              </w:rPr>
            </w:pPr>
          </w:p>
        </w:tc>
        <w:tc>
          <w:tcPr>
            <w:tcW w:w="3420" w:type="dxa"/>
          </w:tcPr>
          <w:p w:rsidR="0010711D" w:rsidRDefault="0010711D" w:rsidP="005F4FC5">
            <w:pPr>
              <w:spacing w:line="240" w:lineRule="auto"/>
              <w:rPr>
                <w:rFonts w:ascii="Times New Roman" w:hAnsi="Times New Roman" w:cs="Times New Roman"/>
                <w:sz w:val="18"/>
                <w:szCs w:val="18"/>
              </w:rPr>
            </w:pPr>
          </w:p>
          <w:p w:rsidR="00CB7785" w:rsidRDefault="00CB7785" w:rsidP="0010711D">
            <w:pPr>
              <w:pStyle w:val="ListParagraph"/>
              <w:numPr>
                <w:ilvl w:val="0"/>
                <w:numId w:val="1"/>
              </w:numPr>
              <w:spacing w:line="240" w:lineRule="auto"/>
              <w:rPr>
                <w:rFonts w:ascii="Times New Roman" w:hAnsi="Times New Roman" w:cs="Times New Roman"/>
                <w:sz w:val="18"/>
                <w:szCs w:val="18"/>
              </w:rPr>
            </w:pPr>
            <w:r w:rsidRPr="0010711D">
              <w:rPr>
                <w:rFonts w:ascii="Times New Roman" w:hAnsi="Times New Roman" w:cs="Times New Roman"/>
                <w:sz w:val="18"/>
                <w:szCs w:val="18"/>
              </w:rPr>
              <w:t>Communication</w:t>
            </w:r>
            <w:r w:rsidR="0010711D">
              <w:rPr>
                <w:rFonts w:ascii="Times New Roman" w:hAnsi="Times New Roman" w:cs="Times New Roman"/>
                <w:sz w:val="18"/>
                <w:szCs w:val="18"/>
              </w:rPr>
              <w:t xml:space="preserve"> and critical thinking</w:t>
            </w:r>
          </w:p>
          <w:p w:rsidR="0010711D" w:rsidRDefault="0010711D" w:rsidP="0010711D">
            <w:pPr>
              <w:spacing w:line="240" w:lineRule="auto"/>
              <w:rPr>
                <w:rFonts w:ascii="Times New Roman" w:hAnsi="Times New Roman" w:cs="Times New Roman"/>
                <w:sz w:val="18"/>
                <w:szCs w:val="18"/>
              </w:rPr>
            </w:pPr>
          </w:p>
          <w:p w:rsidR="0010711D" w:rsidRDefault="0010711D" w:rsidP="0010711D">
            <w:pPr>
              <w:spacing w:line="240" w:lineRule="auto"/>
              <w:rPr>
                <w:rFonts w:ascii="Times New Roman" w:hAnsi="Times New Roman" w:cs="Times New Roman"/>
                <w:sz w:val="18"/>
                <w:szCs w:val="18"/>
              </w:rPr>
            </w:pPr>
          </w:p>
          <w:p w:rsidR="0010711D" w:rsidRPr="0010711D" w:rsidRDefault="0010711D" w:rsidP="0010711D">
            <w:pPr>
              <w:spacing w:line="240" w:lineRule="auto"/>
              <w:rPr>
                <w:rFonts w:ascii="Times New Roman" w:hAnsi="Times New Roman" w:cs="Times New Roman"/>
                <w:sz w:val="18"/>
                <w:szCs w:val="18"/>
              </w:rPr>
            </w:pPr>
          </w:p>
          <w:p w:rsidR="00CB7785" w:rsidRDefault="00CB7785" w:rsidP="005F4FC5">
            <w:pPr>
              <w:spacing w:line="240" w:lineRule="auto"/>
              <w:rPr>
                <w:rFonts w:ascii="Times New Roman" w:hAnsi="Times New Roman" w:cs="Times New Roman"/>
                <w:sz w:val="18"/>
                <w:szCs w:val="18"/>
              </w:rPr>
            </w:pPr>
          </w:p>
          <w:p w:rsidR="00CB7785" w:rsidRPr="0010711D" w:rsidRDefault="00CB7785" w:rsidP="0010711D">
            <w:pPr>
              <w:pStyle w:val="ListParagraph"/>
              <w:numPr>
                <w:ilvl w:val="0"/>
                <w:numId w:val="1"/>
              </w:numPr>
              <w:spacing w:line="240" w:lineRule="auto"/>
              <w:rPr>
                <w:rFonts w:ascii="Times New Roman" w:hAnsi="Times New Roman" w:cs="Times New Roman"/>
                <w:sz w:val="18"/>
                <w:szCs w:val="18"/>
              </w:rPr>
            </w:pPr>
            <w:r w:rsidRPr="0010711D">
              <w:rPr>
                <w:rFonts w:ascii="Times New Roman" w:hAnsi="Times New Roman" w:cs="Times New Roman"/>
                <w:sz w:val="18"/>
                <w:szCs w:val="18"/>
              </w:rPr>
              <w:t>Critical thinking</w:t>
            </w:r>
          </w:p>
          <w:p w:rsidR="00CB7785" w:rsidRDefault="00CB7785" w:rsidP="005F4FC5">
            <w:pPr>
              <w:spacing w:line="240" w:lineRule="auto"/>
              <w:rPr>
                <w:rFonts w:ascii="Times New Roman" w:hAnsi="Times New Roman" w:cs="Times New Roman"/>
                <w:sz w:val="18"/>
                <w:szCs w:val="18"/>
              </w:rPr>
            </w:pPr>
          </w:p>
          <w:p w:rsidR="00CB7785" w:rsidRPr="00077654" w:rsidRDefault="00CB7785" w:rsidP="00784FF6">
            <w:pPr>
              <w:pStyle w:val="ListParagraph"/>
              <w:spacing w:line="240" w:lineRule="auto"/>
              <w:rPr>
                <w:rFonts w:ascii="Times New Roman" w:hAnsi="Times New Roman" w:cs="Times New Roman"/>
                <w:sz w:val="18"/>
                <w:szCs w:val="18"/>
              </w:rPr>
            </w:pPr>
          </w:p>
        </w:tc>
        <w:tc>
          <w:tcPr>
            <w:tcW w:w="4410" w:type="dxa"/>
            <w:vAlign w:val="center"/>
          </w:tcPr>
          <w:p w:rsidR="00CB7785" w:rsidRPr="00CD1873" w:rsidRDefault="00CB7785" w:rsidP="005F4FC5">
            <w:pPr>
              <w:spacing w:line="240" w:lineRule="auto"/>
              <w:jc w:val="center"/>
              <w:rPr>
                <w:rFonts w:ascii="Times New Roman" w:hAnsi="Times New Roman" w:cs="Times New Roman"/>
                <w:b/>
                <w:sz w:val="18"/>
                <w:szCs w:val="18"/>
              </w:rPr>
            </w:pPr>
            <w:r>
              <w:rPr>
                <w:rFonts w:ascii="Times New Roman" w:hAnsi="Times New Roman" w:cs="Times New Roman"/>
                <w:b/>
                <w:sz w:val="18"/>
                <w:szCs w:val="18"/>
              </w:rPr>
              <w:t>Score Analysis, Reading and Marking</w:t>
            </w:r>
          </w:p>
          <w:p w:rsidR="00CB7785" w:rsidRDefault="00CB7785" w:rsidP="005F4FC5">
            <w:pPr>
              <w:spacing w:line="240" w:lineRule="auto"/>
              <w:rPr>
                <w:rFonts w:ascii="Times New Roman" w:hAnsi="Times New Roman" w:cs="Times New Roman"/>
                <w:sz w:val="18"/>
                <w:szCs w:val="18"/>
              </w:rPr>
            </w:pPr>
          </w:p>
          <w:p w:rsidR="00CB7785" w:rsidRPr="00077654" w:rsidRDefault="00CB7785" w:rsidP="005F4FC5">
            <w:pPr>
              <w:spacing w:line="240" w:lineRule="auto"/>
              <w:rPr>
                <w:rFonts w:ascii="Times New Roman" w:hAnsi="Times New Roman" w:cs="Times New Roman"/>
                <w:sz w:val="18"/>
                <w:szCs w:val="18"/>
              </w:rPr>
            </w:pPr>
            <w:r w:rsidRPr="006D74C0">
              <w:rPr>
                <w:rFonts w:ascii="Times New Roman" w:hAnsi="Times New Roman" w:cs="Times New Roman"/>
                <w:b/>
                <w:sz w:val="18"/>
                <w:szCs w:val="18"/>
              </w:rPr>
              <w:t>Score analysis</w:t>
            </w:r>
            <w:r w:rsidRPr="00077654">
              <w:rPr>
                <w:rFonts w:ascii="Times New Roman" w:hAnsi="Times New Roman" w:cs="Times New Roman"/>
                <w:sz w:val="18"/>
                <w:szCs w:val="18"/>
              </w:rPr>
              <w:t xml:space="preserve"> of all types, using icons, graphing, and contour drawing.  All types of aural dictation.  </w:t>
            </w:r>
            <w:r w:rsidRPr="006D74C0">
              <w:rPr>
                <w:rFonts w:ascii="Times New Roman" w:hAnsi="Times New Roman" w:cs="Times New Roman"/>
                <w:b/>
                <w:sz w:val="18"/>
                <w:szCs w:val="18"/>
              </w:rPr>
              <w:t xml:space="preserve">Read </w:t>
            </w:r>
            <w:r w:rsidRPr="00077654">
              <w:rPr>
                <w:rFonts w:ascii="Times New Roman" w:hAnsi="Times New Roman" w:cs="Times New Roman"/>
                <w:sz w:val="18"/>
                <w:szCs w:val="18"/>
              </w:rPr>
              <w:t>from scores, tablature or lead sheets.</w:t>
            </w:r>
          </w:p>
          <w:p w:rsidR="00CB7785" w:rsidRPr="00077654" w:rsidRDefault="00CB7785" w:rsidP="005F4FC5">
            <w:pPr>
              <w:spacing w:line="240" w:lineRule="auto"/>
              <w:rPr>
                <w:rFonts w:ascii="Times New Roman" w:hAnsi="Times New Roman" w:cs="Times New Roman"/>
                <w:sz w:val="18"/>
                <w:szCs w:val="18"/>
              </w:rPr>
            </w:pPr>
          </w:p>
          <w:p w:rsidR="00CB7785" w:rsidRPr="00077654" w:rsidRDefault="00CB7785" w:rsidP="00004BB5">
            <w:pPr>
              <w:spacing w:line="240" w:lineRule="auto"/>
              <w:rPr>
                <w:rFonts w:ascii="Times New Roman" w:hAnsi="Times New Roman" w:cs="Times New Roman"/>
                <w:sz w:val="18"/>
                <w:szCs w:val="18"/>
              </w:rPr>
            </w:pPr>
            <w:r w:rsidRPr="00077654">
              <w:rPr>
                <w:rFonts w:ascii="Times New Roman" w:hAnsi="Times New Roman" w:cs="Times New Roman"/>
                <w:sz w:val="18"/>
                <w:szCs w:val="18"/>
              </w:rPr>
              <w:t xml:space="preserve">Any music activities where students follow a conductor, mark scores, </w:t>
            </w:r>
            <w:r w:rsidRPr="006D74C0">
              <w:rPr>
                <w:rFonts w:ascii="Times New Roman" w:hAnsi="Times New Roman" w:cs="Times New Roman"/>
                <w:b/>
                <w:sz w:val="18"/>
                <w:szCs w:val="18"/>
              </w:rPr>
              <w:t xml:space="preserve">discuss </w:t>
            </w:r>
            <w:r w:rsidRPr="00077654">
              <w:rPr>
                <w:rFonts w:ascii="Times New Roman" w:hAnsi="Times New Roman" w:cs="Times New Roman"/>
                <w:sz w:val="18"/>
                <w:szCs w:val="18"/>
              </w:rPr>
              <w:t xml:space="preserve">musical structures (from the score or aural examples, or to </w:t>
            </w:r>
            <w:r w:rsidRPr="006D74C0">
              <w:rPr>
                <w:rFonts w:ascii="Times New Roman" w:hAnsi="Times New Roman" w:cs="Times New Roman"/>
                <w:b/>
                <w:sz w:val="18"/>
                <w:szCs w:val="18"/>
              </w:rPr>
              <w:t>evaluate</w:t>
            </w:r>
            <w:r w:rsidRPr="00077654">
              <w:rPr>
                <w:rFonts w:ascii="Times New Roman" w:hAnsi="Times New Roman" w:cs="Times New Roman"/>
                <w:sz w:val="18"/>
                <w:szCs w:val="18"/>
              </w:rPr>
              <w:t xml:space="preserve"> musical performances).</w:t>
            </w:r>
            <w:r w:rsidR="00004BB5">
              <w:rPr>
                <w:rFonts w:ascii="Times New Roman" w:hAnsi="Times New Roman" w:cs="Times New Roman"/>
                <w:sz w:val="18"/>
                <w:szCs w:val="18"/>
              </w:rPr>
              <w:t xml:space="preserve"> </w:t>
            </w:r>
          </w:p>
        </w:tc>
      </w:tr>
      <w:tr w:rsidR="00CB7785" w:rsidRPr="00077654" w:rsidTr="00CC720C">
        <w:trPr>
          <w:cantSplit/>
        </w:trPr>
        <w:tc>
          <w:tcPr>
            <w:tcW w:w="2275" w:type="dxa"/>
            <w:vAlign w:val="center"/>
          </w:tcPr>
          <w:p w:rsidR="00CB7785" w:rsidRPr="00077654" w:rsidRDefault="00CB7785" w:rsidP="0032763C">
            <w:pPr>
              <w:spacing w:line="240" w:lineRule="auto"/>
              <w:rPr>
                <w:rFonts w:ascii="Times New Roman" w:hAnsi="Times New Roman" w:cs="Times New Roman"/>
                <w:b/>
                <w:i/>
                <w:sz w:val="18"/>
                <w:szCs w:val="18"/>
              </w:rPr>
            </w:pPr>
            <w:r w:rsidRPr="00077654">
              <w:rPr>
                <w:rFonts w:ascii="Times New Roman" w:hAnsi="Times New Roman" w:cs="Times New Roman"/>
                <w:b/>
                <w:i/>
                <w:sz w:val="18"/>
                <w:szCs w:val="18"/>
              </w:rPr>
              <w:t>Evaluate a speaker’s point of view, reasoning, and use of evidence and rhetoric</w:t>
            </w:r>
          </w:p>
        </w:tc>
        <w:tc>
          <w:tcPr>
            <w:tcW w:w="3960" w:type="dxa"/>
          </w:tcPr>
          <w:p w:rsidR="00CB7785" w:rsidRDefault="00CB7785" w:rsidP="0032763C">
            <w:pPr>
              <w:spacing w:line="240" w:lineRule="auto"/>
              <w:rPr>
                <w:rFonts w:ascii="Times New Roman" w:hAnsi="Times New Roman" w:cs="Times New Roman"/>
                <w:b/>
                <w:sz w:val="18"/>
                <w:szCs w:val="18"/>
              </w:rPr>
            </w:pPr>
            <w:r>
              <w:rPr>
                <w:rFonts w:ascii="Times New Roman" w:hAnsi="Times New Roman" w:cs="Times New Roman"/>
                <w:b/>
                <w:sz w:val="18"/>
                <w:szCs w:val="18"/>
              </w:rPr>
              <w:t>Respond:</w:t>
            </w:r>
          </w:p>
          <w:p w:rsidR="00CB7785" w:rsidRPr="00594EF4" w:rsidRDefault="00784FF6" w:rsidP="00594EF4">
            <w:pPr>
              <w:pStyle w:val="ListParagraph"/>
              <w:numPr>
                <w:ilvl w:val="0"/>
                <w:numId w:val="1"/>
              </w:numPr>
              <w:spacing w:line="240" w:lineRule="auto"/>
              <w:rPr>
                <w:rFonts w:ascii="Times New Roman" w:hAnsi="Times New Roman" w:cs="Times New Roman"/>
                <w:b/>
                <w:sz w:val="18"/>
                <w:szCs w:val="18"/>
              </w:rPr>
            </w:pPr>
            <w:r>
              <w:rPr>
                <w:rFonts w:ascii="Times New Roman" w:hAnsi="Times New Roman" w:cs="Times New Roman"/>
                <w:sz w:val="18"/>
                <w:szCs w:val="18"/>
              </w:rPr>
              <w:t xml:space="preserve">(Evaluate) </w:t>
            </w:r>
            <w:r w:rsidR="00CB7785">
              <w:rPr>
                <w:rFonts w:ascii="Times New Roman" w:hAnsi="Times New Roman" w:cs="Times New Roman"/>
                <w:sz w:val="18"/>
                <w:szCs w:val="18"/>
              </w:rPr>
              <w:t>Support your personal evaluation of work(s) and/or performance(s) based analysis, interpretation, and established criteria.</w:t>
            </w:r>
          </w:p>
          <w:p w:rsidR="00CB7785" w:rsidRDefault="00CB7785" w:rsidP="00594EF4">
            <w:pPr>
              <w:spacing w:line="240" w:lineRule="auto"/>
              <w:rPr>
                <w:rFonts w:ascii="Times New Roman" w:hAnsi="Times New Roman" w:cs="Times New Roman"/>
                <w:b/>
                <w:sz w:val="18"/>
                <w:szCs w:val="18"/>
              </w:rPr>
            </w:pPr>
            <w:r w:rsidRPr="00594EF4">
              <w:rPr>
                <w:rFonts w:ascii="Times New Roman" w:hAnsi="Times New Roman" w:cs="Times New Roman"/>
                <w:b/>
                <w:sz w:val="18"/>
                <w:szCs w:val="18"/>
              </w:rPr>
              <w:t xml:space="preserve">Perform </w:t>
            </w:r>
          </w:p>
          <w:p w:rsidR="00784FF6" w:rsidRDefault="00784FF6" w:rsidP="00784FF6">
            <w:pPr>
              <w:pStyle w:val="ListParagraph"/>
              <w:numPr>
                <w:ilvl w:val="0"/>
                <w:numId w:val="1"/>
              </w:numPr>
              <w:spacing w:line="240" w:lineRule="auto"/>
              <w:rPr>
                <w:rFonts w:ascii="Times New Roman" w:hAnsi="Times New Roman" w:cs="Times New Roman"/>
                <w:sz w:val="18"/>
                <w:szCs w:val="18"/>
              </w:rPr>
            </w:pPr>
            <w:r>
              <w:rPr>
                <w:rFonts w:ascii="Times New Roman" w:hAnsi="Times New Roman" w:cs="Times New Roman"/>
                <w:sz w:val="18"/>
                <w:szCs w:val="18"/>
              </w:rPr>
              <w:t xml:space="preserve">(Interpret) </w:t>
            </w:r>
            <w:r w:rsidR="00CB7785" w:rsidRPr="00594EF4">
              <w:rPr>
                <w:rFonts w:ascii="Times New Roman" w:hAnsi="Times New Roman" w:cs="Times New Roman"/>
                <w:sz w:val="18"/>
                <w:szCs w:val="18"/>
              </w:rPr>
              <w:t>Create personal interpretation that considers creator’s intent.</w:t>
            </w:r>
          </w:p>
          <w:p w:rsidR="00784FF6" w:rsidRDefault="00784FF6" w:rsidP="00784FF6">
            <w:pPr>
              <w:spacing w:line="240" w:lineRule="auto"/>
              <w:rPr>
                <w:rFonts w:ascii="Times New Roman" w:hAnsi="Times New Roman" w:cs="Times New Roman"/>
                <w:b/>
                <w:sz w:val="18"/>
                <w:szCs w:val="18"/>
              </w:rPr>
            </w:pPr>
            <w:r>
              <w:rPr>
                <w:rFonts w:ascii="Times New Roman" w:hAnsi="Times New Roman" w:cs="Times New Roman"/>
                <w:b/>
                <w:sz w:val="18"/>
                <w:szCs w:val="18"/>
              </w:rPr>
              <w:t>Respond:</w:t>
            </w:r>
          </w:p>
          <w:p w:rsidR="00784FF6" w:rsidRPr="00784FF6" w:rsidRDefault="00784FF6" w:rsidP="00784FF6">
            <w:pPr>
              <w:pStyle w:val="ListParagraph"/>
              <w:numPr>
                <w:ilvl w:val="0"/>
                <w:numId w:val="1"/>
              </w:numPr>
              <w:spacing w:line="240" w:lineRule="auto"/>
              <w:rPr>
                <w:rFonts w:ascii="Times New Roman" w:hAnsi="Times New Roman" w:cs="Times New Roman"/>
                <w:sz w:val="18"/>
                <w:szCs w:val="18"/>
              </w:rPr>
            </w:pPr>
            <w:r>
              <w:rPr>
                <w:rFonts w:ascii="Times New Roman" w:hAnsi="Times New Roman" w:cs="Times New Roman"/>
                <w:sz w:val="18"/>
                <w:szCs w:val="18"/>
              </w:rPr>
              <w:t>(Interpret) Support an interpretation of a work that reflects the creator’s /performer’s expressive intent</w:t>
            </w:r>
          </w:p>
        </w:tc>
        <w:tc>
          <w:tcPr>
            <w:tcW w:w="3420" w:type="dxa"/>
          </w:tcPr>
          <w:p w:rsidR="00CB7785" w:rsidRDefault="00CB7785" w:rsidP="005F4FC5">
            <w:pPr>
              <w:spacing w:line="240" w:lineRule="auto"/>
              <w:rPr>
                <w:rFonts w:ascii="Times New Roman" w:hAnsi="Times New Roman" w:cs="Times New Roman"/>
                <w:sz w:val="18"/>
                <w:szCs w:val="18"/>
              </w:rPr>
            </w:pPr>
          </w:p>
          <w:p w:rsidR="00A052C1" w:rsidRPr="00A052C1" w:rsidRDefault="00A052C1" w:rsidP="00A052C1">
            <w:pPr>
              <w:pStyle w:val="ListParagraph"/>
              <w:numPr>
                <w:ilvl w:val="0"/>
                <w:numId w:val="1"/>
              </w:numPr>
              <w:spacing w:line="240" w:lineRule="auto"/>
              <w:rPr>
                <w:rFonts w:ascii="Times New Roman" w:hAnsi="Times New Roman" w:cs="Times New Roman"/>
                <w:sz w:val="18"/>
                <w:szCs w:val="18"/>
              </w:rPr>
            </w:pPr>
            <w:r w:rsidRPr="00A052C1">
              <w:rPr>
                <w:rFonts w:ascii="Times New Roman" w:hAnsi="Times New Roman" w:cs="Times New Roman"/>
                <w:sz w:val="18"/>
                <w:szCs w:val="18"/>
              </w:rPr>
              <w:t>Communicate based on Critical thinking</w:t>
            </w:r>
          </w:p>
          <w:p w:rsidR="00CB7785" w:rsidRPr="00A052C1" w:rsidRDefault="00CB7785" w:rsidP="00784FF6">
            <w:pPr>
              <w:pStyle w:val="ListParagraph"/>
              <w:spacing w:line="240" w:lineRule="auto"/>
              <w:rPr>
                <w:rFonts w:ascii="Times New Roman" w:hAnsi="Times New Roman" w:cs="Times New Roman"/>
                <w:sz w:val="18"/>
                <w:szCs w:val="18"/>
              </w:rPr>
            </w:pPr>
          </w:p>
          <w:p w:rsidR="00A052C1" w:rsidRDefault="00A052C1" w:rsidP="005F4FC5">
            <w:pPr>
              <w:spacing w:line="240" w:lineRule="auto"/>
              <w:rPr>
                <w:rFonts w:ascii="Times New Roman" w:hAnsi="Times New Roman" w:cs="Times New Roman"/>
                <w:sz w:val="18"/>
                <w:szCs w:val="18"/>
              </w:rPr>
            </w:pPr>
          </w:p>
          <w:p w:rsidR="00CB7785" w:rsidRDefault="00A052C1" w:rsidP="00A052C1">
            <w:pPr>
              <w:pStyle w:val="ListParagraph"/>
              <w:numPr>
                <w:ilvl w:val="0"/>
                <w:numId w:val="1"/>
              </w:numPr>
              <w:spacing w:line="240" w:lineRule="auto"/>
              <w:rPr>
                <w:rFonts w:ascii="Times New Roman" w:hAnsi="Times New Roman" w:cs="Times New Roman"/>
                <w:sz w:val="18"/>
                <w:szCs w:val="18"/>
              </w:rPr>
            </w:pPr>
            <w:r>
              <w:rPr>
                <w:rFonts w:ascii="Times New Roman" w:hAnsi="Times New Roman" w:cs="Times New Roman"/>
                <w:sz w:val="18"/>
                <w:szCs w:val="18"/>
              </w:rPr>
              <w:t>Creativity from collaborative critical thinking</w:t>
            </w:r>
          </w:p>
          <w:p w:rsidR="003E02FA" w:rsidRDefault="003E02FA" w:rsidP="003E02FA">
            <w:pPr>
              <w:spacing w:line="240" w:lineRule="auto"/>
              <w:rPr>
                <w:rFonts w:ascii="Times New Roman" w:hAnsi="Times New Roman" w:cs="Times New Roman"/>
                <w:sz w:val="18"/>
                <w:szCs w:val="18"/>
              </w:rPr>
            </w:pPr>
          </w:p>
          <w:p w:rsidR="003E02FA" w:rsidRPr="003E02FA" w:rsidRDefault="003E02FA" w:rsidP="003E02FA">
            <w:pPr>
              <w:pStyle w:val="ListParagraph"/>
              <w:numPr>
                <w:ilvl w:val="0"/>
                <w:numId w:val="1"/>
              </w:numPr>
              <w:spacing w:line="240" w:lineRule="auto"/>
              <w:rPr>
                <w:rFonts w:ascii="Times New Roman" w:hAnsi="Times New Roman" w:cs="Times New Roman"/>
                <w:sz w:val="18"/>
                <w:szCs w:val="18"/>
              </w:rPr>
            </w:pPr>
            <w:r>
              <w:rPr>
                <w:rFonts w:ascii="Times New Roman" w:hAnsi="Times New Roman" w:cs="Times New Roman"/>
                <w:sz w:val="18"/>
                <w:szCs w:val="18"/>
              </w:rPr>
              <w:t xml:space="preserve">Communicate </w:t>
            </w:r>
          </w:p>
        </w:tc>
        <w:tc>
          <w:tcPr>
            <w:tcW w:w="4410" w:type="dxa"/>
            <w:vAlign w:val="center"/>
          </w:tcPr>
          <w:p w:rsidR="00356C74" w:rsidRDefault="00356C74" w:rsidP="005F4FC5">
            <w:pPr>
              <w:spacing w:line="240" w:lineRule="auto"/>
              <w:rPr>
                <w:rFonts w:ascii="Times New Roman" w:hAnsi="Times New Roman" w:cs="Times New Roman"/>
                <w:sz w:val="18"/>
                <w:szCs w:val="18"/>
              </w:rPr>
            </w:pPr>
          </w:p>
          <w:p w:rsidR="00356C74" w:rsidRDefault="00356C74" w:rsidP="005F4FC5">
            <w:pPr>
              <w:spacing w:line="240" w:lineRule="auto"/>
              <w:rPr>
                <w:rFonts w:ascii="Times New Roman" w:hAnsi="Times New Roman" w:cs="Times New Roman"/>
                <w:sz w:val="18"/>
                <w:szCs w:val="18"/>
              </w:rPr>
            </w:pPr>
            <w:r w:rsidRPr="00077654">
              <w:rPr>
                <w:rFonts w:ascii="Times New Roman" w:hAnsi="Times New Roman" w:cs="Times New Roman"/>
                <w:sz w:val="18"/>
                <w:szCs w:val="18"/>
              </w:rPr>
              <w:t>Create a group evaluation rubric.</w:t>
            </w:r>
          </w:p>
          <w:p w:rsidR="00356C74" w:rsidRDefault="00356C74" w:rsidP="005F4FC5">
            <w:pPr>
              <w:spacing w:line="240" w:lineRule="auto"/>
              <w:rPr>
                <w:rFonts w:ascii="Times New Roman" w:hAnsi="Times New Roman" w:cs="Times New Roman"/>
                <w:sz w:val="18"/>
                <w:szCs w:val="18"/>
              </w:rPr>
            </w:pPr>
          </w:p>
          <w:p w:rsidR="00356C74" w:rsidRDefault="00356C74" w:rsidP="005F4FC5">
            <w:pPr>
              <w:spacing w:line="240" w:lineRule="auto"/>
              <w:rPr>
                <w:rFonts w:ascii="Times New Roman" w:hAnsi="Times New Roman" w:cs="Times New Roman"/>
                <w:sz w:val="18"/>
                <w:szCs w:val="18"/>
              </w:rPr>
            </w:pPr>
          </w:p>
          <w:p w:rsidR="00CB7785" w:rsidRDefault="00CB7785" w:rsidP="005F4FC5">
            <w:pPr>
              <w:spacing w:line="240" w:lineRule="auto"/>
              <w:rPr>
                <w:rFonts w:ascii="Times New Roman" w:hAnsi="Times New Roman" w:cs="Times New Roman"/>
                <w:sz w:val="18"/>
                <w:szCs w:val="18"/>
              </w:rPr>
            </w:pPr>
            <w:r w:rsidRPr="00077654">
              <w:rPr>
                <w:rFonts w:ascii="Times New Roman" w:hAnsi="Times New Roman" w:cs="Times New Roman"/>
                <w:sz w:val="18"/>
                <w:szCs w:val="18"/>
              </w:rPr>
              <w:t xml:space="preserve">All performance evaluations.  All music and other art critiques. </w:t>
            </w:r>
          </w:p>
          <w:p w:rsidR="002C2D6D" w:rsidRPr="00077654" w:rsidRDefault="002C2D6D" w:rsidP="005F4FC5">
            <w:pPr>
              <w:spacing w:line="240" w:lineRule="auto"/>
              <w:rPr>
                <w:rFonts w:ascii="Times New Roman" w:hAnsi="Times New Roman" w:cs="Times New Roman"/>
                <w:sz w:val="18"/>
                <w:szCs w:val="18"/>
              </w:rPr>
            </w:pPr>
          </w:p>
          <w:p w:rsidR="00CB7785" w:rsidRDefault="00CB7785" w:rsidP="005F4FC5">
            <w:pPr>
              <w:spacing w:line="240" w:lineRule="auto"/>
              <w:rPr>
                <w:rFonts w:ascii="Times New Roman" w:hAnsi="Times New Roman" w:cs="Times New Roman"/>
                <w:sz w:val="18"/>
                <w:szCs w:val="18"/>
              </w:rPr>
            </w:pPr>
            <w:r w:rsidRPr="00077654">
              <w:rPr>
                <w:rFonts w:ascii="Times New Roman" w:hAnsi="Times New Roman" w:cs="Times New Roman"/>
                <w:sz w:val="18"/>
                <w:szCs w:val="18"/>
              </w:rPr>
              <w:t xml:space="preserve">Evaluations of musical accuracy.  </w:t>
            </w:r>
          </w:p>
          <w:p w:rsidR="002C2D6D" w:rsidRPr="00077654" w:rsidRDefault="002C2D6D" w:rsidP="005F4FC5">
            <w:pPr>
              <w:spacing w:line="240" w:lineRule="auto"/>
              <w:rPr>
                <w:rFonts w:ascii="Times New Roman" w:hAnsi="Times New Roman" w:cs="Times New Roman"/>
                <w:sz w:val="18"/>
                <w:szCs w:val="18"/>
              </w:rPr>
            </w:pPr>
          </w:p>
          <w:p w:rsidR="00CB7785" w:rsidRPr="00077654" w:rsidRDefault="00CB7785" w:rsidP="00CC720C">
            <w:pPr>
              <w:spacing w:line="240" w:lineRule="auto"/>
              <w:rPr>
                <w:rFonts w:ascii="Times New Roman" w:hAnsi="Times New Roman" w:cs="Times New Roman"/>
                <w:sz w:val="18"/>
                <w:szCs w:val="18"/>
              </w:rPr>
            </w:pPr>
            <w:r w:rsidRPr="00077654">
              <w:rPr>
                <w:rFonts w:ascii="Times New Roman" w:hAnsi="Times New Roman" w:cs="Times New Roman"/>
                <w:sz w:val="18"/>
                <w:szCs w:val="18"/>
              </w:rPr>
              <w:t xml:space="preserve">Read, write, and discuss music and other art categories.  </w:t>
            </w:r>
          </w:p>
        </w:tc>
      </w:tr>
      <w:tr w:rsidR="00CB7785" w:rsidRPr="00077654" w:rsidTr="00CC720C">
        <w:trPr>
          <w:cantSplit/>
        </w:trPr>
        <w:tc>
          <w:tcPr>
            <w:tcW w:w="2275" w:type="dxa"/>
            <w:vAlign w:val="center"/>
          </w:tcPr>
          <w:p w:rsidR="00CB7785" w:rsidRPr="00077654" w:rsidRDefault="00CB7785" w:rsidP="0032763C">
            <w:pPr>
              <w:spacing w:line="240" w:lineRule="auto"/>
              <w:rPr>
                <w:rFonts w:ascii="Times New Roman" w:hAnsi="Times New Roman" w:cs="Times New Roman"/>
                <w:b/>
                <w:i/>
                <w:sz w:val="18"/>
                <w:szCs w:val="18"/>
              </w:rPr>
            </w:pPr>
            <w:r w:rsidRPr="00077654">
              <w:rPr>
                <w:rFonts w:ascii="Times New Roman" w:hAnsi="Times New Roman" w:cs="Times New Roman"/>
                <w:b/>
                <w:i/>
                <w:sz w:val="18"/>
                <w:szCs w:val="18"/>
              </w:rPr>
              <w:lastRenderedPageBreak/>
              <w:t>Present information, findings, and supportive evidence such that listeners can follow the line of reasoning and the organization, development and style are appropriate to task, purpose and audience.</w:t>
            </w:r>
          </w:p>
        </w:tc>
        <w:tc>
          <w:tcPr>
            <w:tcW w:w="3960" w:type="dxa"/>
          </w:tcPr>
          <w:p w:rsidR="00CB7785" w:rsidRDefault="00784FF6" w:rsidP="0032763C">
            <w:pPr>
              <w:spacing w:line="240" w:lineRule="auto"/>
              <w:rPr>
                <w:rFonts w:ascii="Times New Roman" w:hAnsi="Times New Roman" w:cs="Times New Roman"/>
                <w:b/>
                <w:sz w:val="18"/>
                <w:szCs w:val="18"/>
              </w:rPr>
            </w:pPr>
            <w:r>
              <w:rPr>
                <w:rFonts w:ascii="Times New Roman" w:hAnsi="Times New Roman" w:cs="Times New Roman"/>
                <w:b/>
                <w:sz w:val="18"/>
                <w:szCs w:val="18"/>
              </w:rPr>
              <w:t>Perform:</w:t>
            </w:r>
          </w:p>
          <w:p w:rsidR="00784FF6" w:rsidRDefault="00784FF6" w:rsidP="00784FF6">
            <w:pPr>
              <w:pStyle w:val="ListParagraph"/>
              <w:numPr>
                <w:ilvl w:val="0"/>
                <w:numId w:val="9"/>
              </w:numPr>
              <w:spacing w:line="240" w:lineRule="auto"/>
              <w:rPr>
                <w:rFonts w:ascii="Times New Roman" w:hAnsi="Times New Roman" w:cs="Times New Roman"/>
                <w:sz w:val="18"/>
                <w:szCs w:val="18"/>
              </w:rPr>
            </w:pPr>
            <w:r>
              <w:rPr>
                <w:rFonts w:ascii="Times New Roman" w:hAnsi="Times New Roman" w:cs="Times New Roman"/>
                <w:sz w:val="18"/>
                <w:szCs w:val="18"/>
              </w:rPr>
              <w:t>(</w:t>
            </w:r>
            <w:r w:rsidR="000C06DE">
              <w:rPr>
                <w:rFonts w:ascii="Times New Roman" w:hAnsi="Times New Roman" w:cs="Times New Roman"/>
                <w:sz w:val="18"/>
                <w:szCs w:val="18"/>
              </w:rPr>
              <w:t>P</w:t>
            </w:r>
            <w:r>
              <w:rPr>
                <w:rFonts w:ascii="Times New Roman" w:hAnsi="Times New Roman" w:cs="Times New Roman"/>
                <w:sz w:val="18"/>
                <w:szCs w:val="18"/>
              </w:rPr>
              <w:t xml:space="preserve">resent) </w:t>
            </w:r>
            <w:r w:rsidRPr="00784FF6">
              <w:rPr>
                <w:rFonts w:ascii="Times New Roman" w:hAnsi="Times New Roman" w:cs="Times New Roman"/>
                <w:sz w:val="18"/>
                <w:szCs w:val="18"/>
              </w:rPr>
              <w:t>Perform expressively, with appropriate interpretation and technical accuracy, and in a manner appropriate to the audience and context.</w:t>
            </w:r>
          </w:p>
          <w:p w:rsidR="00784FF6" w:rsidRDefault="00784FF6" w:rsidP="00784FF6">
            <w:pPr>
              <w:spacing w:line="240" w:lineRule="auto"/>
              <w:rPr>
                <w:rFonts w:ascii="Times New Roman" w:hAnsi="Times New Roman" w:cs="Times New Roman"/>
                <w:b/>
                <w:sz w:val="18"/>
                <w:szCs w:val="18"/>
              </w:rPr>
            </w:pPr>
            <w:r w:rsidRPr="00784FF6">
              <w:rPr>
                <w:rFonts w:ascii="Times New Roman" w:hAnsi="Times New Roman" w:cs="Times New Roman"/>
                <w:b/>
                <w:sz w:val="18"/>
                <w:szCs w:val="18"/>
              </w:rPr>
              <w:t>Create</w:t>
            </w:r>
          </w:p>
          <w:p w:rsidR="00784FF6" w:rsidRPr="000C06DE" w:rsidRDefault="000C06DE" w:rsidP="000C06DE">
            <w:pPr>
              <w:pStyle w:val="ListParagraph"/>
              <w:numPr>
                <w:ilvl w:val="0"/>
                <w:numId w:val="9"/>
              </w:numPr>
              <w:spacing w:line="240" w:lineRule="auto"/>
              <w:rPr>
                <w:rFonts w:ascii="Times New Roman" w:hAnsi="Times New Roman" w:cs="Times New Roman"/>
                <w:sz w:val="18"/>
                <w:szCs w:val="18"/>
              </w:rPr>
            </w:pPr>
            <w:r>
              <w:rPr>
                <w:rFonts w:ascii="Times New Roman" w:hAnsi="Times New Roman" w:cs="Times New Roman"/>
                <w:sz w:val="18"/>
                <w:szCs w:val="18"/>
              </w:rPr>
              <w:t>(P</w:t>
            </w:r>
            <w:r w:rsidR="00784FF6">
              <w:rPr>
                <w:rFonts w:ascii="Times New Roman" w:hAnsi="Times New Roman" w:cs="Times New Roman"/>
                <w:sz w:val="18"/>
                <w:szCs w:val="18"/>
              </w:rPr>
              <w:t>resent) Share creative work that realizes the creator’s intent and demonstrates craftsmanship and originality.</w:t>
            </w:r>
          </w:p>
        </w:tc>
        <w:tc>
          <w:tcPr>
            <w:tcW w:w="3420" w:type="dxa"/>
          </w:tcPr>
          <w:p w:rsidR="00CB7785" w:rsidRDefault="00CB7785" w:rsidP="005F4FC5">
            <w:pPr>
              <w:spacing w:line="240" w:lineRule="auto"/>
              <w:rPr>
                <w:rFonts w:ascii="Times New Roman" w:hAnsi="Times New Roman" w:cs="Times New Roman"/>
                <w:sz w:val="18"/>
                <w:szCs w:val="18"/>
              </w:rPr>
            </w:pPr>
          </w:p>
          <w:p w:rsidR="000C06DE" w:rsidRPr="000C06DE" w:rsidRDefault="00784FF6" w:rsidP="000C06DE">
            <w:pPr>
              <w:pStyle w:val="ListParagraph"/>
              <w:numPr>
                <w:ilvl w:val="0"/>
                <w:numId w:val="9"/>
              </w:numPr>
              <w:spacing w:line="240" w:lineRule="auto"/>
              <w:rPr>
                <w:rFonts w:ascii="Times New Roman" w:hAnsi="Times New Roman" w:cs="Times New Roman"/>
                <w:sz w:val="18"/>
                <w:szCs w:val="18"/>
              </w:rPr>
            </w:pPr>
            <w:r>
              <w:rPr>
                <w:rFonts w:ascii="Times New Roman" w:hAnsi="Times New Roman" w:cs="Times New Roman"/>
                <w:sz w:val="18"/>
                <w:szCs w:val="18"/>
              </w:rPr>
              <w:t>Communicate</w:t>
            </w:r>
            <w:r w:rsidR="00794AAD">
              <w:rPr>
                <w:rFonts w:ascii="Times New Roman" w:hAnsi="Times New Roman" w:cs="Times New Roman"/>
                <w:sz w:val="18"/>
                <w:szCs w:val="18"/>
              </w:rPr>
              <w:t xml:space="preserve"> using critical analysis; C</w:t>
            </w:r>
            <w:r w:rsidR="000C06DE">
              <w:rPr>
                <w:rFonts w:ascii="Times New Roman" w:hAnsi="Times New Roman" w:cs="Times New Roman"/>
                <w:sz w:val="18"/>
                <w:szCs w:val="18"/>
              </w:rPr>
              <w:t xml:space="preserve">ollaborate by considering audience and context. </w:t>
            </w:r>
          </w:p>
          <w:p w:rsidR="00784FF6" w:rsidRDefault="00784FF6" w:rsidP="00784FF6">
            <w:pPr>
              <w:spacing w:line="240" w:lineRule="auto"/>
              <w:rPr>
                <w:rFonts w:ascii="Times New Roman" w:hAnsi="Times New Roman" w:cs="Times New Roman"/>
                <w:sz w:val="18"/>
                <w:szCs w:val="18"/>
              </w:rPr>
            </w:pPr>
          </w:p>
          <w:p w:rsidR="00784FF6" w:rsidRPr="00784FF6" w:rsidRDefault="00784FF6" w:rsidP="00784FF6">
            <w:pPr>
              <w:pStyle w:val="ListParagraph"/>
              <w:numPr>
                <w:ilvl w:val="0"/>
                <w:numId w:val="9"/>
              </w:numPr>
              <w:spacing w:line="240" w:lineRule="auto"/>
              <w:rPr>
                <w:rFonts w:ascii="Times New Roman" w:hAnsi="Times New Roman" w:cs="Times New Roman"/>
                <w:sz w:val="18"/>
                <w:szCs w:val="18"/>
              </w:rPr>
            </w:pPr>
            <w:r>
              <w:rPr>
                <w:rFonts w:ascii="Times New Roman" w:hAnsi="Times New Roman" w:cs="Times New Roman"/>
                <w:sz w:val="18"/>
                <w:szCs w:val="18"/>
              </w:rPr>
              <w:t xml:space="preserve">Communicate work that results from </w:t>
            </w:r>
            <w:r w:rsidR="00DC33B8" w:rsidRPr="00DC33B8">
              <w:rPr>
                <w:rFonts w:ascii="Times New Roman" w:hAnsi="Times New Roman" w:cs="Times New Roman"/>
                <w:sz w:val="18"/>
                <w:szCs w:val="18"/>
              </w:rPr>
              <w:t>collaboration</w:t>
            </w:r>
            <w:r>
              <w:rPr>
                <w:rFonts w:ascii="Times New Roman" w:hAnsi="Times New Roman" w:cs="Times New Roman"/>
                <w:sz w:val="18"/>
                <w:szCs w:val="18"/>
              </w:rPr>
              <w:t xml:space="preserve"> and creativity</w:t>
            </w:r>
          </w:p>
        </w:tc>
        <w:tc>
          <w:tcPr>
            <w:tcW w:w="4410" w:type="dxa"/>
            <w:vAlign w:val="center"/>
          </w:tcPr>
          <w:p w:rsidR="000C06DE" w:rsidRDefault="00CB7785" w:rsidP="005F4FC5">
            <w:pPr>
              <w:spacing w:line="240" w:lineRule="auto"/>
              <w:rPr>
                <w:rFonts w:ascii="Times New Roman" w:hAnsi="Times New Roman" w:cs="Times New Roman"/>
                <w:sz w:val="18"/>
                <w:szCs w:val="18"/>
              </w:rPr>
            </w:pPr>
            <w:r w:rsidRPr="00077654">
              <w:rPr>
                <w:rFonts w:ascii="Times New Roman" w:hAnsi="Times New Roman" w:cs="Times New Roman"/>
                <w:sz w:val="18"/>
                <w:szCs w:val="18"/>
              </w:rPr>
              <w:t xml:space="preserve">Draw graphic organizers of all types (including staff notation) to demonstrate understanding of musical examples.  </w:t>
            </w:r>
          </w:p>
          <w:p w:rsidR="000C06DE" w:rsidRDefault="000C06DE" w:rsidP="005F4FC5">
            <w:pPr>
              <w:spacing w:line="240" w:lineRule="auto"/>
              <w:rPr>
                <w:rFonts w:ascii="Times New Roman" w:hAnsi="Times New Roman" w:cs="Times New Roman"/>
                <w:sz w:val="18"/>
                <w:szCs w:val="18"/>
              </w:rPr>
            </w:pPr>
          </w:p>
          <w:p w:rsidR="000C06DE" w:rsidRDefault="00CB7785" w:rsidP="005F4FC5">
            <w:pPr>
              <w:spacing w:line="240" w:lineRule="auto"/>
              <w:rPr>
                <w:rFonts w:ascii="Times New Roman" w:hAnsi="Times New Roman" w:cs="Times New Roman"/>
                <w:sz w:val="18"/>
                <w:szCs w:val="18"/>
              </w:rPr>
            </w:pPr>
            <w:r w:rsidRPr="00077654">
              <w:rPr>
                <w:rFonts w:ascii="Times New Roman" w:hAnsi="Times New Roman" w:cs="Times New Roman"/>
                <w:sz w:val="18"/>
                <w:szCs w:val="18"/>
              </w:rPr>
              <w:t xml:space="preserve">Design listening maps for different groups of people.  </w:t>
            </w:r>
          </w:p>
          <w:p w:rsidR="000C06DE" w:rsidRDefault="000C06DE" w:rsidP="005F4FC5">
            <w:pPr>
              <w:spacing w:line="240" w:lineRule="auto"/>
              <w:rPr>
                <w:rFonts w:ascii="Times New Roman" w:hAnsi="Times New Roman" w:cs="Times New Roman"/>
                <w:sz w:val="18"/>
                <w:szCs w:val="18"/>
              </w:rPr>
            </w:pPr>
          </w:p>
          <w:p w:rsidR="00CB7785" w:rsidRPr="00077654" w:rsidRDefault="00CB7785" w:rsidP="005F4FC5">
            <w:pPr>
              <w:spacing w:line="240" w:lineRule="auto"/>
              <w:rPr>
                <w:rFonts w:ascii="Times New Roman" w:hAnsi="Times New Roman" w:cs="Times New Roman"/>
                <w:sz w:val="18"/>
                <w:szCs w:val="18"/>
              </w:rPr>
            </w:pPr>
            <w:r w:rsidRPr="00077654">
              <w:rPr>
                <w:rFonts w:ascii="Times New Roman" w:hAnsi="Times New Roman" w:cs="Times New Roman"/>
                <w:sz w:val="18"/>
                <w:szCs w:val="18"/>
              </w:rPr>
              <w:t xml:space="preserve">Use music to prompt short technical writings describing what is heard. </w:t>
            </w:r>
          </w:p>
        </w:tc>
      </w:tr>
      <w:tr w:rsidR="00CB7785" w:rsidRPr="00077654" w:rsidTr="00CC720C">
        <w:trPr>
          <w:cantSplit/>
        </w:trPr>
        <w:tc>
          <w:tcPr>
            <w:tcW w:w="2275" w:type="dxa"/>
            <w:vAlign w:val="center"/>
          </w:tcPr>
          <w:p w:rsidR="00CB7785" w:rsidRPr="00077654" w:rsidRDefault="00CB7785" w:rsidP="0032763C">
            <w:pPr>
              <w:spacing w:line="240" w:lineRule="auto"/>
              <w:rPr>
                <w:rFonts w:ascii="Times New Roman" w:hAnsi="Times New Roman" w:cs="Times New Roman"/>
                <w:b/>
                <w:i/>
                <w:sz w:val="18"/>
                <w:szCs w:val="18"/>
              </w:rPr>
            </w:pPr>
            <w:r w:rsidRPr="00077654">
              <w:rPr>
                <w:rFonts w:ascii="Times New Roman" w:hAnsi="Times New Roman" w:cs="Times New Roman"/>
                <w:b/>
                <w:i/>
                <w:sz w:val="18"/>
                <w:szCs w:val="18"/>
              </w:rPr>
              <w:t>Make strategic use of digital media and visual displays of data to express information and enhance understanding of presentations</w:t>
            </w:r>
          </w:p>
        </w:tc>
        <w:tc>
          <w:tcPr>
            <w:tcW w:w="3960" w:type="dxa"/>
          </w:tcPr>
          <w:p w:rsidR="00CB7785" w:rsidRDefault="00450CBE" w:rsidP="0032763C">
            <w:pPr>
              <w:spacing w:line="240" w:lineRule="auto"/>
              <w:rPr>
                <w:rFonts w:ascii="Times New Roman" w:hAnsi="Times New Roman" w:cs="Times New Roman"/>
                <w:b/>
                <w:sz w:val="18"/>
                <w:szCs w:val="18"/>
              </w:rPr>
            </w:pPr>
            <w:r>
              <w:rPr>
                <w:rFonts w:ascii="Times New Roman" w:hAnsi="Times New Roman" w:cs="Times New Roman"/>
                <w:b/>
                <w:sz w:val="18"/>
                <w:szCs w:val="18"/>
              </w:rPr>
              <w:t>Create</w:t>
            </w:r>
          </w:p>
          <w:p w:rsidR="007364A3" w:rsidRPr="007364A3" w:rsidRDefault="007364A3" w:rsidP="007364A3">
            <w:pPr>
              <w:pStyle w:val="ListParagraph"/>
              <w:numPr>
                <w:ilvl w:val="0"/>
                <w:numId w:val="11"/>
              </w:numPr>
              <w:spacing w:line="240" w:lineRule="auto"/>
              <w:rPr>
                <w:rFonts w:ascii="Times New Roman" w:hAnsi="Times New Roman" w:cs="Times New Roman"/>
                <w:sz w:val="18"/>
                <w:szCs w:val="18"/>
              </w:rPr>
            </w:pPr>
            <w:r w:rsidRPr="007364A3">
              <w:rPr>
                <w:rFonts w:ascii="Times New Roman" w:hAnsi="Times New Roman" w:cs="Times New Roman"/>
                <w:sz w:val="18"/>
                <w:szCs w:val="18"/>
              </w:rPr>
              <w:t xml:space="preserve">(Plan) Develop a plan for using/presenting musical ideas. </w:t>
            </w:r>
          </w:p>
          <w:p w:rsidR="00450CBE" w:rsidRPr="00450CBE" w:rsidRDefault="007364A3" w:rsidP="007364A3">
            <w:pPr>
              <w:pStyle w:val="ListParagraph"/>
              <w:numPr>
                <w:ilvl w:val="0"/>
                <w:numId w:val="11"/>
              </w:numPr>
              <w:spacing w:line="240" w:lineRule="auto"/>
              <w:rPr>
                <w:rFonts w:ascii="Times New Roman" w:hAnsi="Times New Roman" w:cs="Times New Roman"/>
                <w:sz w:val="18"/>
                <w:szCs w:val="18"/>
              </w:rPr>
            </w:pPr>
            <w:r w:rsidRPr="007364A3">
              <w:rPr>
                <w:rFonts w:ascii="Times New Roman" w:hAnsi="Times New Roman" w:cs="Times New Roman"/>
                <w:sz w:val="18"/>
                <w:szCs w:val="18"/>
              </w:rPr>
              <w:t xml:space="preserve"> </w:t>
            </w:r>
            <w:r w:rsidR="00450CBE" w:rsidRPr="00450CBE">
              <w:rPr>
                <w:rFonts w:ascii="Times New Roman" w:hAnsi="Times New Roman" w:cs="Times New Roman"/>
                <w:sz w:val="18"/>
                <w:szCs w:val="18"/>
              </w:rPr>
              <w:t xml:space="preserve">(Present) </w:t>
            </w:r>
            <w:r w:rsidR="00450CBE">
              <w:rPr>
                <w:rFonts w:ascii="Times New Roman" w:hAnsi="Times New Roman" w:cs="Times New Roman"/>
                <w:sz w:val="18"/>
                <w:szCs w:val="18"/>
              </w:rPr>
              <w:t>Share creative work that realizes the creator’s intent and demonstrates craftsmanship and originality.</w:t>
            </w:r>
          </w:p>
        </w:tc>
        <w:tc>
          <w:tcPr>
            <w:tcW w:w="3420" w:type="dxa"/>
          </w:tcPr>
          <w:p w:rsidR="00CB7785" w:rsidRDefault="00CB7785" w:rsidP="005F4FC5">
            <w:pPr>
              <w:spacing w:line="240" w:lineRule="auto"/>
              <w:rPr>
                <w:rFonts w:ascii="Times New Roman" w:hAnsi="Times New Roman" w:cs="Times New Roman"/>
                <w:sz w:val="18"/>
                <w:szCs w:val="18"/>
              </w:rPr>
            </w:pPr>
          </w:p>
          <w:p w:rsidR="00450CBE" w:rsidRPr="00450CBE" w:rsidRDefault="00450CBE" w:rsidP="00C56188">
            <w:pPr>
              <w:pStyle w:val="ListParagraph"/>
              <w:numPr>
                <w:ilvl w:val="0"/>
                <w:numId w:val="11"/>
              </w:numPr>
              <w:spacing w:line="240" w:lineRule="auto"/>
              <w:rPr>
                <w:rFonts w:ascii="Times New Roman" w:hAnsi="Times New Roman" w:cs="Times New Roman"/>
                <w:sz w:val="18"/>
                <w:szCs w:val="18"/>
              </w:rPr>
            </w:pPr>
            <w:r>
              <w:rPr>
                <w:rFonts w:ascii="Times New Roman" w:hAnsi="Times New Roman" w:cs="Times New Roman"/>
                <w:sz w:val="18"/>
                <w:szCs w:val="18"/>
              </w:rPr>
              <w:t>Collaborate using digital media for critical thinking and communication</w:t>
            </w:r>
          </w:p>
        </w:tc>
        <w:tc>
          <w:tcPr>
            <w:tcW w:w="4410" w:type="dxa"/>
            <w:vAlign w:val="center"/>
          </w:tcPr>
          <w:p w:rsidR="000C06DE" w:rsidRDefault="00CB7785" w:rsidP="005F4FC5">
            <w:pPr>
              <w:spacing w:line="240" w:lineRule="auto"/>
              <w:rPr>
                <w:rFonts w:ascii="Times New Roman" w:hAnsi="Times New Roman" w:cs="Times New Roman"/>
                <w:sz w:val="18"/>
                <w:szCs w:val="18"/>
              </w:rPr>
            </w:pPr>
            <w:r w:rsidRPr="00077654">
              <w:rPr>
                <w:rFonts w:ascii="Times New Roman" w:hAnsi="Times New Roman" w:cs="Times New Roman"/>
                <w:sz w:val="18"/>
                <w:szCs w:val="18"/>
              </w:rPr>
              <w:t>All types of musical notation and composition soft</w:t>
            </w:r>
            <w:r w:rsidR="00450CBE">
              <w:rPr>
                <w:rFonts w:ascii="Times New Roman" w:hAnsi="Times New Roman" w:cs="Times New Roman"/>
                <w:sz w:val="18"/>
                <w:szCs w:val="18"/>
              </w:rPr>
              <w:t xml:space="preserve">ware programs are appropriate. </w:t>
            </w:r>
          </w:p>
          <w:p w:rsidR="00450CBE" w:rsidRDefault="00450CBE" w:rsidP="005F4FC5">
            <w:pPr>
              <w:spacing w:line="240" w:lineRule="auto"/>
              <w:rPr>
                <w:rFonts w:ascii="Times New Roman" w:hAnsi="Times New Roman" w:cs="Times New Roman"/>
                <w:sz w:val="18"/>
                <w:szCs w:val="18"/>
              </w:rPr>
            </w:pPr>
          </w:p>
          <w:p w:rsidR="00450CBE" w:rsidRDefault="00450CBE" w:rsidP="005F4FC5">
            <w:pPr>
              <w:spacing w:line="240" w:lineRule="auto"/>
              <w:rPr>
                <w:rFonts w:ascii="Times New Roman" w:hAnsi="Times New Roman" w:cs="Times New Roman"/>
                <w:sz w:val="18"/>
                <w:szCs w:val="18"/>
              </w:rPr>
            </w:pPr>
            <w:r>
              <w:rPr>
                <w:rFonts w:ascii="Times New Roman" w:hAnsi="Times New Roman" w:cs="Times New Roman"/>
                <w:sz w:val="18"/>
                <w:szCs w:val="18"/>
              </w:rPr>
              <w:t>Use digita</w:t>
            </w:r>
            <w:r w:rsidR="00FE79BF">
              <w:rPr>
                <w:rFonts w:ascii="Times New Roman" w:hAnsi="Times New Roman" w:cs="Times New Roman"/>
                <w:sz w:val="18"/>
                <w:szCs w:val="18"/>
              </w:rPr>
              <w:t xml:space="preserve">l media, social media and web activities to collaborate, share creative works, </w:t>
            </w:r>
            <w:r>
              <w:rPr>
                <w:rFonts w:ascii="Times New Roman" w:hAnsi="Times New Roman" w:cs="Times New Roman"/>
                <w:sz w:val="18"/>
                <w:szCs w:val="18"/>
              </w:rPr>
              <w:t xml:space="preserve">post created works, blog about created works, </w:t>
            </w:r>
            <w:r w:rsidR="00FE79BF">
              <w:rPr>
                <w:rFonts w:ascii="Times New Roman" w:hAnsi="Times New Roman" w:cs="Times New Roman"/>
                <w:sz w:val="18"/>
                <w:szCs w:val="18"/>
              </w:rPr>
              <w:t xml:space="preserve">and to </w:t>
            </w:r>
            <w:r>
              <w:rPr>
                <w:rFonts w:ascii="Times New Roman" w:hAnsi="Times New Roman" w:cs="Times New Roman"/>
                <w:sz w:val="18"/>
                <w:szCs w:val="18"/>
              </w:rPr>
              <w:t>critique works using “empathic critique” techniques.</w:t>
            </w:r>
          </w:p>
          <w:p w:rsidR="000C06DE" w:rsidRDefault="000C06DE" w:rsidP="005F4FC5">
            <w:pPr>
              <w:spacing w:line="240" w:lineRule="auto"/>
              <w:rPr>
                <w:rFonts w:ascii="Times New Roman" w:hAnsi="Times New Roman" w:cs="Times New Roman"/>
                <w:sz w:val="18"/>
                <w:szCs w:val="18"/>
              </w:rPr>
            </w:pPr>
          </w:p>
          <w:p w:rsidR="00CB7785" w:rsidRPr="00077654" w:rsidRDefault="00CB7785" w:rsidP="005F4FC5">
            <w:pPr>
              <w:spacing w:line="240" w:lineRule="auto"/>
              <w:rPr>
                <w:rFonts w:ascii="Times New Roman" w:hAnsi="Times New Roman" w:cs="Times New Roman"/>
                <w:sz w:val="18"/>
                <w:szCs w:val="18"/>
              </w:rPr>
            </w:pPr>
            <w:r w:rsidRPr="00077654">
              <w:rPr>
                <w:rFonts w:ascii="Times New Roman" w:hAnsi="Times New Roman" w:cs="Times New Roman"/>
                <w:sz w:val="18"/>
                <w:szCs w:val="18"/>
              </w:rPr>
              <w:t xml:space="preserve">Use audio-visual sound production activities to create “found sound” or layered compositions (such as Orff activities). </w:t>
            </w:r>
          </w:p>
        </w:tc>
      </w:tr>
      <w:tr w:rsidR="00CB7785" w:rsidRPr="00077654" w:rsidTr="00CC720C">
        <w:trPr>
          <w:cantSplit/>
        </w:trPr>
        <w:tc>
          <w:tcPr>
            <w:tcW w:w="2275" w:type="dxa"/>
            <w:vAlign w:val="center"/>
          </w:tcPr>
          <w:p w:rsidR="00CB7785" w:rsidRPr="00077654" w:rsidRDefault="00CB7785" w:rsidP="0032763C">
            <w:pPr>
              <w:spacing w:line="240" w:lineRule="auto"/>
              <w:rPr>
                <w:rFonts w:ascii="Times New Roman" w:hAnsi="Times New Roman" w:cs="Times New Roman"/>
                <w:b/>
                <w:i/>
                <w:sz w:val="18"/>
                <w:szCs w:val="18"/>
              </w:rPr>
            </w:pPr>
            <w:r w:rsidRPr="00077654">
              <w:rPr>
                <w:rFonts w:ascii="Times New Roman" w:hAnsi="Times New Roman" w:cs="Times New Roman"/>
                <w:b/>
                <w:i/>
                <w:sz w:val="18"/>
                <w:szCs w:val="18"/>
              </w:rPr>
              <w:t>Adapt speech to a variety of contexts and communicative tasks, demonstrating command of formal English when indicated or appropriate</w:t>
            </w:r>
          </w:p>
        </w:tc>
        <w:tc>
          <w:tcPr>
            <w:tcW w:w="3960" w:type="dxa"/>
          </w:tcPr>
          <w:p w:rsidR="00CB7785" w:rsidRDefault="000C06DE" w:rsidP="0032763C">
            <w:pPr>
              <w:spacing w:line="240" w:lineRule="auto"/>
              <w:rPr>
                <w:rFonts w:ascii="Times New Roman" w:hAnsi="Times New Roman" w:cs="Times New Roman"/>
                <w:sz w:val="18"/>
                <w:szCs w:val="18"/>
              </w:rPr>
            </w:pPr>
            <w:r>
              <w:rPr>
                <w:rFonts w:ascii="Times New Roman" w:hAnsi="Times New Roman" w:cs="Times New Roman"/>
                <w:b/>
                <w:sz w:val="18"/>
                <w:szCs w:val="18"/>
              </w:rPr>
              <w:t>Create</w:t>
            </w:r>
          </w:p>
          <w:p w:rsidR="000C06DE" w:rsidRDefault="007364A3" w:rsidP="000C06DE">
            <w:pPr>
              <w:pStyle w:val="ListParagraph"/>
              <w:numPr>
                <w:ilvl w:val="0"/>
                <w:numId w:val="10"/>
              </w:numPr>
              <w:spacing w:line="240" w:lineRule="auto"/>
              <w:rPr>
                <w:rFonts w:ascii="Times New Roman" w:hAnsi="Times New Roman" w:cs="Times New Roman"/>
                <w:sz w:val="18"/>
                <w:szCs w:val="18"/>
              </w:rPr>
            </w:pPr>
            <w:r>
              <w:rPr>
                <w:rFonts w:ascii="Times New Roman" w:hAnsi="Times New Roman" w:cs="Times New Roman"/>
                <w:sz w:val="18"/>
                <w:szCs w:val="18"/>
              </w:rPr>
              <w:t xml:space="preserve"> </w:t>
            </w:r>
            <w:r w:rsidR="000C06DE">
              <w:rPr>
                <w:rFonts w:ascii="Times New Roman" w:hAnsi="Times New Roman" w:cs="Times New Roman"/>
                <w:sz w:val="18"/>
                <w:szCs w:val="18"/>
              </w:rPr>
              <w:t>(Present) Share creative work that realizes the creator’s intent and demonstrates craftsmanship and originality.</w:t>
            </w:r>
          </w:p>
          <w:p w:rsidR="007364A3" w:rsidRPr="000C06DE" w:rsidRDefault="00BC5FCA" w:rsidP="00BC5FCA">
            <w:pPr>
              <w:pStyle w:val="ListParagraph"/>
              <w:numPr>
                <w:ilvl w:val="0"/>
                <w:numId w:val="10"/>
              </w:numPr>
              <w:spacing w:line="240" w:lineRule="auto"/>
              <w:rPr>
                <w:rFonts w:ascii="Times New Roman" w:hAnsi="Times New Roman" w:cs="Times New Roman"/>
                <w:sz w:val="18"/>
                <w:szCs w:val="18"/>
              </w:rPr>
            </w:pPr>
            <w:r>
              <w:rPr>
                <w:rFonts w:ascii="Times New Roman" w:hAnsi="Times New Roman" w:cs="Times New Roman"/>
                <w:sz w:val="18"/>
                <w:szCs w:val="18"/>
              </w:rPr>
              <w:t xml:space="preserve">(Plan) Develop a plan for using/presenting selected musical ideas.  </w:t>
            </w:r>
          </w:p>
        </w:tc>
        <w:tc>
          <w:tcPr>
            <w:tcW w:w="3420" w:type="dxa"/>
          </w:tcPr>
          <w:p w:rsidR="00CB7785" w:rsidRDefault="00CB7785" w:rsidP="005F4FC5">
            <w:pPr>
              <w:spacing w:line="240" w:lineRule="auto"/>
              <w:rPr>
                <w:rFonts w:ascii="Times New Roman" w:hAnsi="Times New Roman" w:cs="Times New Roman"/>
                <w:sz w:val="18"/>
                <w:szCs w:val="18"/>
              </w:rPr>
            </w:pPr>
          </w:p>
          <w:p w:rsidR="000C06DE" w:rsidRPr="000C06DE" w:rsidRDefault="007364A3" w:rsidP="000C06DE">
            <w:pPr>
              <w:pStyle w:val="ListParagraph"/>
              <w:numPr>
                <w:ilvl w:val="0"/>
                <w:numId w:val="10"/>
              </w:numPr>
              <w:spacing w:line="240" w:lineRule="auto"/>
              <w:rPr>
                <w:rFonts w:ascii="Times New Roman" w:hAnsi="Times New Roman" w:cs="Times New Roman"/>
                <w:sz w:val="18"/>
                <w:szCs w:val="18"/>
              </w:rPr>
            </w:pPr>
            <w:r>
              <w:rPr>
                <w:rFonts w:ascii="Times New Roman" w:hAnsi="Times New Roman" w:cs="Times New Roman"/>
                <w:sz w:val="18"/>
                <w:szCs w:val="18"/>
              </w:rPr>
              <w:t>C</w:t>
            </w:r>
            <w:r w:rsidR="000C06DE">
              <w:rPr>
                <w:rFonts w:ascii="Times New Roman" w:hAnsi="Times New Roman" w:cs="Times New Roman"/>
                <w:sz w:val="18"/>
                <w:szCs w:val="18"/>
              </w:rPr>
              <w:t>ommunicate works created using critical thinking</w:t>
            </w:r>
          </w:p>
        </w:tc>
        <w:tc>
          <w:tcPr>
            <w:tcW w:w="4410" w:type="dxa"/>
            <w:vAlign w:val="center"/>
          </w:tcPr>
          <w:p w:rsidR="000C06DE" w:rsidRDefault="00CB7785" w:rsidP="005F4FC5">
            <w:pPr>
              <w:spacing w:line="240" w:lineRule="auto"/>
              <w:rPr>
                <w:rFonts w:ascii="Times New Roman" w:hAnsi="Times New Roman" w:cs="Times New Roman"/>
                <w:sz w:val="18"/>
                <w:szCs w:val="18"/>
              </w:rPr>
            </w:pPr>
            <w:r w:rsidRPr="00077654">
              <w:rPr>
                <w:rFonts w:ascii="Times New Roman" w:hAnsi="Times New Roman" w:cs="Times New Roman"/>
                <w:sz w:val="18"/>
                <w:szCs w:val="18"/>
              </w:rPr>
              <w:t>Respond, perform or create using speech or music to communicate and demonstrate t</w:t>
            </w:r>
            <w:r w:rsidR="000C06DE">
              <w:rPr>
                <w:rFonts w:ascii="Times New Roman" w:hAnsi="Times New Roman" w:cs="Times New Roman"/>
                <w:sz w:val="18"/>
                <w:szCs w:val="18"/>
              </w:rPr>
              <w:t xml:space="preserve">heir command of musical terms. </w:t>
            </w:r>
          </w:p>
          <w:p w:rsidR="00C975D0" w:rsidRDefault="00C975D0" w:rsidP="005F4FC5">
            <w:pPr>
              <w:spacing w:line="240" w:lineRule="auto"/>
              <w:rPr>
                <w:rFonts w:ascii="Times New Roman" w:hAnsi="Times New Roman" w:cs="Times New Roman"/>
                <w:sz w:val="18"/>
                <w:szCs w:val="18"/>
              </w:rPr>
            </w:pPr>
          </w:p>
          <w:p w:rsidR="00C975D0" w:rsidRDefault="00C975D0" w:rsidP="00C975D0">
            <w:pPr>
              <w:spacing w:line="240" w:lineRule="auto"/>
              <w:rPr>
                <w:rFonts w:ascii="Times New Roman" w:hAnsi="Times New Roman" w:cs="Times New Roman"/>
                <w:sz w:val="18"/>
                <w:szCs w:val="18"/>
              </w:rPr>
            </w:pPr>
            <w:r>
              <w:rPr>
                <w:rFonts w:ascii="Times New Roman" w:hAnsi="Times New Roman" w:cs="Times New Roman"/>
                <w:sz w:val="18"/>
                <w:szCs w:val="18"/>
              </w:rPr>
              <w:t xml:space="preserve">Adapt speech </w:t>
            </w:r>
            <w:r w:rsidR="00BC5FCA">
              <w:rPr>
                <w:rFonts w:ascii="Times New Roman" w:hAnsi="Times New Roman" w:cs="Times New Roman"/>
                <w:sz w:val="18"/>
                <w:szCs w:val="18"/>
              </w:rPr>
              <w:t xml:space="preserve">and foster collegial collaboration and discussions.  Use </w:t>
            </w:r>
            <w:r>
              <w:rPr>
                <w:rFonts w:ascii="Times New Roman" w:hAnsi="Times New Roman" w:cs="Times New Roman"/>
                <w:sz w:val="18"/>
                <w:szCs w:val="18"/>
              </w:rPr>
              <w:t xml:space="preserve"> “empathic </w:t>
            </w:r>
            <w:r w:rsidR="00BC5FCA">
              <w:rPr>
                <w:rFonts w:ascii="Times New Roman" w:hAnsi="Times New Roman" w:cs="Times New Roman"/>
                <w:sz w:val="18"/>
                <w:szCs w:val="18"/>
              </w:rPr>
              <w:t>critique” techniques and formal language to develop professional level communication.</w:t>
            </w:r>
          </w:p>
          <w:p w:rsidR="00C975D0" w:rsidRDefault="00C975D0" w:rsidP="005F4FC5">
            <w:pPr>
              <w:spacing w:line="240" w:lineRule="auto"/>
              <w:rPr>
                <w:rFonts w:ascii="Times New Roman" w:hAnsi="Times New Roman" w:cs="Times New Roman"/>
                <w:sz w:val="18"/>
                <w:szCs w:val="18"/>
              </w:rPr>
            </w:pPr>
          </w:p>
          <w:p w:rsidR="00687E8E" w:rsidRDefault="00687E8E" w:rsidP="005F4FC5">
            <w:pPr>
              <w:spacing w:line="240" w:lineRule="auto"/>
              <w:rPr>
                <w:rFonts w:ascii="Times New Roman" w:hAnsi="Times New Roman" w:cs="Times New Roman"/>
                <w:sz w:val="18"/>
                <w:szCs w:val="18"/>
              </w:rPr>
            </w:pPr>
          </w:p>
          <w:p w:rsidR="00687E8E" w:rsidRDefault="00687E8E" w:rsidP="005F4FC5">
            <w:pPr>
              <w:spacing w:line="240" w:lineRule="auto"/>
              <w:rPr>
                <w:rFonts w:ascii="Times New Roman" w:hAnsi="Times New Roman" w:cs="Times New Roman"/>
                <w:sz w:val="18"/>
                <w:szCs w:val="18"/>
              </w:rPr>
            </w:pPr>
            <w:r>
              <w:rPr>
                <w:rFonts w:ascii="Times New Roman" w:hAnsi="Times New Roman" w:cs="Times New Roman"/>
                <w:sz w:val="18"/>
                <w:szCs w:val="18"/>
              </w:rPr>
              <w:t>Develop program notes or informational listening guides</w:t>
            </w:r>
          </w:p>
          <w:p w:rsidR="000C06DE" w:rsidRDefault="000C06DE" w:rsidP="005F4FC5">
            <w:pPr>
              <w:spacing w:line="240" w:lineRule="auto"/>
              <w:rPr>
                <w:rFonts w:ascii="Times New Roman" w:hAnsi="Times New Roman" w:cs="Times New Roman"/>
                <w:sz w:val="18"/>
                <w:szCs w:val="18"/>
              </w:rPr>
            </w:pPr>
          </w:p>
          <w:p w:rsidR="00CB7785" w:rsidRDefault="000C06DE" w:rsidP="005F4FC5">
            <w:pPr>
              <w:spacing w:line="240" w:lineRule="auto"/>
              <w:rPr>
                <w:rFonts w:ascii="Times New Roman" w:hAnsi="Times New Roman" w:cs="Times New Roman"/>
                <w:sz w:val="18"/>
                <w:szCs w:val="18"/>
              </w:rPr>
            </w:pPr>
            <w:r>
              <w:rPr>
                <w:rFonts w:ascii="Times New Roman" w:hAnsi="Times New Roman" w:cs="Times New Roman"/>
                <w:sz w:val="18"/>
                <w:szCs w:val="18"/>
              </w:rPr>
              <w:t>P</w:t>
            </w:r>
            <w:r w:rsidR="00CB7785" w:rsidRPr="00077654">
              <w:rPr>
                <w:rFonts w:ascii="Times New Roman" w:hAnsi="Times New Roman" w:cs="Times New Roman"/>
                <w:sz w:val="18"/>
                <w:szCs w:val="18"/>
              </w:rPr>
              <w:t xml:space="preserve">air foreign language terms with their English definitions for dynamics, tempos, articulation, and timbre markings. </w:t>
            </w:r>
          </w:p>
          <w:p w:rsidR="000C06DE" w:rsidRPr="00077654" w:rsidRDefault="000C06DE" w:rsidP="005F4FC5">
            <w:pPr>
              <w:spacing w:line="240" w:lineRule="auto"/>
              <w:rPr>
                <w:rFonts w:ascii="Times New Roman" w:hAnsi="Times New Roman" w:cs="Times New Roman"/>
                <w:sz w:val="18"/>
                <w:szCs w:val="18"/>
              </w:rPr>
            </w:pPr>
          </w:p>
          <w:p w:rsidR="00CB7785" w:rsidRPr="00077654" w:rsidRDefault="00CB7785" w:rsidP="005F4FC5">
            <w:pPr>
              <w:spacing w:line="240" w:lineRule="auto"/>
              <w:rPr>
                <w:rFonts w:ascii="Times New Roman" w:hAnsi="Times New Roman" w:cs="Times New Roman"/>
                <w:sz w:val="18"/>
                <w:szCs w:val="18"/>
              </w:rPr>
            </w:pPr>
            <w:r w:rsidRPr="00077654">
              <w:rPr>
                <w:rFonts w:ascii="Times New Roman" w:hAnsi="Times New Roman" w:cs="Times New Roman"/>
                <w:sz w:val="18"/>
                <w:szCs w:val="18"/>
              </w:rPr>
              <w:t xml:space="preserve">Sing using varied pitch and number systems (solfége, counting systems). </w:t>
            </w:r>
          </w:p>
        </w:tc>
      </w:tr>
      <w:tr w:rsidR="006D74C0" w:rsidRPr="00CE1FEA" w:rsidTr="00CC720C">
        <w:trPr>
          <w:cantSplit/>
        </w:trPr>
        <w:tc>
          <w:tcPr>
            <w:tcW w:w="14065" w:type="dxa"/>
            <w:gridSpan w:val="4"/>
            <w:vAlign w:val="center"/>
          </w:tcPr>
          <w:p w:rsidR="006D74C0" w:rsidRDefault="00CE1FEA" w:rsidP="00CE1FEA">
            <w:pPr>
              <w:spacing w:line="240" w:lineRule="auto"/>
              <w:rPr>
                <w:sz w:val="18"/>
                <w:szCs w:val="18"/>
              </w:rPr>
            </w:pPr>
            <w:r>
              <w:rPr>
                <w:rFonts w:ascii="Times New Roman" w:hAnsi="Times New Roman" w:cs="Times New Roman"/>
                <w:sz w:val="18"/>
                <w:szCs w:val="18"/>
              </w:rPr>
              <w:t>Adapted from Table 2 in</w:t>
            </w:r>
            <w:r w:rsidR="006D74C0" w:rsidRPr="00CE1FEA">
              <w:rPr>
                <w:rFonts w:ascii="Times New Roman" w:hAnsi="Times New Roman" w:cs="Times New Roman"/>
                <w:sz w:val="18"/>
                <w:szCs w:val="18"/>
              </w:rPr>
              <w:t xml:space="preserve"> </w:t>
            </w:r>
            <w:r w:rsidRPr="00CE1FEA">
              <w:rPr>
                <w:sz w:val="18"/>
                <w:szCs w:val="18"/>
              </w:rPr>
              <w:t xml:space="preserve">Bernstorf, Elaine. Differentiation in Music Instruction: Implications of MTSS and Common Core for Inclusion Settings. </w:t>
            </w:r>
            <w:r w:rsidRPr="00CE1FEA">
              <w:rPr>
                <w:i/>
                <w:iCs/>
                <w:sz w:val="18"/>
                <w:szCs w:val="18"/>
              </w:rPr>
              <w:t>Kansas Music Review</w:t>
            </w:r>
            <w:r w:rsidRPr="00CE1FEA">
              <w:rPr>
                <w:sz w:val="18"/>
                <w:szCs w:val="18"/>
              </w:rPr>
              <w:t xml:space="preserve"> 76.3 Fall Issue 2013-14. URL: </w:t>
            </w:r>
            <w:hyperlink r:id="rId12" w:history="1">
              <w:r w:rsidRPr="00E53699">
                <w:rPr>
                  <w:rStyle w:val="Hyperlink"/>
                  <w:sz w:val="18"/>
                  <w:szCs w:val="18"/>
                </w:rPr>
                <w:t>http://kmr.ksmea.org/?issue=201314f&amp;section=articles&amp;page=differentiation</w:t>
              </w:r>
            </w:hyperlink>
            <w:r>
              <w:rPr>
                <w:sz w:val="18"/>
                <w:szCs w:val="18"/>
              </w:rPr>
              <w:t xml:space="preserve"> </w:t>
            </w:r>
            <w:r w:rsidR="00450CBE">
              <w:rPr>
                <w:sz w:val="18"/>
                <w:szCs w:val="18"/>
              </w:rPr>
              <w:t xml:space="preserve">;  Empathic critique:  Bartel, </w:t>
            </w:r>
            <w:r w:rsidR="007C0156">
              <w:rPr>
                <w:sz w:val="18"/>
                <w:szCs w:val="18"/>
              </w:rPr>
              <w:t xml:space="preserve">M. </w:t>
            </w:r>
            <w:r w:rsidR="00A72CF4">
              <w:rPr>
                <w:sz w:val="18"/>
                <w:szCs w:val="18"/>
              </w:rPr>
              <w:t xml:space="preserve">(2008, 2012) </w:t>
            </w:r>
            <w:hyperlink r:id="rId13" w:history="1">
              <w:r w:rsidR="00A72CF4" w:rsidRPr="00E53699">
                <w:rPr>
                  <w:rStyle w:val="Hyperlink"/>
                  <w:sz w:val="18"/>
                  <w:szCs w:val="18"/>
                </w:rPr>
                <w:t>http://www.bartelart.com/arted/critique08.html</w:t>
              </w:r>
            </w:hyperlink>
            <w:r w:rsidR="00A72CF4">
              <w:rPr>
                <w:sz w:val="18"/>
                <w:szCs w:val="18"/>
              </w:rPr>
              <w:t xml:space="preserve"> .</w:t>
            </w:r>
            <w:r w:rsidR="007364A3">
              <w:rPr>
                <w:sz w:val="18"/>
                <w:szCs w:val="18"/>
              </w:rPr>
              <w:t xml:space="preserve"> </w:t>
            </w:r>
          </w:p>
          <w:p w:rsidR="00A72CF4" w:rsidRPr="007C0156" w:rsidRDefault="00A72CF4" w:rsidP="00CE1FEA">
            <w:pPr>
              <w:spacing w:line="240" w:lineRule="auto"/>
              <w:rPr>
                <w:rFonts w:ascii="Times New Roman" w:hAnsi="Times New Roman" w:cs="Times New Roman"/>
                <w:b/>
                <w:sz w:val="18"/>
                <w:szCs w:val="18"/>
              </w:rPr>
            </w:pPr>
          </w:p>
        </w:tc>
      </w:tr>
    </w:tbl>
    <w:p w:rsidR="008224EF" w:rsidRPr="00CE1FEA" w:rsidRDefault="008224EF">
      <w:pPr>
        <w:rPr>
          <w:sz w:val="18"/>
          <w:szCs w:val="18"/>
        </w:rPr>
      </w:pPr>
    </w:p>
    <w:p w:rsidR="00144B72" w:rsidRDefault="00144B72" w:rsidP="008224EF"/>
    <w:p w:rsidR="00144B72" w:rsidRDefault="00144B72">
      <w:pPr>
        <w:spacing w:line="360" w:lineRule="auto"/>
      </w:pPr>
      <w:r>
        <w:br w:type="page"/>
      </w:r>
    </w:p>
    <w:p w:rsidR="008224EF" w:rsidRDefault="008224EF" w:rsidP="008224EF"/>
    <w:tbl>
      <w:tblPr>
        <w:tblStyle w:val="TableGrid"/>
        <w:tblW w:w="10345" w:type="dxa"/>
        <w:jc w:val="center"/>
        <w:tblLayout w:type="fixed"/>
        <w:tblLook w:val="04A0" w:firstRow="1" w:lastRow="0" w:firstColumn="1" w:lastColumn="0" w:noHBand="0" w:noVBand="1"/>
      </w:tblPr>
      <w:tblGrid>
        <w:gridCol w:w="625"/>
        <w:gridCol w:w="720"/>
        <w:gridCol w:w="630"/>
        <w:gridCol w:w="810"/>
        <w:gridCol w:w="1620"/>
        <w:gridCol w:w="2160"/>
        <w:gridCol w:w="540"/>
        <w:gridCol w:w="1170"/>
        <w:gridCol w:w="540"/>
        <w:gridCol w:w="360"/>
        <w:gridCol w:w="1170"/>
      </w:tblGrid>
      <w:tr w:rsidR="00144B72" w:rsidRPr="00B301D8" w:rsidTr="003E0B81">
        <w:trPr>
          <w:trHeight w:val="70"/>
          <w:jc w:val="center"/>
        </w:trPr>
        <w:tc>
          <w:tcPr>
            <w:tcW w:w="10345" w:type="dxa"/>
            <w:gridSpan w:val="11"/>
            <w:shd w:val="clear" w:color="auto" w:fill="BFBFBF" w:themeFill="background1" w:themeFillShade="BF"/>
          </w:tcPr>
          <w:p w:rsidR="00144B72" w:rsidRPr="00B301D8" w:rsidRDefault="00144B72" w:rsidP="003E0B81">
            <w:pPr>
              <w:pStyle w:val="Heading2"/>
              <w:spacing w:line="240" w:lineRule="auto"/>
              <w:jc w:val="center"/>
              <w:outlineLvl w:val="1"/>
              <w:rPr>
                <w:rFonts w:ascii="Bernard MT Condensed" w:hAnsi="Bernard MT Condensed"/>
                <w:sz w:val="18"/>
                <w:szCs w:val="18"/>
              </w:rPr>
            </w:pPr>
            <w:r w:rsidRPr="00B301D8">
              <w:rPr>
                <w:rFonts w:ascii="Bernard MT Condensed" w:hAnsi="Bernard MT Condensed"/>
                <w:sz w:val="18"/>
                <w:szCs w:val="18"/>
              </w:rPr>
              <w:t>Conceptual Framework for Music Literacy Acquisition: Comprehensive Musicianship Revisited</w:t>
            </w:r>
          </w:p>
          <w:p w:rsidR="00144B72" w:rsidRPr="00B301D8" w:rsidRDefault="00144B72" w:rsidP="003E0B81">
            <w:pPr>
              <w:spacing w:line="240" w:lineRule="auto"/>
              <w:jc w:val="center"/>
              <w:rPr>
                <w:sz w:val="18"/>
                <w:szCs w:val="18"/>
              </w:rPr>
            </w:pPr>
            <w:r w:rsidRPr="00B301D8">
              <w:rPr>
                <w:sz w:val="18"/>
                <w:szCs w:val="18"/>
              </w:rPr>
              <w:t>© Elaine Bernstorf 2013</w:t>
            </w:r>
          </w:p>
        </w:tc>
      </w:tr>
      <w:tr w:rsidR="00144B72" w:rsidRPr="00B301D8" w:rsidTr="003E0B81">
        <w:trPr>
          <w:jc w:val="center"/>
        </w:trPr>
        <w:tc>
          <w:tcPr>
            <w:tcW w:w="1975" w:type="dxa"/>
            <w:gridSpan w:val="3"/>
            <w:shd w:val="clear" w:color="auto" w:fill="000000" w:themeFill="text1"/>
          </w:tcPr>
          <w:p w:rsidR="00144B72" w:rsidRPr="00B301D8" w:rsidRDefault="00144B72" w:rsidP="003E0B81">
            <w:pPr>
              <w:spacing w:line="240" w:lineRule="auto"/>
              <w:rPr>
                <w:sz w:val="18"/>
                <w:szCs w:val="18"/>
              </w:rPr>
            </w:pPr>
          </w:p>
        </w:tc>
        <w:tc>
          <w:tcPr>
            <w:tcW w:w="7200" w:type="dxa"/>
            <w:gridSpan w:val="7"/>
          </w:tcPr>
          <w:p w:rsidR="00144B72" w:rsidRPr="00B301D8" w:rsidRDefault="00144B72" w:rsidP="003E0B81">
            <w:pPr>
              <w:pStyle w:val="Heading3"/>
              <w:spacing w:line="240" w:lineRule="auto"/>
              <w:outlineLvl w:val="2"/>
              <w:rPr>
                <w:sz w:val="18"/>
                <w:szCs w:val="18"/>
              </w:rPr>
            </w:pPr>
            <w:r w:rsidRPr="00B301D8">
              <w:rPr>
                <w:sz w:val="18"/>
                <w:szCs w:val="18"/>
              </w:rPr>
              <w:t>Plus refined singing/playing skills leading to ↑</w:t>
            </w:r>
          </w:p>
        </w:tc>
        <w:tc>
          <w:tcPr>
            <w:tcW w:w="1170" w:type="dxa"/>
            <w:shd w:val="clear" w:color="auto" w:fill="000000" w:themeFill="text1"/>
          </w:tcPr>
          <w:p w:rsidR="00144B72" w:rsidRPr="00B301D8" w:rsidRDefault="00144B72" w:rsidP="003E0B81">
            <w:pPr>
              <w:spacing w:line="240" w:lineRule="auto"/>
              <w:rPr>
                <w:sz w:val="18"/>
                <w:szCs w:val="18"/>
              </w:rPr>
            </w:pPr>
          </w:p>
        </w:tc>
      </w:tr>
      <w:tr w:rsidR="00144B72" w:rsidRPr="00B301D8" w:rsidTr="003E0B81">
        <w:trPr>
          <w:jc w:val="center"/>
        </w:trPr>
        <w:tc>
          <w:tcPr>
            <w:tcW w:w="1975" w:type="dxa"/>
            <w:gridSpan w:val="3"/>
            <w:shd w:val="clear" w:color="auto" w:fill="000000" w:themeFill="text1"/>
          </w:tcPr>
          <w:p w:rsidR="00144B72" w:rsidRPr="00B301D8" w:rsidRDefault="00144B72" w:rsidP="003E0B81">
            <w:pPr>
              <w:spacing w:line="240" w:lineRule="auto"/>
              <w:rPr>
                <w:sz w:val="18"/>
                <w:szCs w:val="18"/>
              </w:rPr>
            </w:pPr>
          </w:p>
        </w:tc>
        <w:tc>
          <w:tcPr>
            <w:tcW w:w="7200" w:type="dxa"/>
            <w:gridSpan w:val="7"/>
            <w:shd w:val="clear" w:color="auto" w:fill="D0CECE" w:themeFill="background2" w:themeFillShade="E6"/>
          </w:tcPr>
          <w:p w:rsidR="00144B72" w:rsidRPr="00B301D8" w:rsidRDefault="00144B72" w:rsidP="003E0B81">
            <w:pPr>
              <w:pStyle w:val="Heading3"/>
              <w:spacing w:line="240" w:lineRule="auto"/>
              <w:jc w:val="center"/>
              <w:outlineLvl w:val="2"/>
              <w:rPr>
                <w:sz w:val="18"/>
                <w:szCs w:val="18"/>
              </w:rPr>
            </w:pPr>
            <w:r w:rsidRPr="00B301D8">
              <w:rPr>
                <w:sz w:val="18"/>
                <w:szCs w:val="18"/>
              </w:rPr>
              <w:t>Music Literacy</w:t>
            </w:r>
          </w:p>
        </w:tc>
        <w:tc>
          <w:tcPr>
            <w:tcW w:w="1170" w:type="dxa"/>
            <w:shd w:val="clear" w:color="auto" w:fill="000000" w:themeFill="text1"/>
          </w:tcPr>
          <w:p w:rsidR="00144B72" w:rsidRPr="00B301D8" w:rsidRDefault="00144B72" w:rsidP="003E0B81">
            <w:pPr>
              <w:spacing w:line="240" w:lineRule="auto"/>
              <w:rPr>
                <w:sz w:val="18"/>
                <w:szCs w:val="18"/>
              </w:rPr>
            </w:pPr>
          </w:p>
        </w:tc>
      </w:tr>
      <w:tr w:rsidR="00144B72" w:rsidRPr="00B301D8" w:rsidTr="003E0B81">
        <w:trPr>
          <w:jc w:val="center"/>
        </w:trPr>
        <w:tc>
          <w:tcPr>
            <w:tcW w:w="1975" w:type="dxa"/>
            <w:gridSpan w:val="3"/>
            <w:shd w:val="clear" w:color="auto" w:fill="000000" w:themeFill="text1"/>
          </w:tcPr>
          <w:p w:rsidR="00144B72" w:rsidRPr="00B301D8" w:rsidRDefault="00144B72" w:rsidP="003E0B81">
            <w:pPr>
              <w:spacing w:line="240" w:lineRule="auto"/>
              <w:rPr>
                <w:sz w:val="18"/>
                <w:szCs w:val="18"/>
              </w:rPr>
            </w:pPr>
          </w:p>
        </w:tc>
        <w:tc>
          <w:tcPr>
            <w:tcW w:w="2430" w:type="dxa"/>
            <w:gridSpan w:val="2"/>
          </w:tcPr>
          <w:p w:rsidR="00144B72" w:rsidRPr="00B301D8" w:rsidRDefault="00144B72" w:rsidP="003E0B81">
            <w:pPr>
              <w:spacing w:line="240" w:lineRule="auto"/>
              <w:jc w:val="center"/>
              <w:rPr>
                <w:b/>
                <w:sz w:val="18"/>
                <w:szCs w:val="18"/>
              </w:rPr>
            </w:pPr>
            <w:r w:rsidRPr="00B301D8">
              <w:rPr>
                <w:b/>
                <w:sz w:val="18"/>
                <w:szCs w:val="18"/>
              </w:rPr>
              <w:t>Music Comprehension</w:t>
            </w:r>
          </w:p>
          <w:p w:rsidR="00144B72" w:rsidRPr="00B301D8" w:rsidRDefault="00144B72" w:rsidP="003E0B81">
            <w:pPr>
              <w:spacing w:line="240" w:lineRule="auto"/>
              <w:jc w:val="center"/>
              <w:rPr>
                <w:b/>
                <w:i/>
                <w:sz w:val="18"/>
                <w:szCs w:val="18"/>
              </w:rPr>
            </w:pPr>
            <w:r w:rsidRPr="00B301D8">
              <w:rPr>
                <w:b/>
                <w:i/>
                <w:sz w:val="18"/>
                <w:szCs w:val="18"/>
              </w:rPr>
              <w:t>(Musicology)</w:t>
            </w:r>
          </w:p>
          <w:p w:rsidR="00144B72" w:rsidRPr="00B301D8" w:rsidRDefault="00144B72" w:rsidP="003E0B81">
            <w:pPr>
              <w:spacing w:line="240" w:lineRule="auto"/>
              <w:jc w:val="center"/>
              <w:rPr>
                <w:b/>
                <w:sz w:val="18"/>
                <w:szCs w:val="18"/>
              </w:rPr>
            </w:pPr>
          </w:p>
          <w:p w:rsidR="00144B72" w:rsidRPr="00B301D8" w:rsidRDefault="00144B72" w:rsidP="003E0B81">
            <w:pPr>
              <w:spacing w:line="240" w:lineRule="auto"/>
              <w:jc w:val="center"/>
              <w:rPr>
                <w:sz w:val="18"/>
                <w:szCs w:val="18"/>
              </w:rPr>
            </w:pPr>
          </w:p>
        </w:tc>
        <w:tc>
          <w:tcPr>
            <w:tcW w:w="2160" w:type="dxa"/>
            <w:shd w:val="clear" w:color="auto" w:fill="000000" w:themeFill="text1"/>
          </w:tcPr>
          <w:p w:rsidR="00144B72" w:rsidRPr="00B301D8" w:rsidRDefault="00144B72" w:rsidP="003E0B81">
            <w:pPr>
              <w:spacing w:line="240" w:lineRule="auto"/>
              <w:rPr>
                <w:sz w:val="18"/>
                <w:szCs w:val="18"/>
              </w:rPr>
            </w:pPr>
          </w:p>
        </w:tc>
        <w:tc>
          <w:tcPr>
            <w:tcW w:w="2610" w:type="dxa"/>
            <w:gridSpan w:val="4"/>
          </w:tcPr>
          <w:p w:rsidR="00144B72" w:rsidRPr="00B301D8" w:rsidRDefault="00144B72" w:rsidP="003E0B81">
            <w:pPr>
              <w:spacing w:line="240" w:lineRule="auto"/>
              <w:jc w:val="center"/>
              <w:rPr>
                <w:b/>
                <w:sz w:val="18"/>
                <w:szCs w:val="18"/>
              </w:rPr>
            </w:pPr>
            <w:r w:rsidRPr="00B301D8">
              <w:rPr>
                <w:b/>
                <w:sz w:val="18"/>
                <w:szCs w:val="18"/>
              </w:rPr>
              <w:t>Music Decoding*</w:t>
            </w:r>
          </w:p>
          <w:p w:rsidR="00144B72" w:rsidRPr="00B301D8" w:rsidRDefault="00144B72" w:rsidP="003E0B81">
            <w:pPr>
              <w:spacing w:line="240" w:lineRule="auto"/>
              <w:jc w:val="center"/>
              <w:rPr>
                <w:i/>
                <w:sz w:val="18"/>
                <w:szCs w:val="18"/>
              </w:rPr>
            </w:pPr>
            <w:r w:rsidRPr="00B301D8">
              <w:rPr>
                <w:b/>
                <w:i/>
                <w:sz w:val="18"/>
                <w:szCs w:val="18"/>
              </w:rPr>
              <w:t>(Sight-reading)</w:t>
            </w:r>
          </w:p>
        </w:tc>
        <w:tc>
          <w:tcPr>
            <w:tcW w:w="1170" w:type="dxa"/>
            <w:shd w:val="clear" w:color="auto" w:fill="000000" w:themeFill="text1"/>
          </w:tcPr>
          <w:p w:rsidR="00144B72" w:rsidRPr="00B301D8" w:rsidRDefault="00144B72" w:rsidP="003E0B81">
            <w:pPr>
              <w:spacing w:line="240" w:lineRule="auto"/>
              <w:rPr>
                <w:sz w:val="18"/>
                <w:szCs w:val="18"/>
              </w:rPr>
            </w:pPr>
          </w:p>
        </w:tc>
      </w:tr>
      <w:tr w:rsidR="00144B72" w:rsidRPr="00B301D8" w:rsidTr="003E0B81">
        <w:trPr>
          <w:jc w:val="center"/>
        </w:trPr>
        <w:tc>
          <w:tcPr>
            <w:tcW w:w="625" w:type="dxa"/>
            <w:shd w:val="clear" w:color="auto" w:fill="000000" w:themeFill="text1"/>
          </w:tcPr>
          <w:p w:rsidR="00144B72" w:rsidRPr="00B301D8" w:rsidRDefault="00144B72" w:rsidP="003E0B81">
            <w:pPr>
              <w:spacing w:line="240" w:lineRule="auto"/>
              <w:rPr>
                <w:sz w:val="18"/>
                <w:szCs w:val="18"/>
              </w:rPr>
            </w:pPr>
          </w:p>
        </w:tc>
        <w:tc>
          <w:tcPr>
            <w:tcW w:w="2160" w:type="dxa"/>
            <w:gridSpan w:val="3"/>
            <w:vAlign w:val="center"/>
          </w:tcPr>
          <w:p w:rsidR="00144B72" w:rsidRPr="00B301D8" w:rsidRDefault="00144B72" w:rsidP="003E0B81">
            <w:pPr>
              <w:spacing w:line="240" w:lineRule="auto"/>
              <w:rPr>
                <w:sz w:val="18"/>
                <w:szCs w:val="18"/>
              </w:rPr>
            </w:pPr>
            <w:r w:rsidRPr="00B301D8">
              <w:rPr>
                <w:sz w:val="18"/>
                <w:szCs w:val="18"/>
              </w:rPr>
              <w:t>Understanding language about music (e.g. knowledge).</w:t>
            </w:r>
          </w:p>
          <w:p w:rsidR="00144B72" w:rsidRPr="00B301D8" w:rsidRDefault="00144B72" w:rsidP="003E0B81">
            <w:pPr>
              <w:spacing w:line="240" w:lineRule="auto"/>
              <w:rPr>
                <w:sz w:val="18"/>
                <w:szCs w:val="18"/>
              </w:rPr>
            </w:pPr>
          </w:p>
          <w:p w:rsidR="00144B72" w:rsidRPr="00B301D8" w:rsidRDefault="00144B72" w:rsidP="003E0B81">
            <w:pPr>
              <w:spacing w:line="240" w:lineRule="auto"/>
              <w:rPr>
                <w:sz w:val="18"/>
                <w:szCs w:val="18"/>
              </w:rPr>
            </w:pPr>
            <w:r w:rsidRPr="00B301D8">
              <w:rPr>
                <w:sz w:val="18"/>
                <w:szCs w:val="18"/>
              </w:rPr>
              <w:t>Ability to categorize and provide meaning for musical patterns (e.g. themes, classification of styles).</w:t>
            </w:r>
          </w:p>
        </w:tc>
        <w:tc>
          <w:tcPr>
            <w:tcW w:w="4320" w:type="dxa"/>
            <w:gridSpan w:val="3"/>
            <w:vMerge w:val="restart"/>
            <w:shd w:val="clear" w:color="auto" w:fill="000000" w:themeFill="text1"/>
          </w:tcPr>
          <w:p w:rsidR="00144B72" w:rsidRPr="00B301D8" w:rsidRDefault="00144B72" w:rsidP="003E0B81">
            <w:pPr>
              <w:spacing w:line="240" w:lineRule="auto"/>
              <w:rPr>
                <w:sz w:val="18"/>
                <w:szCs w:val="18"/>
              </w:rPr>
            </w:pPr>
          </w:p>
          <w:p w:rsidR="00144B72" w:rsidRPr="00B301D8" w:rsidRDefault="00144B72" w:rsidP="003E0B81">
            <w:pPr>
              <w:spacing w:line="240" w:lineRule="auto"/>
              <w:rPr>
                <w:sz w:val="18"/>
                <w:szCs w:val="18"/>
              </w:rPr>
            </w:pPr>
          </w:p>
          <w:p w:rsidR="00144B72" w:rsidRPr="00B301D8" w:rsidRDefault="00144B72" w:rsidP="003E0B81">
            <w:pPr>
              <w:spacing w:line="240" w:lineRule="auto"/>
              <w:rPr>
                <w:sz w:val="18"/>
                <w:szCs w:val="18"/>
              </w:rPr>
            </w:pPr>
          </w:p>
          <w:p w:rsidR="00144B72" w:rsidRPr="00B301D8" w:rsidRDefault="00144B72" w:rsidP="003E0B81">
            <w:pPr>
              <w:spacing w:line="240" w:lineRule="auto"/>
              <w:rPr>
                <w:sz w:val="18"/>
                <w:szCs w:val="18"/>
              </w:rPr>
            </w:pPr>
          </w:p>
          <w:p w:rsidR="00144B72" w:rsidRPr="00B301D8" w:rsidRDefault="00144B72" w:rsidP="003E0B81">
            <w:pPr>
              <w:spacing w:line="240" w:lineRule="auto"/>
              <w:rPr>
                <w:sz w:val="18"/>
                <w:szCs w:val="18"/>
              </w:rPr>
            </w:pPr>
          </w:p>
          <w:p w:rsidR="00144B72" w:rsidRPr="00B301D8" w:rsidRDefault="00144B72" w:rsidP="003E0B81">
            <w:pPr>
              <w:spacing w:line="240" w:lineRule="auto"/>
              <w:rPr>
                <w:sz w:val="18"/>
                <w:szCs w:val="18"/>
              </w:rPr>
            </w:pPr>
          </w:p>
          <w:p w:rsidR="00144B72" w:rsidRPr="00B301D8" w:rsidRDefault="00144B72" w:rsidP="003E0B81">
            <w:pPr>
              <w:spacing w:line="240" w:lineRule="auto"/>
              <w:rPr>
                <w:sz w:val="18"/>
                <w:szCs w:val="18"/>
              </w:rPr>
            </w:pPr>
          </w:p>
          <w:p w:rsidR="00144B72" w:rsidRPr="00B301D8" w:rsidRDefault="00144B72" w:rsidP="003E0B81">
            <w:pPr>
              <w:spacing w:line="240" w:lineRule="auto"/>
              <w:jc w:val="center"/>
              <w:rPr>
                <w:sz w:val="18"/>
                <w:szCs w:val="18"/>
              </w:rPr>
            </w:pPr>
            <w:r w:rsidRPr="00B301D8">
              <w:rPr>
                <w:noProof/>
                <w:sz w:val="18"/>
                <w:szCs w:val="18"/>
              </w:rPr>
              <w:drawing>
                <wp:inline distT="0" distB="0" distL="0" distR="0" wp14:anchorId="3D4B403A" wp14:editId="0AEBC12C">
                  <wp:extent cx="2095500" cy="1933575"/>
                  <wp:effectExtent l="0" t="0" r="19050" b="952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tc>
        <w:tc>
          <w:tcPr>
            <w:tcW w:w="1710" w:type="dxa"/>
            <w:gridSpan w:val="2"/>
          </w:tcPr>
          <w:p w:rsidR="00144B72" w:rsidRPr="00B301D8" w:rsidRDefault="00144B72" w:rsidP="003E0B81">
            <w:pPr>
              <w:spacing w:line="240" w:lineRule="auto"/>
              <w:rPr>
                <w:sz w:val="18"/>
                <w:szCs w:val="18"/>
              </w:rPr>
            </w:pPr>
            <w:r w:rsidRPr="00B301D8">
              <w:rPr>
                <w:sz w:val="18"/>
                <w:szCs w:val="18"/>
              </w:rPr>
              <w:t xml:space="preserve">Re-production of sound patterns  or groupings as “music conventions” </w:t>
            </w:r>
          </w:p>
          <w:p w:rsidR="00144B72" w:rsidRPr="00B301D8" w:rsidRDefault="00144B72" w:rsidP="003E0B81">
            <w:pPr>
              <w:spacing w:line="240" w:lineRule="auto"/>
              <w:rPr>
                <w:sz w:val="18"/>
                <w:szCs w:val="18"/>
              </w:rPr>
            </w:pPr>
            <w:r w:rsidRPr="00B301D8">
              <w:rPr>
                <w:sz w:val="18"/>
                <w:szCs w:val="18"/>
              </w:rPr>
              <w:t>(e.g. scales, rhythmic or melodic motifs, measures, phrases, form)</w:t>
            </w:r>
          </w:p>
        </w:tc>
        <w:tc>
          <w:tcPr>
            <w:tcW w:w="1530" w:type="dxa"/>
            <w:gridSpan w:val="2"/>
          </w:tcPr>
          <w:p w:rsidR="00144B72" w:rsidRPr="00B301D8" w:rsidRDefault="00144B72" w:rsidP="003E0B81">
            <w:pPr>
              <w:spacing w:line="240" w:lineRule="auto"/>
              <w:rPr>
                <w:sz w:val="18"/>
                <w:szCs w:val="18"/>
              </w:rPr>
            </w:pPr>
            <w:r w:rsidRPr="00B301D8">
              <w:rPr>
                <w:sz w:val="18"/>
                <w:szCs w:val="18"/>
              </w:rPr>
              <w:t>Re-production of music from notation  (e.g. singing or playing note by note)</w:t>
            </w:r>
          </w:p>
          <w:p w:rsidR="00144B72" w:rsidRPr="00B301D8" w:rsidRDefault="00144B72" w:rsidP="003E0B81">
            <w:pPr>
              <w:spacing w:line="240" w:lineRule="auto"/>
              <w:rPr>
                <w:sz w:val="18"/>
                <w:szCs w:val="18"/>
              </w:rPr>
            </w:pPr>
          </w:p>
        </w:tc>
      </w:tr>
      <w:tr w:rsidR="00144B72" w:rsidRPr="00B301D8" w:rsidTr="003E0B81">
        <w:trPr>
          <w:cantSplit/>
          <w:trHeight w:val="3914"/>
          <w:jc w:val="center"/>
        </w:trPr>
        <w:tc>
          <w:tcPr>
            <w:tcW w:w="625" w:type="dxa"/>
            <w:vMerge w:val="restart"/>
            <w:textDirection w:val="btLr"/>
          </w:tcPr>
          <w:p w:rsidR="00144B72" w:rsidRPr="00B301D8" w:rsidRDefault="00144B72" w:rsidP="003E0B81">
            <w:pPr>
              <w:spacing w:line="240" w:lineRule="auto"/>
              <w:ind w:left="113" w:right="113"/>
              <w:rPr>
                <w:sz w:val="18"/>
                <w:szCs w:val="18"/>
              </w:rPr>
            </w:pPr>
            <w:r w:rsidRPr="00B301D8">
              <w:rPr>
                <w:sz w:val="18"/>
                <w:szCs w:val="18"/>
              </w:rPr>
              <w:t>Background knowledge of music</w:t>
            </w:r>
          </w:p>
        </w:tc>
        <w:tc>
          <w:tcPr>
            <w:tcW w:w="720" w:type="dxa"/>
            <w:vMerge w:val="restart"/>
            <w:textDirection w:val="btLr"/>
          </w:tcPr>
          <w:p w:rsidR="00144B72" w:rsidRPr="00B301D8" w:rsidRDefault="00144B72" w:rsidP="003E0B81">
            <w:pPr>
              <w:spacing w:line="240" w:lineRule="auto"/>
              <w:ind w:left="113" w:right="113"/>
              <w:rPr>
                <w:sz w:val="18"/>
                <w:szCs w:val="18"/>
              </w:rPr>
            </w:pPr>
            <w:r w:rsidRPr="00B301D8">
              <w:rPr>
                <w:sz w:val="18"/>
                <w:szCs w:val="18"/>
              </w:rPr>
              <w:t>Structures of music (phonology of music)</w:t>
            </w:r>
          </w:p>
        </w:tc>
        <w:tc>
          <w:tcPr>
            <w:tcW w:w="630" w:type="dxa"/>
            <w:vMerge w:val="restart"/>
            <w:textDirection w:val="btLr"/>
          </w:tcPr>
          <w:p w:rsidR="00144B72" w:rsidRPr="00B301D8" w:rsidRDefault="00144B72" w:rsidP="003E0B81">
            <w:pPr>
              <w:spacing w:line="240" w:lineRule="auto"/>
              <w:ind w:left="113" w:right="113"/>
              <w:rPr>
                <w:sz w:val="18"/>
                <w:szCs w:val="18"/>
              </w:rPr>
            </w:pPr>
            <w:r w:rsidRPr="00B301D8">
              <w:rPr>
                <w:sz w:val="18"/>
                <w:szCs w:val="18"/>
              </w:rPr>
              <w:t>Musical patterns (syntax)</w:t>
            </w:r>
          </w:p>
        </w:tc>
        <w:tc>
          <w:tcPr>
            <w:tcW w:w="810" w:type="dxa"/>
            <w:vMerge w:val="restart"/>
            <w:textDirection w:val="btLr"/>
          </w:tcPr>
          <w:p w:rsidR="00144B72" w:rsidRPr="00B301D8" w:rsidRDefault="00144B72" w:rsidP="003E0B81">
            <w:pPr>
              <w:spacing w:line="240" w:lineRule="auto"/>
              <w:ind w:left="113" w:right="113"/>
              <w:rPr>
                <w:sz w:val="18"/>
                <w:szCs w:val="18"/>
              </w:rPr>
            </w:pPr>
            <w:r w:rsidRPr="00B301D8">
              <w:rPr>
                <w:sz w:val="18"/>
                <w:szCs w:val="18"/>
              </w:rPr>
              <w:t>Music vocabulary (semantics)</w:t>
            </w:r>
          </w:p>
        </w:tc>
        <w:tc>
          <w:tcPr>
            <w:tcW w:w="4320" w:type="dxa"/>
            <w:gridSpan w:val="3"/>
            <w:vMerge/>
            <w:shd w:val="clear" w:color="auto" w:fill="000000" w:themeFill="text1"/>
          </w:tcPr>
          <w:p w:rsidR="00144B72" w:rsidRPr="00B301D8" w:rsidRDefault="00144B72" w:rsidP="003E0B81">
            <w:pPr>
              <w:spacing w:line="240" w:lineRule="auto"/>
              <w:rPr>
                <w:sz w:val="18"/>
                <w:szCs w:val="18"/>
              </w:rPr>
            </w:pPr>
          </w:p>
        </w:tc>
        <w:tc>
          <w:tcPr>
            <w:tcW w:w="1170" w:type="dxa"/>
            <w:vMerge w:val="restart"/>
            <w:textDirection w:val="tbRl"/>
          </w:tcPr>
          <w:p w:rsidR="00144B72" w:rsidRPr="00B301D8" w:rsidRDefault="00144B72" w:rsidP="003E0B81">
            <w:pPr>
              <w:spacing w:line="240" w:lineRule="auto"/>
              <w:ind w:left="113" w:right="113"/>
              <w:rPr>
                <w:sz w:val="18"/>
                <w:szCs w:val="18"/>
              </w:rPr>
            </w:pPr>
          </w:p>
          <w:p w:rsidR="00144B72" w:rsidRPr="00B301D8" w:rsidRDefault="00144B72" w:rsidP="003E0B81">
            <w:pPr>
              <w:spacing w:line="240" w:lineRule="auto"/>
              <w:ind w:left="113" w:right="113"/>
              <w:rPr>
                <w:sz w:val="18"/>
                <w:szCs w:val="18"/>
              </w:rPr>
            </w:pPr>
            <w:r w:rsidRPr="00B301D8">
              <w:rPr>
                <w:sz w:val="18"/>
                <w:szCs w:val="18"/>
              </w:rPr>
              <w:t>Sound - symbol awareness</w:t>
            </w:r>
          </w:p>
          <w:p w:rsidR="00144B72" w:rsidRPr="00B301D8" w:rsidRDefault="00144B72" w:rsidP="003E0B81">
            <w:pPr>
              <w:spacing w:line="240" w:lineRule="auto"/>
              <w:ind w:left="113" w:right="113"/>
              <w:rPr>
                <w:sz w:val="18"/>
                <w:szCs w:val="18"/>
              </w:rPr>
            </w:pPr>
            <w:r w:rsidRPr="00B301D8">
              <w:rPr>
                <w:sz w:val="18"/>
                <w:szCs w:val="18"/>
              </w:rPr>
              <w:t>(global)</w:t>
            </w:r>
          </w:p>
        </w:tc>
        <w:tc>
          <w:tcPr>
            <w:tcW w:w="900" w:type="dxa"/>
            <w:gridSpan w:val="2"/>
            <w:textDirection w:val="tbRl"/>
          </w:tcPr>
          <w:p w:rsidR="00144B72" w:rsidRPr="00B301D8" w:rsidRDefault="00144B72" w:rsidP="003E0B81">
            <w:pPr>
              <w:spacing w:line="240" w:lineRule="auto"/>
              <w:ind w:left="113" w:right="113"/>
              <w:rPr>
                <w:sz w:val="18"/>
                <w:szCs w:val="18"/>
              </w:rPr>
            </w:pPr>
            <w:r w:rsidRPr="00B301D8">
              <w:rPr>
                <w:sz w:val="18"/>
                <w:szCs w:val="18"/>
              </w:rPr>
              <w:t>Knowledge of notation principles. (e.g. notation symbol patterns represent a musical message segment)</w:t>
            </w:r>
          </w:p>
          <w:p w:rsidR="00144B72" w:rsidRPr="00B301D8" w:rsidRDefault="00144B72" w:rsidP="003E0B81">
            <w:pPr>
              <w:spacing w:line="240" w:lineRule="auto"/>
              <w:ind w:left="113" w:right="113"/>
              <w:rPr>
                <w:sz w:val="18"/>
                <w:szCs w:val="18"/>
              </w:rPr>
            </w:pPr>
          </w:p>
        </w:tc>
        <w:tc>
          <w:tcPr>
            <w:tcW w:w="1170" w:type="dxa"/>
            <w:textDirection w:val="tbRl"/>
          </w:tcPr>
          <w:p w:rsidR="00144B72" w:rsidRPr="00B301D8" w:rsidRDefault="00144B72" w:rsidP="003E0B81">
            <w:pPr>
              <w:spacing w:line="240" w:lineRule="auto"/>
              <w:ind w:left="113" w:right="113"/>
              <w:rPr>
                <w:sz w:val="18"/>
                <w:szCs w:val="18"/>
              </w:rPr>
            </w:pPr>
            <w:r w:rsidRPr="00B301D8">
              <w:rPr>
                <w:sz w:val="18"/>
                <w:szCs w:val="18"/>
              </w:rPr>
              <w:t>Specific knowledge about notation (e.g. pitch and rhythm are shown by the shape and location of symbols)</w:t>
            </w:r>
          </w:p>
          <w:p w:rsidR="00144B72" w:rsidRPr="00B301D8" w:rsidRDefault="00144B72" w:rsidP="003E0B81">
            <w:pPr>
              <w:spacing w:line="240" w:lineRule="auto"/>
              <w:ind w:left="113" w:right="113"/>
              <w:rPr>
                <w:sz w:val="18"/>
                <w:szCs w:val="18"/>
              </w:rPr>
            </w:pPr>
            <w:r w:rsidRPr="00B301D8">
              <w:rPr>
                <w:sz w:val="18"/>
                <w:szCs w:val="18"/>
              </w:rPr>
              <w:t>(discrete symbols –phonemic awareness)</w:t>
            </w:r>
          </w:p>
        </w:tc>
      </w:tr>
      <w:tr w:rsidR="00144B72" w:rsidRPr="00B301D8" w:rsidTr="003E0B81">
        <w:trPr>
          <w:trHeight w:val="170"/>
          <w:jc w:val="center"/>
        </w:trPr>
        <w:tc>
          <w:tcPr>
            <w:tcW w:w="625" w:type="dxa"/>
            <w:vMerge/>
          </w:tcPr>
          <w:p w:rsidR="00144B72" w:rsidRPr="00B301D8" w:rsidRDefault="00144B72" w:rsidP="003E0B81">
            <w:pPr>
              <w:spacing w:line="240" w:lineRule="auto"/>
              <w:rPr>
                <w:sz w:val="18"/>
                <w:szCs w:val="18"/>
              </w:rPr>
            </w:pPr>
          </w:p>
        </w:tc>
        <w:tc>
          <w:tcPr>
            <w:tcW w:w="720" w:type="dxa"/>
            <w:vMerge/>
          </w:tcPr>
          <w:p w:rsidR="00144B72" w:rsidRPr="00B301D8" w:rsidRDefault="00144B72" w:rsidP="003E0B81">
            <w:pPr>
              <w:spacing w:line="240" w:lineRule="auto"/>
              <w:rPr>
                <w:sz w:val="18"/>
                <w:szCs w:val="18"/>
              </w:rPr>
            </w:pPr>
          </w:p>
        </w:tc>
        <w:tc>
          <w:tcPr>
            <w:tcW w:w="630" w:type="dxa"/>
            <w:vMerge/>
          </w:tcPr>
          <w:p w:rsidR="00144B72" w:rsidRPr="00B301D8" w:rsidRDefault="00144B72" w:rsidP="003E0B81">
            <w:pPr>
              <w:spacing w:line="240" w:lineRule="auto"/>
              <w:rPr>
                <w:sz w:val="18"/>
                <w:szCs w:val="18"/>
              </w:rPr>
            </w:pPr>
          </w:p>
        </w:tc>
        <w:tc>
          <w:tcPr>
            <w:tcW w:w="810" w:type="dxa"/>
            <w:vMerge/>
          </w:tcPr>
          <w:p w:rsidR="00144B72" w:rsidRPr="00B301D8" w:rsidRDefault="00144B72" w:rsidP="003E0B81">
            <w:pPr>
              <w:spacing w:line="240" w:lineRule="auto"/>
              <w:rPr>
                <w:sz w:val="18"/>
                <w:szCs w:val="18"/>
              </w:rPr>
            </w:pPr>
          </w:p>
        </w:tc>
        <w:tc>
          <w:tcPr>
            <w:tcW w:w="4320" w:type="dxa"/>
            <w:gridSpan w:val="3"/>
            <w:vMerge/>
            <w:shd w:val="clear" w:color="auto" w:fill="000000" w:themeFill="text1"/>
          </w:tcPr>
          <w:p w:rsidR="00144B72" w:rsidRPr="00B301D8" w:rsidRDefault="00144B72" w:rsidP="003E0B81">
            <w:pPr>
              <w:spacing w:line="240" w:lineRule="auto"/>
              <w:rPr>
                <w:sz w:val="18"/>
                <w:szCs w:val="18"/>
              </w:rPr>
            </w:pPr>
          </w:p>
        </w:tc>
        <w:tc>
          <w:tcPr>
            <w:tcW w:w="1170" w:type="dxa"/>
            <w:vMerge/>
          </w:tcPr>
          <w:p w:rsidR="00144B72" w:rsidRPr="00B301D8" w:rsidRDefault="00144B72" w:rsidP="003E0B81">
            <w:pPr>
              <w:spacing w:line="240" w:lineRule="auto"/>
              <w:rPr>
                <w:sz w:val="18"/>
                <w:szCs w:val="18"/>
              </w:rPr>
            </w:pPr>
          </w:p>
        </w:tc>
        <w:tc>
          <w:tcPr>
            <w:tcW w:w="2070" w:type="dxa"/>
            <w:gridSpan w:val="3"/>
          </w:tcPr>
          <w:p w:rsidR="00144B72" w:rsidRPr="00B301D8" w:rsidRDefault="00144B72" w:rsidP="003E0B81">
            <w:pPr>
              <w:keepNext/>
              <w:spacing w:line="240" w:lineRule="auto"/>
              <w:rPr>
                <w:sz w:val="18"/>
                <w:szCs w:val="18"/>
              </w:rPr>
            </w:pPr>
            <w:r w:rsidRPr="00B301D8">
              <w:rPr>
                <w:sz w:val="18"/>
                <w:szCs w:val="18"/>
              </w:rPr>
              <w:t xml:space="preserve">Concepts about graphic notation </w:t>
            </w:r>
          </w:p>
        </w:tc>
      </w:tr>
      <w:tr w:rsidR="00144B72" w:rsidRPr="00B301D8" w:rsidTr="003E0B81">
        <w:trPr>
          <w:trHeight w:val="935"/>
          <w:jc w:val="center"/>
        </w:trPr>
        <w:tc>
          <w:tcPr>
            <w:tcW w:w="10345" w:type="dxa"/>
            <w:gridSpan w:val="11"/>
          </w:tcPr>
          <w:p w:rsidR="00144B72" w:rsidRPr="00B301D8" w:rsidRDefault="00144B72" w:rsidP="003E0B81">
            <w:pPr>
              <w:keepNext/>
              <w:spacing w:line="240" w:lineRule="auto"/>
              <w:rPr>
                <w:sz w:val="18"/>
                <w:szCs w:val="18"/>
              </w:rPr>
            </w:pPr>
            <w:r w:rsidRPr="00B301D8">
              <w:rPr>
                <w:sz w:val="18"/>
                <w:szCs w:val="18"/>
              </w:rPr>
              <w:t>↑   ↑    ↑   ↑                                  ↑                          ↑            ↑       ↑</w:t>
            </w:r>
          </w:p>
          <w:p w:rsidR="00144B72" w:rsidRPr="00B301D8" w:rsidRDefault="00144B72" w:rsidP="003E0B81">
            <w:pPr>
              <w:pStyle w:val="Heading9"/>
              <w:spacing w:line="240" w:lineRule="auto"/>
              <w:jc w:val="center"/>
              <w:outlineLvl w:val="8"/>
              <w:rPr>
                <w:b/>
                <w:sz w:val="18"/>
                <w:szCs w:val="18"/>
              </w:rPr>
            </w:pPr>
            <w:r w:rsidRPr="00B301D8">
              <w:rPr>
                <w:b/>
                <w:sz w:val="18"/>
                <w:szCs w:val="18"/>
              </w:rPr>
              <w:t>Individual Experiences</w:t>
            </w:r>
          </w:p>
        </w:tc>
      </w:tr>
      <w:tr w:rsidR="00144B72" w:rsidRPr="00B301D8" w:rsidTr="003E0B81">
        <w:trPr>
          <w:trHeight w:val="70"/>
          <w:jc w:val="center"/>
        </w:trPr>
        <w:tc>
          <w:tcPr>
            <w:tcW w:w="10345" w:type="dxa"/>
            <w:gridSpan w:val="11"/>
          </w:tcPr>
          <w:p w:rsidR="00144B72" w:rsidRPr="00B301D8" w:rsidRDefault="00144B72" w:rsidP="003E0B81">
            <w:pPr>
              <w:keepNext/>
              <w:spacing w:line="240" w:lineRule="auto"/>
              <w:rPr>
                <w:sz w:val="18"/>
                <w:szCs w:val="18"/>
              </w:rPr>
            </w:pPr>
            <w:r w:rsidRPr="00B301D8">
              <w:rPr>
                <w:sz w:val="18"/>
                <w:szCs w:val="18"/>
              </w:rPr>
              <w:t xml:space="preserve">*Note:  Music literacy frequently includes the decoding of musical symbols (notation structures) and text simultaneously.  Text may be music related (tempo, dynamic and articulation markings, solfége, or form), meaningful text (song-text in the student’s language), foreign language text, or “nonsense” syllables.  </w:t>
            </w:r>
          </w:p>
        </w:tc>
      </w:tr>
    </w:tbl>
    <w:p w:rsidR="009511E1" w:rsidRDefault="009511E1" w:rsidP="00CC720C">
      <w:pPr>
        <w:spacing w:line="360" w:lineRule="auto"/>
      </w:pPr>
    </w:p>
    <w:sectPr w:rsidR="009511E1" w:rsidSect="00CC720C">
      <w:pgSz w:w="15840" w:h="12240" w:orient="landscape"/>
      <w:pgMar w:top="720" w:right="835"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612" w:rsidRDefault="00634612" w:rsidP="00360650">
      <w:pPr>
        <w:spacing w:line="240" w:lineRule="auto"/>
      </w:pPr>
      <w:r>
        <w:separator/>
      </w:r>
    </w:p>
  </w:endnote>
  <w:endnote w:type="continuationSeparator" w:id="0">
    <w:p w:rsidR="00634612" w:rsidRDefault="00634612" w:rsidP="003606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612" w:rsidRDefault="00634612" w:rsidP="00360650">
      <w:pPr>
        <w:spacing w:line="240" w:lineRule="auto"/>
      </w:pPr>
      <w:r>
        <w:separator/>
      </w:r>
    </w:p>
  </w:footnote>
  <w:footnote w:type="continuationSeparator" w:id="0">
    <w:p w:rsidR="00634612" w:rsidRDefault="00634612" w:rsidP="0036065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715136"/>
    <w:multiLevelType w:val="hybridMultilevel"/>
    <w:tmpl w:val="575AB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D45DAF"/>
    <w:multiLevelType w:val="hybridMultilevel"/>
    <w:tmpl w:val="D374B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B67044"/>
    <w:multiLevelType w:val="hybridMultilevel"/>
    <w:tmpl w:val="57E8C01E"/>
    <w:lvl w:ilvl="0" w:tplc="4CEEA3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884DFF"/>
    <w:multiLevelType w:val="hybridMultilevel"/>
    <w:tmpl w:val="8258DF9C"/>
    <w:lvl w:ilvl="0" w:tplc="4CEEA3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1D3B8B"/>
    <w:multiLevelType w:val="hybridMultilevel"/>
    <w:tmpl w:val="82323FA0"/>
    <w:lvl w:ilvl="0" w:tplc="4CEEA3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84E5E52"/>
    <w:multiLevelType w:val="hybridMultilevel"/>
    <w:tmpl w:val="58B44858"/>
    <w:lvl w:ilvl="0" w:tplc="4CEEA3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815329"/>
    <w:multiLevelType w:val="hybridMultilevel"/>
    <w:tmpl w:val="96000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B02A3D"/>
    <w:multiLevelType w:val="hybridMultilevel"/>
    <w:tmpl w:val="9976C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9164B87"/>
    <w:multiLevelType w:val="hybridMultilevel"/>
    <w:tmpl w:val="85045F5C"/>
    <w:lvl w:ilvl="0" w:tplc="4CEEA346">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nsid w:val="78D42187"/>
    <w:multiLevelType w:val="hybridMultilevel"/>
    <w:tmpl w:val="D206BA1A"/>
    <w:lvl w:ilvl="0" w:tplc="4CEEA3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A6C6558"/>
    <w:multiLevelType w:val="hybridMultilevel"/>
    <w:tmpl w:val="3E105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7"/>
  </w:num>
  <w:num w:numId="5">
    <w:abstractNumId w:val="0"/>
  </w:num>
  <w:num w:numId="6">
    <w:abstractNumId w:val="10"/>
  </w:num>
  <w:num w:numId="7">
    <w:abstractNumId w:val="8"/>
  </w:num>
  <w:num w:numId="8">
    <w:abstractNumId w:val="9"/>
  </w:num>
  <w:num w:numId="9">
    <w:abstractNumId w:val="4"/>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650"/>
    <w:rsid w:val="00004BB5"/>
    <w:rsid w:val="0006233C"/>
    <w:rsid w:val="000727B9"/>
    <w:rsid w:val="00092E09"/>
    <w:rsid w:val="000C06DE"/>
    <w:rsid w:val="0010011C"/>
    <w:rsid w:val="0010711D"/>
    <w:rsid w:val="001277F1"/>
    <w:rsid w:val="00142182"/>
    <w:rsid w:val="00144B72"/>
    <w:rsid w:val="00165833"/>
    <w:rsid w:val="001D4400"/>
    <w:rsid w:val="001E717F"/>
    <w:rsid w:val="001F364A"/>
    <w:rsid w:val="00206704"/>
    <w:rsid w:val="00206B46"/>
    <w:rsid w:val="002164C8"/>
    <w:rsid w:val="002271C5"/>
    <w:rsid w:val="00257464"/>
    <w:rsid w:val="002A672C"/>
    <w:rsid w:val="002C2D6D"/>
    <w:rsid w:val="002E04EB"/>
    <w:rsid w:val="002F4800"/>
    <w:rsid w:val="00340CA6"/>
    <w:rsid w:val="00356C74"/>
    <w:rsid w:val="00360650"/>
    <w:rsid w:val="003D2B67"/>
    <w:rsid w:val="003E02FA"/>
    <w:rsid w:val="003E6EDE"/>
    <w:rsid w:val="004008C5"/>
    <w:rsid w:val="00406635"/>
    <w:rsid w:val="00417E1E"/>
    <w:rsid w:val="00443A4F"/>
    <w:rsid w:val="0044613B"/>
    <w:rsid w:val="00450CBE"/>
    <w:rsid w:val="00473B9E"/>
    <w:rsid w:val="00487C56"/>
    <w:rsid w:val="004938B3"/>
    <w:rsid w:val="004A15DB"/>
    <w:rsid w:val="004D6865"/>
    <w:rsid w:val="004E0FB8"/>
    <w:rsid w:val="0052205B"/>
    <w:rsid w:val="0053638A"/>
    <w:rsid w:val="00581077"/>
    <w:rsid w:val="005943B6"/>
    <w:rsid w:val="00594EF4"/>
    <w:rsid w:val="005B342B"/>
    <w:rsid w:val="005B49C0"/>
    <w:rsid w:val="005D33D4"/>
    <w:rsid w:val="00614680"/>
    <w:rsid w:val="00634612"/>
    <w:rsid w:val="0065327D"/>
    <w:rsid w:val="0068749A"/>
    <w:rsid w:val="00687E8E"/>
    <w:rsid w:val="006D74C0"/>
    <w:rsid w:val="007002EB"/>
    <w:rsid w:val="007364A3"/>
    <w:rsid w:val="00782FCD"/>
    <w:rsid w:val="00784FF6"/>
    <w:rsid w:val="00794AAD"/>
    <w:rsid w:val="007C0156"/>
    <w:rsid w:val="007F1957"/>
    <w:rsid w:val="00814A36"/>
    <w:rsid w:val="008224EF"/>
    <w:rsid w:val="00833462"/>
    <w:rsid w:val="00852D12"/>
    <w:rsid w:val="008714B9"/>
    <w:rsid w:val="0087694B"/>
    <w:rsid w:val="00891E50"/>
    <w:rsid w:val="008B3BF2"/>
    <w:rsid w:val="008C5A2B"/>
    <w:rsid w:val="008F3282"/>
    <w:rsid w:val="00926901"/>
    <w:rsid w:val="00934421"/>
    <w:rsid w:val="00940913"/>
    <w:rsid w:val="009511E1"/>
    <w:rsid w:val="00964580"/>
    <w:rsid w:val="009E257A"/>
    <w:rsid w:val="00A052C1"/>
    <w:rsid w:val="00A0735B"/>
    <w:rsid w:val="00A2193D"/>
    <w:rsid w:val="00A65468"/>
    <w:rsid w:val="00A72CF4"/>
    <w:rsid w:val="00A75DD4"/>
    <w:rsid w:val="00A87EB5"/>
    <w:rsid w:val="00A959F0"/>
    <w:rsid w:val="00AB5084"/>
    <w:rsid w:val="00AD7A32"/>
    <w:rsid w:val="00B301D8"/>
    <w:rsid w:val="00B764F8"/>
    <w:rsid w:val="00BB7A7E"/>
    <w:rsid w:val="00BC5FCA"/>
    <w:rsid w:val="00BD1781"/>
    <w:rsid w:val="00BD50BE"/>
    <w:rsid w:val="00BE6239"/>
    <w:rsid w:val="00C56188"/>
    <w:rsid w:val="00C77D99"/>
    <w:rsid w:val="00C84438"/>
    <w:rsid w:val="00C86DE1"/>
    <w:rsid w:val="00C966BE"/>
    <w:rsid w:val="00C975D0"/>
    <w:rsid w:val="00C97DA1"/>
    <w:rsid w:val="00CB7785"/>
    <w:rsid w:val="00CC720C"/>
    <w:rsid w:val="00CD1351"/>
    <w:rsid w:val="00CD1873"/>
    <w:rsid w:val="00CE1FEA"/>
    <w:rsid w:val="00CF32E0"/>
    <w:rsid w:val="00D167B6"/>
    <w:rsid w:val="00D3070B"/>
    <w:rsid w:val="00D36E53"/>
    <w:rsid w:val="00D61D3A"/>
    <w:rsid w:val="00D71690"/>
    <w:rsid w:val="00DC33B8"/>
    <w:rsid w:val="00DE1C0E"/>
    <w:rsid w:val="00E333B7"/>
    <w:rsid w:val="00E3408D"/>
    <w:rsid w:val="00EA1C58"/>
    <w:rsid w:val="00F538D3"/>
    <w:rsid w:val="00F720ED"/>
    <w:rsid w:val="00FB6224"/>
    <w:rsid w:val="00FC61A9"/>
    <w:rsid w:val="00FE79BF"/>
    <w:rsid w:val="00FF3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EEE24F-6D32-4312-BA61-1C7DA4296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650"/>
    <w:pPr>
      <w:spacing w:line="480" w:lineRule="auto"/>
    </w:pPr>
  </w:style>
  <w:style w:type="paragraph" w:styleId="Heading2">
    <w:name w:val="heading 2"/>
    <w:basedOn w:val="Normal"/>
    <w:next w:val="Normal"/>
    <w:link w:val="Heading2Char"/>
    <w:uiPriority w:val="9"/>
    <w:semiHidden/>
    <w:unhideWhenUsed/>
    <w:qFormat/>
    <w:rsid w:val="009511E1"/>
    <w:pPr>
      <w:keepNext/>
      <w:keepLines/>
      <w:spacing w:before="40" w:line="36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511E1"/>
    <w:pPr>
      <w:keepNext/>
      <w:keepLines/>
      <w:spacing w:before="40" w:line="360" w:lineRule="auto"/>
      <w:outlineLvl w:val="2"/>
    </w:pPr>
    <w:rPr>
      <w:rFonts w:asciiTheme="majorHAnsi" w:eastAsiaTheme="majorEastAsia" w:hAnsiTheme="majorHAnsi" w:cstheme="majorBidi"/>
      <w:color w:val="1F4D78" w:themeColor="accent1" w:themeShade="7F"/>
      <w:sz w:val="24"/>
      <w:szCs w:val="24"/>
    </w:rPr>
  </w:style>
  <w:style w:type="paragraph" w:styleId="Heading9">
    <w:name w:val="heading 9"/>
    <w:basedOn w:val="Normal"/>
    <w:next w:val="Normal"/>
    <w:link w:val="Heading9Char"/>
    <w:uiPriority w:val="9"/>
    <w:semiHidden/>
    <w:unhideWhenUsed/>
    <w:qFormat/>
    <w:rsid w:val="009511E1"/>
    <w:pPr>
      <w:keepNext/>
      <w:keepLines/>
      <w:spacing w:before="40" w:line="36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0650"/>
    <w:rPr>
      <w:color w:val="0563C1" w:themeColor="hyperlink"/>
      <w:u w:val="single"/>
    </w:rPr>
  </w:style>
  <w:style w:type="table" w:styleId="TableGrid">
    <w:name w:val="Table Grid"/>
    <w:basedOn w:val="TableNormal"/>
    <w:uiPriority w:val="39"/>
    <w:rsid w:val="0036065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360650"/>
    <w:pPr>
      <w:spacing w:line="240" w:lineRule="auto"/>
    </w:pPr>
    <w:rPr>
      <w:sz w:val="20"/>
      <w:szCs w:val="20"/>
    </w:rPr>
  </w:style>
  <w:style w:type="character" w:customStyle="1" w:styleId="FootnoteTextChar">
    <w:name w:val="Footnote Text Char"/>
    <w:basedOn w:val="DefaultParagraphFont"/>
    <w:link w:val="FootnoteText"/>
    <w:uiPriority w:val="99"/>
    <w:semiHidden/>
    <w:rsid w:val="00360650"/>
    <w:rPr>
      <w:sz w:val="20"/>
      <w:szCs w:val="20"/>
    </w:rPr>
  </w:style>
  <w:style w:type="character" w:styleId="FootnoteReference">
    <w:name w:val="footnote reference"/>
    <w:basedOn w:val="DefaultParagraphFont"/>
    <w:uiPriority w:val="99"/>
    <w:semiHidden/>
    <w:unhideWhenUsed/>
    <w:rsid w:val="00360650"/>
    <w:rPr>
      <w:vertAlign w:val="superscript"/>
    </w:rPr>
  </w:style>
  <w:style w:type="paragraph" w:styleId="ListParagraph">
    <w:name w:val="List Paragraph"/>
    <w:basedOn w:val="Normal"/>
    <w:uiPriority w:val="34"/>
    <w:qFormat/>
    <w:rsid w:val="0087694B"/>
    <w:pPr>
      <w:ind w:left="720"/>
      <w:contextualSpacing/>
    </w:pPr>
  </w:style>
  <w:style w:type="paragraph" w:styleId="Caption">
    <w:name w:val="caption"/>
    <w:basedOn w:val="Normal"/>
    <w:next w:val="Normal"/>
    <w:uiPriority w:val="35"/>
    <w:unhideWhenUsed/>
    <w:qFormat/>
    <w:rsid w:val="00DC33B8"/>
    <w:pPr>
      <w:spacing w:after="200" w:line="240" w:lineRule="auto"/>
    </w:pPr>
    <w:rPr>
      <w:b/>
      <w:bCs/>
      <w:color w:val="5B9BD5" w:themeColor="accent1"/>
      <w:sz w:val="18"/>
      <w:szCs w:val="18"/>
    </w:rPr>
  </w:style>
  <w:style w:type="character" w:customStyle="1" w:styleId="Heading2Char">
    <w:name w:val="Heading 2 Char"/>
    <w:basedOn w:val="DefaultParagraphFont"/>
    <w:link w:val="Heading2"/>
    <w:uiPriority w:val="9"/>
    <w:semiHidden/>
    <w:rsid w:val="009511E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511E1"/>
    <w:rPr>
      <w:rFonts w:asciiTheme="majorHAnsi" w:eastAsiaTheme="majorEastAsia" w:hAnsiTheme="majorHAnsi" w:cstheme="majorBidi"/>
      <w:color w:val="1F4D78" w:themeColor="accent1" w:themeShade="7F"/>
      <w:sz w:val="24"/>
      <w:szCs w:val="24"/>
    </w:rPr>
  </w:style>
  <w:style w:type="character" w:customStyle="1" w:styleId="Heading9Char">
    <w:name w:val="Heading 9 Char"/>
    <w:basedOn w:val="DefaultParagraphFont"/>
    <w:link w:val="Heading9"/>
    <w:uiPriority w:val="9"/>
    <w:semiHidden/>
    <w:rsid w:val="009511E1"/>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9511E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11E1"/>
    <w:rPr>
      <w:rFonts w:ascii="Tahoma" w:hAnsi="Tahoma" w:cs="Tahoma"/>
      <w:sz w:val="16"/>
      <w:szCs w:val="16"/>
    </w:rPr>
  </w:style>
  <w:style w:type="paragraph" w:styleId="BodyTextIndent">
    <w:name w:val="Body Text Indent"/>
    <w:basedOn w:val="Normal"/>
    <w:link w:val="BodyTextIndentChar"/>
    <w:uiPriority w:val="99"/>
    <w:unhideWhenUsed/>
    <w:rsid w:val="00206704"/>
    <w:pPr>
      <w:autoSpaceDE w:val="0"/>
      <w:autoSpaceDN w:val="0"/>
      <w:adjustRightInd w:val="0"/>
      <w:ind w:left="720" w:hanging="720"/>
    </w:pPr>
  </w:style>
  <w:style w:type="character" w:customStyle="1" w:styleId="BodyTextIndentChar">
    <w:name w:val="Body Text Indent Char"/>
    <w:basedOn w:val="DefaultParagraphFont"/>
    <w:link w:val="BodyTextIndent"/>
    <w:uiPriority w:val="99"/>
    <w:rsid w:val="00206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aine.bernstorf@wichita.edu" TargetMode="External"/><Relationship Id="rId13" Type="http://schemas.openxmlformats.org/officeDocument/2006/relationships/hyperlink" Target="http://www.bartelart.com/arted/critique08.html" TargetMode="External"/><Relationship Id="rId18"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hyperlink" Target="mailto:gkobial@nwmissouri.edu" TargetMode="External"/><Relationship Id="rId12" Type="http://schemas.openxmlformats.org/officeDocument/2006/relationships/hyperlink" Target="http://kmr.ksmea.org/?issue=201314f&amp;section=articles&amp;page=differentiation" TargetMode="External"/><Relationship Id="rId17" Type="http://schemas.openxmlformats.org/officeDocument/2006/relationships/diagramColors" Target="diagrams/colors1.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21.org/storage/documents/P21CommonCoreToolkit.pdf" TargetMode="External"/><Relationship Id="rId5" Type="http://schemas.openxmlformats.org/officeDocument/2006/relationships/footnotes" Target="footnotes.xml"/><Relationship Id="rId15" Type="http://schemas.openxmlformats.org/officeDocument/2006/relationships/diagramLayout" Target="diagrams/layout1.xml"/><Relationship Id="rId10" Type="http://schemas.openxmlformats.org/officeDocument/2006/relationships/hyperlink" Target="http://www.soc.northwestern.edu/brainvolt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mr.ksmea.org/?issue=201314f&amp;section=articles&amp;page=differentiation" TargetMode="Externa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787206-CEEE-4C39-9EF3-54F94B2FB1C5}"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US"/>
        </a:p>
      </dgm:t>
    </dgm:pt>
    <dgm:pt modelId="{350192A6-1FD6-4013-80C6-442E50301E39}">
      <dgm:prSet phldrT="[Text]"/>
      <dgm:spPr/>
      <dgm:t>
        <a:bodyPr/>
        <a:lstStyle/>
        <a:p>
          <a:pPr algn="ctr"/>
          <a:r>
            <a:rPr lang="en-US"/>
            <a:t>Perception</a:t>
          </a:r>
        </a:p>
      </dgm:t>
    </dgm:pt>
    <dgm:pt modelId="{D4020E2E-4A5D-4E4B-BED5-CCED95C11AE3}" type="parTrans" cxnId="{6151DA89-E455-4582-B8EA-E879B459CC1D}">
      <dgm:prSet/>
      <dgm:spPr/>
      <dgm:t>
        <a:bodyPr/>
        <a:lstStyle/>
        <a:p>
          <a:pPr algn="ctr"/>
          <a:endParaRPr lang="en-US"/>
        </a:p>
      </dgm:t>
    </dgm:pt>
    <dgm:pt modelId="{BEACD79D-ABFF-4476-AAD2-8AB7BD1607B4}" type="sibTrans" cxnId="{6151DA89-E455-4582-B8EA-E879B459CC1D}">
      <dgm:prSet/>
      <dgm:spPr/>
      <dgm:t>
        <a:bodyPr/>
        <a:lstStyle/>
        <a:p>
          <a:pPr algn="ctr"/>
          <a:endParaRPr lang="en-US"/>
        </a:p>
      </dgm:t>
    </dgm:pt>
    <dgm:pt modelId="{F5B88BE4-52AC-429D-B438-B8E6171ADC32}">
      <dgm:prSet phldrT="[Text]"/>
      <dgm:spPr/>
      <dgm:t>
        <a:bodyPr/>
        <a:lstStyle/>
        <a:p>
          <a:pPr algn="ctr"/>
          <a:r>
            <a:rPr lang="en-US"/>
            <a:t>Frequency</a:t>
          </a:r>
        </a:p>
      </dgm:t>
    </dgm:pt>
    <dgm:pt modelId="{E9EDF441-9BED-44C1-93B1-08E9F0D04C7D}" type="parTrans" cxnId="{60921525-6DCB-4094-BB6B-65855C3C4A51}">
      <dgm:prSet/>
      <dgm:spPr/>
      <dgm:t>
        <a:bodyPr/>
        <a:lstStyle/>
        <a:p>
          <a:pPr algn="ctr"/>
          <a:endParaRPr lang="en-US"/>
        </a:p>
      </dgm:t>
    </dgm:pt>
    <dgm:pt modelId="{930D41C7-AC86-4926-857C-0AA54A92FC97}" type="sibTrans" cxnId="{60921525-6DCB-4094-BB6B-65855C3C4A51}">
      <dgm:prSet/>
      <dgm:spPr/>
      <dgm:t>
        <a:bodyPr/>
        <a:lstStyle/>
        <a:p>
          <a:pPr algn="ctr"/>
          <a:endParaRPr lang="en-US"/>
        </a:p>
      </dgm:t>
    </dgm:pt>
    <dgm:pt modelId="{E5A98AE9-79B8-4C28-BC46-B5F8C11FDC31}">
      <dgm:prSet phldrT="[Text]"/>
      <dgm:spPr/>
      <dgm:t>
        <a:bodyPr/>
        <a:lstStyle/>
        <a:p>
          <a:pPr algn="ctr"/>
          <a:r>
            <a:rPr lang="en-US"/>
            <a:t>Timbre</a:t>
          </a:r>
        </a:p>
      </dgm:t>
    </dgm:pt>
    <dgm:pt modelId="{CBAE8E64-8253-4BDB-B08D-C63BA91CD186}" type="parTrans" cxnId="{EA11E2BA-C3E8-4D13-A065-F6CA109AF638}">
      <dgm:prSet/>
      <dgm:spPr/>
      <dgm:t>
        <a:bodyPr/>
        <a:lstStyle/>
        <a:p>
          <a:pPr algn="ctr"/>
          <a:endParaRPr lang="en-US"/>
        </a:p>
      </dgm:t>
    </dgm:pt>
    <dgm:pt modelId="{0D3FCAD1-6D2E-4169-A94C-04E6B7B4D29E}" type="sibTrans" cxnId="{EA11E2BA-C3E8-4D13-A065-F6CA109AF638}">
      <dgm:prSet/>
      <dgm:spPr/>
      <dgm:t>
        <a:bodyPr/>
        <a:lstStyle/>
        <a:p>
          <a:pPr algn="ctr"/>
          <a:endParaRPr lang="en-US"/>
        </a:p>
      </dgm:t>
    </dgm:pt>
    <dgm:pt modelId="{805B80F3-C35D-4D7B-932E-C187301E8AD2}">
      <dgm:prSet phldrT="[Text]"/>
      <dgm:spPr/>
      <dgm:t>
        <a:bodyPr/>
        <a:lstStyle/>
        <a:p>
          <a:pPr algn="ctr"/>
          <a:r>
            <a:rPr lang="en-US"/>
            <a:t>Time</a:t>
          </a:r>
        </a:p>
      </dgm:t>
    </dgm:pt>
    <dgm:pt modelId="{75246C82-79A0-443D-B6E5-884942CA3DE1}" type="parTrans" cxnId="{F99AB110-29EE-4553-ADED-19DC9E9B90B0}">
      <dgm:prSet/>
      <dgm:spPr/>
      <dgm:t>
        <a:bodyPr/>
        <a:lstStyle/>
        <a:p>
          <a:pPr algn="ctr"/>
          <a:endParaRPr lang="en-US"/>
        </a:p>
      </dgm:t>
    </dgm:pt>
    <dgm:pt modelId="{DB5B5FB9-E2F8-4BD3-B5E0-1FB950776922}" type="sibTrans" cxnId="{F99AB110-29EE-4553-ADED-19DC9E9B90B0}">
      <dgm:prSet/>
      <dgm:spPr/>
      <dgm:t>
        <a:bodyPr/>
        <a:lstStyle/>
        <a:p>
          <a:pPr algn="ctr"/>
          <a:endParaRPr lang="en-US"/>
        </a:p>
      </dgm:t>
    </dgm:pt>
    <dgm:pt modelId="{39B74254-B0C0-49EE-BFE4-8601E01067EC}">
      <dgm:prSet phldrT="[Text]"/>
      <dgm:spPr/>
      <dgm:t>
        <a:bodyPr/>
        <a:lstStyle/>
        <a:p>
          <a:pPr algn="ctr"/>
          <a:r>
            <a:rPr lang="en-US"/>
            <a:t>Intensity</a:t>
          </a:r>
        </a:p>
      </dgm:t>
    </dgm:pt>
    <dgm:pt modelId="{8F2B214D-A820-4785-99DB-9551F4480BE2}" type="parTrans" cxnId="{3E826326-6C39-49F6-93D8-3EE34FC9B317}">
      <dgm:prSet/>
      <dgm:spPr/>
      <dgm:t>
        <a:bodyPr/>
        <a:lstStyle/>
        <a:p>
          <a:pPr algn="ctr"/>
          <a:endParaRPr lang="en-US"/>
        </a:p>
      </dgm:t>
    </dgm:pt>
    <dgm:pt modelId="{193269B8-710A-4B27-B387-2A0FF0C817B0}" type="sibTrans" cxnId="{3E826326-6C39-49F6-93D8-3EE34FC9B317}">
      <dgm:prSet/>
      <dgm:spPr/>
      <dgm:t>
        <a:bodyPr/>
        <a:lstStyle/>
        <a:p>
          <a:pPr algn="ctr"/>
          <a:endParaRPr lang="en-US"/>
        </a:p>
      </dgm:t>
    </dgm:pt>
    <dgm:pt modelId="{5B8E9A74-5AAB-4ACB-A295-0CA3CFB4142A}" type="pres">
      <dgm:prSet presAssocID="{3F787206-CEEE-4C39-9EF3-54F94B2FB1C5}" presName="diagram" presStyleCnt="0">
        <dgm:presLayoutVars>
          <dgm:chMax val="1"/>
          <dgm:dir/>
          <dgm:animLvl val="ctr"/>
          <dgm:resizeHandles val="exact"/>
        </dgm:presLayoutVars>
      </dgm:prSet>
      <dgm:spPr/>
      <dgm:t>
        <a:bodyPr/>
        <a:lstStyle/>
        <a:p>
          <a:endParaRPr lang="en-US"/>
        </a:p>
      </dgm:t>
    </dgm:pt>
    <dgm:pt modelId="{FAFE2C2C-DE98-4880-938D-63DFA77CAD8B}" type="pres">
      <dgm:prSet presAssocID="{3F787206-CEEE-4C39-9EF3-54F94B2FB1C5}" presName="matrix" presStyleCnt="0"/>
      <dgm:spPr/>
    </dgm:pt>
    <dgm:pt modelId="{F6E4EA58-97B6-4CBB-92C1-438DDCF92EA0}" type="pres">
      <dgm:prSet presAssocID="{3F787206-CEEE-4C39-9EF3-54F94B2FB1C5}" presName="tile1" presStyleLbl="node1" presStyleIdx="0" presStyleCnt="4"/>
      <dgm:spPr/>
      <dgm:t>
        <a:bodyPr/>
        <a:lstStyle/>
        <a:p>
          <a:endParaRPr lang="en-US"/>
        </a:p>
      </dgm:t>
    </dgm:pt>
    <dgm:pt modelId="{E76D930C-2C80-43AA-B3A9-95E5C74DAF15}" type="pres">
      <dgm:prSet presAssocID="{3F787206-CEEE-4C39-9EF3-54F94B2FB1C5}" presName="tile1text" presStyleLbl="node1" presStyleIdx="0" presStyleCnt="4">
        <dgm:presLayoutVars>
          <dgm:chMax val="0"/>
          <dgm:chPref val="0"/>
          <dgm:bulletEnabled val="1"/>
        </dgm:presLayoutVars>
      </dgm:prSet>
      <dgm:spPr/>
      <dgm:t>
        <a:bodyPr/>
        <a:lstStyle/>
        <a:p>
          <a:endParaRPr lang="en-US"/>
        </a:p>
      </dgm:t>
    </dgm:pt>
    <dgm:pt modelId="{CE37B4FB-EF30-4280-8EBD-77B10F6AADC8}" type="pres">
      <dgm:prSet presAssocID="{3F787206-CEEE-4C39-9EF3-54F94B2FB1C5}" presName="tile2" presStyleLbl="node1" presStyleIdx="1" presStyleCnt="4"/>
      <dgm:spPr/>
      <dgm:t>
        <a:bodyPr/>
        <a:lstStyle/>
        <a:p>
          <a:endParaRPr lang="en-US"/>
        </a:p>
      </dgm:t>
    </dgm:pt>
    <dgm:pt modelId="{53B24C62-BD43-4F63-80FC-E4B14AACA987}" type="pres">
      <dgm:prSet presAssocID="{3F787206-CEEE-4C39-9EF3-54F94B2FB1C5}" presName="tile2text" presStyleLbl="node1" presStyleIdx="1" presStyleCnt="4">
        <dgm:presLayoutVars>
          <dgm:chMax val="0"/>
          <dgm:chPref val="0"/>
          <dgm:bulletEnabled val="1"/>
        </dgm:presLayoutVars>
      </dgm:prSet>
      <dgm:spPr/>
      <dgm:t>
        <a:bodyPr/>
        <a:lstStyle/>
        <a:p>
          <a:endParaRPr lang="en-US"/>
        </a:p>
      </dgm:t>
    </dgm:pt>
    <dgm:pt modelId="{7E0321C9-1584-4F56-A917-F9E96039E4EA}" type="pres">
      <dgm:prSet presAssocID="{3F787206-CEEE-4C39-9EF3-54F94B2FB1C5}" presName="tile3" presStyleLbl="node1" presStyleIdx="2" presStyleCnt="4"/>
      <dgm:spPr/>
      <dgm:t>
        <a:bodyPr/>
        <a:lstStyle/>
        <a:p>
          <a:endParaRPr lang="en-US"/>
        </a:p>
      </dgm:t>
    </dgm:pt>
    <dgm:pt modelId="{F1874131-DE5D-4F81-A264-E2243C90AAAE}" type="pres">
      <dgm:prSet presAssocID="{3F787206-CEEE-4C39-9EF3-54F94B2FB1C5}" presName="tile3text" presStyleLbl="node1" presStyleIdx="2" presStyleCnt="4">
        <dgm:presLayoutVars>
          <dgm:chMax val="0"/>
          <dgm:chPref val="0"/>
          <dgm:bulletEnabled val="1"/>
        </dgm:presLayoutVars>
      </dgm:prSet>
      <dgm:spPr/>
      <dgm:t>
        <a:bodyPr/>
        <a:lstStyle/>
        <a:p>
          <a:endParaRPr lang="en-US"/>
        </a:p>
      </dgm:t>
    </dgm:pt>
    <dgm:pt modelId="{644259F3-AEBA-40D8-8FB9-D981BCE4CE63}" type="pres">
      <dgm:prSet presAssocID="{3F787206-CEEE-4C39-9EF3-54F94B2FB1C5}" presName="tile4" presStyleLbl="node1" presStyleIdx="3" presStyleCnt="4"/>
      <dgm:spPr/>
      <dgm:t>
        <a:bodyPr/>
        <a:lstStyle/>
        <a:p>
          <a:endParaRPr lang="en-US"/>
        </a:p>
      </dgm:t>
    </dgm:pt>
    <dgm:pt modelId="{D6EBC461-4BD1-4A5E-86F2-98A2810E7E0F}" type="pres">
      <dgm:prSet presAssocID="{3F787206-CEEE-4C39-9EF3-54F94B2FB1C5}" presName="tile4text" presStyleLbl="node1" presStyleIdx="3" presStyleCnt="4">
        <dgm:presLayoutVars>
          <dgm:chMax val="0"/>
          <dgm:chPref val="0"/>
          <dgm:bulletEnabled val="1"/>
        </dgm:presLayoutVars>
      </dgm:prSet>
      <dgm:spPr/>
      <dgm:t>
        <a:bodyPr/>
        <a:lstStyle/>
        <a:p>
          <a:endParaRPr lang="en-US"/>
        </a:p>
      </dgm:t>
    </dgm:pt>
    <dgm:pt modelId="{0C73F395-73D3-490E-8200-3B6D93676DD5}" type="pres">
      <dgm:prSet presAssocID="{3F787206-CEEE-4C39-9EF3-54F94B2FB1C5}" presName="centerTile" presStyleLbl="fgShp" presStyleIdx="0" presStyleCnt="1" custScaleX="211413" custScaleY="113004" custLinFactNeighborX="-3891">
        <dgm:presLayoutVars>
          <dgm:chMax val="0"/>
          <dgm:chPref val="0"/>
        </dgm:presLayoutVars>
      </dgm:prSet>
      <dgm:spPr/>
      <dgm:t>
        <a:bodyPr/>
        <a:lstStyle/>
        <a:p>
          <a:endParaRPr lang="en-US"/>
        </a:p>
      </dgm:t>
    </dgm:pt>
  </dgm:ptLst>
  <dgm:cxnLst>
    <dgm:cxn modelId="{9F8ABA12-72F9-4B49-A42C-7EE41CAA3799}" type="presOf" srcId="{39B74254-B0C0-49EE-BFE4-8601E01067EC}" destId="{7E0321C9-1584-4F56-A917-F9E96039E4EA}" srcOrd="0" destOrd="0" presId="urn:microsoft.com/office/officeart/2005/8/layout/matrix1"/>
    <dgm:cxn modelId="{90B2E352-9862-4689-BF37-7532DE746D77}" type="presOf" srcId="{E5A98AE9-79B8-4C28-BC46-B5F8C11FDC31}" destId="{E76D930C-2C80-43AA-B3A9-95E5C74DAF15}" srcOrd="1" destOrd="0" presId="urn:microsoft.com/office/officeart/2005/8/layout/matrix1"/>
    <dgm:cxn modelId="{F99AB110-29EE-4553-ADED-19DC9E9B90B0}" srcId="{350192A6-1FD6-4013-80C6-442E50301E39}" destId="{805B80F3-C35D-4D7B-932E-C187301E8AD2}" srcOrd="1" destOrd="0" parTransId="{75246C82-79A0-443D-B6E5-884942CA3DE1}" sibTransId="{DB5B5FB9-E2F8-4BD3-B5E0-1FB950776922}"/>
    <dgm:cxn modelId="{5DD9A4D7-FA78-41E1-8136-391556381781}" type="presOf" srcId="{805B80F3-C35D-4D7B-932E-C187301E8AD2}" destId="{53B24C62-BD43-4F63-80FC-E4B14AACA987}" srcOrd="1" destOrd="0" presId="urn:microsoft.com/office/officeart/2005/8/layout/matrix1"/>
    <dgm:cxn modelId="{807745E3-E84F-4494-B98F-EDE6AB6A3F37}" type="presOf" srcId="{805B80F3-C35D-4D7B-932E-C187301E8AD2}" destId="{CE37B4FB-EF30-4280-8EBD-77B10F6AADC8}" srcOrd="0" destOrd="0" presId="urn:microsoft.com/office/officeart/2005/8/layout/matrix1"/>
    <dgm:cxn modelId="{CDE4F298-FEA0-470C-B45B-E93DD57F971D}" type="presOf" srcId="{3F787206-CEEE-4C39-9EF3-54F94B2FB1C5}" destId="{5B8E9A74-5AAB-4ACB-A295-0CA3CFB4142A}" srcOrd="0" destOrd="0" presId="urn:microsoft.com/office/officeart/2005/8/layout/matrix1"/>
    <dgm:cxn modelId="{277E4864-1001-48A2-8A67-BDFEF25CBAF5}" type="presOf" srcId="{E5A98AE9-79B8-4C28-BC46-B5F8C11FDC31}" destId="{F6E4EA58-97B6-4CBB-92C1-438DDCF92EA0}" srcOrd="0" destOrd="0" presId="urn:microsoft.com/office/officeart/2005/8/layout/matrix1"/>
    <dgm:cxn modelId="{57A4D40B-C711-49D6-9EA9-8E5C3858D409}" type="presOf" srcId="{350192A6-1FD6-4013-80C6-442E50301E39}" destId="{0C73F395-73D3-490E-8200-3B6D93676DD5}" srcOrd="0" destOrd="0" presId="urn:microsoft.com/office/officeart/2005/8/layout/matrix1"/>
    <dgm:cxn modelId="{6151DA89-E455-4582-B8EA-E879B459CC1D}" srcId="{3F787206-CEEE-4C39-9EF3-54F94B2FB1C5}" destId="{350192A6-1FD6-4013-80C6-442E50301E39}" srcOrd="0" destOrd="0" parTransId="{D4020E2E-4A5D-4E4B-BED5-CCED95C11AE3}" sibTransId="{BEACD79D-ABFF-4476-AAD2-8AB7BD1607B4}"/>
    <dgm:cxn modelId="{60921525-6DCB-4094-BB6B-65855C3C4A51}" srcId="{350192A6-1FD6-4013-80C6-442E50301E39}" destId="{F5B88BE4-52AC-429D-B438-B8E6171ADC32}" srcOrd="3" destOrd="0" parTransId="{E9EDF441-9BED-44C1-93B1-08E9F0D04C7D}" sibTransId="{930D41C7-AC86-4926-857C-0AA54A92FC97}"/>
    <dgm:cxn modelId="{7CF88F8D-3B52-4EC0-83F2-3FFC13D7FEF4}" type="presOf" srcId="{F5B88BE4-52AC-429D-B438-B8E6171ADC32}" destId="{D6EBC461-4BD1-4A5E-86F2-98A2810E7E0F}" srcOrd="1" destOrd="0" presId="urn:microsoft.com/office/officeart/2005/8/layout/matrix1"/>
    <dgm:cxn modelId="{F9C82733-2246-476B-967A-D7E361241650}" type="presOf" srcId="{39B74254-B0C0-49EE-BFE4-8601E01067EC}" destId="{F1874131-DE5D-4F81-A264-E2243C90AAAE}" srcOrd="1" destOrd="0" presId="urn:microsoft.com/office/officeart/2005/8/layout/matrix1"/>
    <dgm:cxn modelId="{3E826326-6C39-49F6-93D8-3EE34FC9B317}" srcId="{350192A6-1FD6-4013-80C6-442E50301E39}" destId="{39B74254-B0C0-49EE-BFE4-8601E01067EC}" srcOrd="2" destOrd="0" parTransId="{8F2B214D-A820-4785-99DB-9551F4480BE2}" sibTransId="{193269B8-710A-4B27-B387-2A0FF0C817B0}"/>
    <dgm:cxn modelId="{4E7E6916-2A10-4B7B-A920-05D1554F01F3}" type="presOf" srcId="{F5B88BE4-52AC-429D-B438-B8E6171ADC32}" destId="{644259F3-AEBA-40D8-8FB9-D981BCE4CE63}" srcOrd="0" destOrd="0" presId="urn:microsoft.com/office/officeart/2005/8/layout/matrix1"/>
    <dgm:cxn modelId="{EA11E2BA-C3E8-4D13-A065-F6CA109AF638}" srcId="{350192A6-1FD6-4013-80C6-442E50301E39}" destId="{E5A98AE9-79B8-4C28-BC46-B5F8C11FDC31}" srcOrd="0" destOrd="0" parTransId="{CBAE8E64-8253-4BDB-B08D-C63BA91CD186}" sibTransId="{0D3FCAD1-6D2E-4169-A94C-04E6B7B4D29E}"/>
    <dgm:cxn modelId="{3E586BF9-0F37-452E-A661-4529C19A443D}" type="presParOf" srcId="{5B8E9A74-5AAB-4ACB-A295-0CA3CFB4142A}" destId="{FAFE2C2C-DE98-4880-938D-63DFA77CAD8B}" srcOrd="0" destOrd="0" presId="urn:microsoft.com/office/officeart/2005/8/layout/matrix1"/>
    <dgm:cxn modelId="{123371C0-3778-43C4-8660-2EC24ED67746}" type="presParOf" srcId="{FAFE2C2C-DE98-4880-938D-63DFA77CAD8B}" destId="{F6E4EA58-97B6-4CBB-92C1-438DDCF92EA0}" srcOrd="0" destOrd="0" presId="urn:microsoft.com/office/officeart/2005/8/layout/matrix1"/>
    <dgm:cxn modelId="{A0339511-CE31-4386-8F31-F8A88EF40148}" type="presParOf" srcId="{FAFE2C2C-DE98-4880-938D-63DFA77CAD8B}" destId="{E76D930C-2C80-43AA-B3A9-95E5C74DAF15}" srcOrd="1" destOrd="0" presId="urn:microsoft.com/office/officeart/2005/8/layout/matrix1"/>
    <dgm:cxn modelId="{B7B9A8CD-DAF3-49DB-9A2D-862474B02DA1}" type="presParOf" srcId="{FAFE2C2C-DE98-4880-938D-63DFA77CAD8B}" destId="{CE37B4FB-EF30-4280-8EBD-77B10F6AADC8}" srcOrd="2" destOrd="0" presId="urn:microsoft.com/office/officeart/2005/8/layout/matrix1"/>
    <dgm:cxn modelId="{CA587C9E-B092-4FA4-8A4B-15CE18EA2971}" type="presParOf" srcId="{FAFE2C2C-DE98-4880-938D-63DFA77CAD8B}" destId="{53B24C62-BD43-4F63-80FC-E4B14AACA987}" srcOrd="3" destOrd="0" presId="urn:microsoft.com/office/officeart/2005/8/layout/matrix1"/>
    <dgm:cxn modelId="{58F7A5C2-6120-4FAA-83F1-FDC75DEF8787}" type="presParOf" srcId="{FAFE2C2C-DE98-4880-938D-63DFA77CAD8B}" destId="{7E0321C9-1584-4F56-A917-F9E96039E4EA}" srcOrd="4" destOrd="0" presId="urn:microsoft.com/office/officeart/2005/8/layout/matrix1"/>
    <dgm:cxn modelId="{76602AA4-9B35-4CC9-AF67-019DB9A3635D}" type="presParOf" srcId="{FAFE2C2C-DE98-4880-938D-63DFA77CAD8B}" destId="{F1874131-DE5D-4F81-A264-E2243C90AAAE}" srcOrd="5" destOrd="0" presId="urn:microsoft.com/office/officeart/2005/8/layout/matrix1"/>
    <dgm:cxn modelId="{D9F7CB99-0DDA-44B8-8E70-D89754A791AF}" type="presParOf" srcId="{FAFE2C2C-DE98-4880-938D-63DFA77CAD8B}" destId="{644259F3-AEBA-40D8-8FB9-D981BCE4CE63}" srcOrd="6" destOrd="0" presId="urn:microsoft.com/office/officeart/2005/8/layout/matrix1"/>
    <dgm:cxn modelId="{D8813246-CB53-4AA5-8D6D-2AAF5B9C03E0}" type="presParOf" srcId="{FAFE2C2C-DE98-4880-938D-63DFA77CAD8B}" destId="{D6EBC461-4BD1-4A5E-86F2-98A2810E7E0F}" srcOrd="7" destOrd="0" presId="urn:microsoft.com/office/officeart/2005/8/layout/matrix1"/>
    <dgm:cxn modelId="{9F90D18B-19C8-427D-8856-38DABBF05E84}" type="presParOf" srcId="{5B8E9A74-5AAB-4ACB-A295-0CA3CFB4142A}" destId="{0C73F395-73D3-490E-8200-3B6D93676DD5}" srcOrd="1" destOrd="0" presId="urn:microsoft.com/office/officeart/2005/8/layout/matrix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E4EA58-97B6-4CBB-92C1-438DDCF92EA0}">
      <dsp:nvSpPr>
        <dsp:cNvPr id="0" name=""/>
        <dsp:cNvSpPr/>
      </dsp:nvSpPr>
      <dsp:spPr>
        <a:xfrm rot="16200000">
          <a:off x="40481" y="-40481"/>
          <a:ext cx="966787" cy="104775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Timbre</a:t>
          </a:r>
        </a:p>
      </dsp:txBody>
      <dsp:txXfrm rot="5400000">
        <a:off x="-1" y="1"/>
        <a:ext cx="1047750" cy="725090"/>
      </dsp:txXfrm>
    </dsp:sp>
    <dsp:sp modelId="{CE37B4FB-EF30-4280-8EBD-77B10F6AADC8}">
      <dsp:nvSpPr>
        <dsp:cNvPr id="0" name=""/>
        <dsp:cNvSpPr/>
      </dsp:nvSpPr>
      <dsp:spPr>
        <a:xfrm>
          <a:off x="1047750" y="0"/>
          <a:ext cx="1047750" cy="966787"/>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Time</a:t>
          </a:r>
        </a:p>
      </dsp:txBody>
      <dsp:txXfrm>
        <a:off x="1047750" y="0"/>
        <a:ext cx="1047750" cy="725090"/>
      </dsp:txXfrm>
    </dsp:sp>
    <dsp:sp modelId="{7E0321C9-1584-4F56-A917-F9E96039E4EA}">
      <dsp:nvSpPr>
        <dsp:cNvPr id="0" name=""/>
        <dsp:cNvSpPr/>
      </dsp:nvSpPr>
      <dsp:spPr>
        <a:xfrm rot="10800000">
          <a:off x="0" y="966787"/>
          <a:ext cx="1047750" cy="966787"/>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Intensity</a:t>
          </a:r>
        </a:p>
      </dsp:txBody>
      <dsp:txXfrm rot="10800000">
        <a:off x="0" y="1208484"/>
        <a:ext cx="1047750" cy="725090"/>
      </dsp:txXfrm>
    </dsp:sp>
    <dsp:sp modelId="{644259F3-AEBA-40D8-8FB9-D981BCE4CE63}">
      <dsp:nvSpPr>
        <dsp:cNvPr id="0" name=""/>
        <dsp:cNvSpPr/>
      </dsp:nvSpPr>
      <dsp:spPr>
        <a:xfrm rot="5400000">
          <a:off x="1088231" y="926306"/>
          <a:ext cx="966787" cy="104775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kern="1200"/>
            <a:t>Frequency</a:t>
          </a:r>
        </a:p>
      </dsp:txBody>
      <dsp:txXfrm rot="-5400000">
        <a:off x="1047749" y="1208484"/>
        <a:ext cx="1047750" cy="725090"/>
      </dsp:txXfrm>
    </dsp:sp>
    <dsp:sp modelId="{0C73F395-73D3-490E-8200-3B6D93676DD5}">
      <dsp:nvSpPr>
        <dsp:cNvPr id="0" name=""/>
        <dsp:cNvSpPr/>
      </dsp:nvSpPr>
      <dsp:spPr>
        <a:xfrm>
          <a:off x="358765" y="693660"/>
          <a:ext cx="1329047" cy="546254"/>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Perception</a:t>
          </a:r>
        </a:p>
      </dsp:txBody>
      <dsp:txXfrm>
        <a:off x="385431" y="720326"/>
        <a:ext cx="1275715" cy="492922"/>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1930</Words>
  <Characters>11002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Northwest Missouri State University</Company>
  <LinksUpToDate>false</LinksUpToDate>
  <CharactersWithSpaces>12907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Bernstorf</dc:creator>
  <cp:lastModifiedBy>Elaine Bernstorf</cp:lastModifiedBy>
  <cp:revision>3</cp:revision>
  <dcterms:created xsi:type="dcterms:W3CDTF">2013-09-19T04:35:00Z</dcterms:created>
  <dcterms:modified xsi:type="dcterms:W3CDTF">2013-09-19T04:35:00Z</dcterms:modified>
</cp:coreProperties>
</file>