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CAA1" w14:textId="77777777" w:rsidR="00796676" w:rsidRPr="007F1F80" w:rsidRDefault="00796676" w:rsidP="00796676">
      <w:pPr>
        <w:ind w:left="360"/>
        <w:jc w:val="center"/>
        <w:rPr>
          <w:rFonts w:ascii="Arial" w:hAnsi="Arial" w:cs="Arial"/>
          <w:b/>
          <w:bCs/>
        </w:rPr>
      </w:pPr>
      <w:r w:rsidRPr="007F1F80">
        <w:rPr>
          <w:rFonts w:ascii="Arial" w:hAnsi="Arial" w:cs="Arial"/>
          <w:b/>
          <w:bCs/>
        </w:rPr>
        <w:t>General Education Committee Meeting</w:t>
      </w:r>
    </w:p>
    <w:p w14:paraId="124B06FC" w14:textId="77777777" w:rsidR="00796676" w:rsidRPr="007F1F80" w:rsidRDefault="00796676" w:rsidP="00796676">
      <w:pPr>
        <w:ind w:left="360"/>
        <w:jc w:val="center"/>
        <w:rPr>
          <w:rFonts w:ascii="Arial" w:hAnsi="Arial" w:cs="Arial"/>
          <w:b/>
          <w:bCs/>
        </w:rPr>
      </w:pPr>
    </w:p>
    <w:p w14:paraId="29CCCB2D" w14:textId="0B733828" w:rsidR="00796676" w:rsidRPr="007F1F80" w:rsidRDefault="00796676" w:rsidP="00796676">
      <w:pPr>
        <w:ind w:left="360"/>
        <w:jc w:val="center"/>
        <w:rPr>
          <w:rFonts w:ascii="Arial" w:hAnsi="Arial" w:cs="Arial"/>
          <w:b/>
          <w:bCs/>
        </w:rPr>
      </w:pPr>
      <w:r w:rsidRPr="007F1F80">
        <w:rPr>
          <w:rFonts w:ascii="Arial" w:hAnsi="Arial" w:cs="Arial"/>
          <w:b/>
          <w:bCs/>
        </w:rPr>
        <w:t xml:space="preserve">Minutes </w:t>
      </w:r>
      <w:r w:rsidR="00EA1FEE">
        <w:rPr>
          <w:rFonts w:ascii="Arial" w:hAnsi="Arial" w:cs="Arial"/>
          <w:b/>
          <w:bCs/>
        </w:rPr>
        <w:t>1</w:t>
      </w:r>
      <w:r w:rsidR="00654E6F">
        <w:rPr>
          <w:rFonts w:ascii="Arial" w:hAnsi="Arial" w:cs="Arial"/>
          <w:b/>
          <w:bCs/>
        </w:rPr>
        <w:t>1-</w:t>
      </w:r>
      <w:r w:rsidR="00ED5F4B">
        <w:rPr>
          <w:rFonts w:ascii="Arial" w:hAnsi="Arial" w:cs="Arial"/>
          <w:b/>
          <w:bCs/>
        </w:rPr>
        <w:t>28</w:t>
      </w:r>
      <w:r w:rsidRPr="007F1F80">
        <w:rPr>
          <w:rFonts w:ascii="Arial" w:hAnsi="Arial" w:cs="Arial"/>
          <w:b/>
          <w:bCs/>
        </w:rPr>
        <w:t>-2022</w:t>
      </w:r>
    </w:p>
    <w:p w14:paraId="4E143028" w14:textId="77777777" w:rsidR="00796676" w:rsidRPr="00796676" w:rsidRDefault="00796676" w:rsidP="00796676">
      <w:pPr>
        <w:ind w:left="360"/>
        <w:rPr>
          <w:rFonts w:ascii="Arial" w:hAnsi="Arial" w:cs="Arial"/>
        </w:rPr>
      </w:pPr>
    </w:p>
    <w:p w14:paraId="4309D6C1" w14:textId="5E3E1BFD" w:rsidR="00531A1C" w:rsidRDefault="00796676" w:rsidP="00A43072">
      <w:pPr>
        <w:pStyle w:val="ListParagraph"/>
        <w:ind w:left="0"/>
        <w:rPr>
          <w:rFonts w:ascii="Arial" w:hAnsi="Arial" w:cs="Arial"/>
        </w:rPr>
      </w:pPr>
      <w:r w:rsidRPr="00087470">
        <w:rPr>
          <w:rFonts w:ascii="Arial" w:hAnsi="Arial" w:cs="Arial"/>
          <w:b/>
          <w:bCs/>
        </w:rPr>
        <w:t>Members in Attendance</w:t>
      </w:r>
      <w:r w:rsidRPr="00EA107E">
        <w:rPr>
          <w:rFonts w:ascii="Arial" w:hAnsi="Arial" w:cs="Arial"/>
        </w:rPr>
        <w:t xml:space="preserve">: </w:t>
      </w:r>
      <w:r w:rsidRPr="002609DF">
        <w:rPr>
          <w:rFonts w:ascii="Arial" w:hAnsi="Arial" w:cs="Arial"/>
        </w:rPr>
        <w:t>Natalie Delacruz, Sally Fiscus,</w:t>
      </w:r>
      <w:r w:rsidR="0055415B" w:rsidRPr="002609DF">
        <w:rPr>
          <w:rFonts w:ascii="Arial" w:hAnsi="Arial" w:cs="Arial"/>
        </w:rPr>
        <w:t xml:space="preserve"> Robin Folkerts</w:t>
      </w:r>
      <w:r w:rsidR="00B83479" w:rsidRPr="002609DF">
        <w:rPr>
          <w:rFonts w:ascii="Arial" w:hAnsi="Arial" w:cs="Arial"/>
        </w:rPr>
        <w:t xml:space="preserve">, </w:t>
      </w:r>
      <w:r w:rsidRPr="002609DF">
        <w:rPr>
          <w:rFonts w:ascii="Arial" w:hAnsi="Arial" w:cs="Arial"/>
        </w:rPr>
        <w:t>Linnea GlennMaye</w:t>
      </w:r>
      <w:r w:rsidR="008B7322" w:rsidRPr="002609DF">
        <w:rPr>
          <w:rFonts w:ascii="Arial" w:hAnsi="Arial" w:cs="Arial"/>
        </w:rPr>
        <w:t>,</w:t>
      </w:r>
      <w:r w:rsidR="003867DB" w:rsidRPr="002609DF">
        <w:rPr>
          <w:rFonts w:ascii="Arial" w:hAnsi="Arial" w:cs="Arial"/>
        </w:rPr>
        <w:t xml:space="preserve"> </w:t>
      </w:r>
      <w:r w:rsidR="005A3FA5" w:rsidRPr="002609DF">
        <w:rPr>
          <w:rFonts w:ascii="Arial" w:hAnsi="Arial" w:cs="Arial"/>
        </w:rPr>
        <w:t>Julie Henderson</w:t>
      </w:r>
      <w:r w:rsidR="00ED5F4B" w:rsidRPr="002609DF">
        <w:rPr>
          <w:rFonts w:ascii="Arial" w:hAnsi="Arial" w:cs="Arial"/>
        </w:rPr>
        <w:t>,</w:t>
      </w:r>
      <w:r w:rsidR="005A3FA5" w:rsidRPr="002609DF">
        <w:rPr>
          <w:rFonts w:ascii="Arial" w:hAnsi="Arial" w:cs="Arial"/>
        </w:rPr>
        <w:t xml:space="preserve"> </w:t>
      </w:r>
      <w:r w:rsidR="00447563" w:rsidRPr="002609DF">
        <w:rPr>
          <w:rFonts w:ascii="Arial" w:hAnsi="Arial" w:cs="Arial"/>
        </w:rPr>
        <w:t xml:space="preserve">Brittany Lockard, </w:t>
      </w:r>
      <w:r w:rsidRPr="002609DF">
        <w:rPr>
          <w:rFonts w:ascii="Arial" w:hAnsi="Arial" w:cs="Arial"/>
        </w:rPr>
        <w:t xml:space="preserve">Mathew Muether, Roy Myose, </w:t>
      </w:r>
      <w:r w:rsidR="003867DB" w:rsidRPr="002609DF">
        <w:rPr>
          <w:rFonts w:ascii="Arial" w:hAnsi="Arial" w:cs="Arial"/>
        </w:rPr>
        <w:t>Angela Paul</w:t>
      </w:r>
      <w:r w:rsidR="00806890" w:rsidRPr="002609DF">
        <w:rPr>
          <w:rFonts w:ascii="Arial" w:hAnsi="Arial" w:cs="Arial"/>
        </w:rPr>
        <w:t xml:space="preserve">, </w:t>
      </w:r>
      <w:r w:rsidR="00605E39" w:rsidRPr="002609DF">
        <w:rPr>
          <w:rFonts w:ascii="Arial" w:hAnsi="Arial" w:cs="Arial"/>
        </w:rPr>
        <w:t xml:space="preserve">Sandra Sipes, </w:t>
      </w:r>
      <w:r w:rsidR="00806890" w:rsidRPr="002609DF">
        <w:rPr>
          <w:rFonts w:ascii="Arial" w:hAnsi="Arial" w:cs="Arial"/>
        </w:rPr>
        <w:t>J</w:t>
      </w:r>
      <w:r w:rsidRPr="002609DF">
        <w:rPr>
          <w:rFonts w:ascii="Arial" w:hAnsi="Arial" w:cs="Arial"/>
        </w:rPr>
        <w:t>an Wolcutt</w:t>
      </w:r>
      <w:r w:rsidRPr="00531A1C">
        <w:rPr>
          <w:rFonts w:ascii="Arial" w:hAnsi="Arial" w:cs="Arial"/>
        </w:rPr>
        <w:t xml:space="preserve"> </w:t>
      </w:r>
    </w:p>
    <w:p w14:paraId="388F4E73" w14:textId="77777777" w:rsidR="00605E39" w:rsidRDefault="00605E39" w:rsidP="00605E39">
      <w:pPr>
        <w:pStyle w:val="ListParagraph"/>
        <w:ind w:left="0"/>
        <w:rPr>
          <w:rFonts w:ascii="Arial" w:hAnsi="Arial" w:cs="Arial"/>
        </w:rPr>
      </w:pPr>
    </w:p>
    <w:p w14:paraId="533D040A" w14:textId="70E72E91" w:rsidR="00605E39" w:rsidRPr="00605E39" w:rsidRDefault="00B52C8C" w:rsidP="00605E39">
      <w:pPr>
        <w:pStyle w:val="ListParagraph"/>
        <w:ind w:left="0"/>
        <w:rPr>
          <w:rFonts w:ascii="Arial" w:hAnsi="Arial" w:cs="Arial"/>
        </w:rPr>
      </w:pPr>
      <w:r w:rsidRPr="00997CD2">
        <w:rPr>
          <w:rFonts w:ascii="Arial" w:hAnsi="Arial" w:cs="Arial"/>
        </w:rPr>
        <w:t>Absent</w:t>
      </w:r>
      <w:r w:rsidR="00B83479">
        <w:rPr>
          <w:rFonts w:ascii="Arial" w:hAnsi="Arial" w:cs="Arial"/>
        </w:rPr>
        <w:t>:</w:t>
      </w:r>
      <w:r w:rsidR="00605E39" w:rsidRPr="00531A1C">
        <w:rPr>
          <w:rFonts w:ascii="Arial" w:hAnsi="Arial" w:cs="Arial"/>
        </w:rPr>
        <w:t xml:space="preserve"> </w:t>
      </w:r>
      <w:r w:rsidR="0067197C" w:rsidRPr="00B83479">
        <w:rPr>
          <w:rFonts w:ascii="Arial" w:hAnsi="Arial" w:cs="Arial"/>
        </w:rPr>
        <w:t>Mark Barlow</w:t>
      </w:r>
      <w:r w:rsidR="0067197C">
        <w:rPr>
          <w:rFonts w:ascii="Arial" w:hAnsi="Arial" w:cs="Arial"/>
        </w:rPr>
        <w:t>,</w:t>
      </w:r>
      <w:r w:rsidR="005A3FA5">
        <w:rPr>
          <w:rFonts w:ascii="Arial" w:hAnsi="Arial" w:cs="Arial"/>
        </w:rPr>
        <w:t xml:space="preserve"> </w:t>
      </w:r>
      <w:r w:rsidR="00605E39" w:rsidRPr="00997CD2">
        <w:rPr>
          <w:rFonts w:ascii="Arial" w:hAnsi="Arial" w:cs="Arial"/>
        </w:rPr>
        <w:t>Janus Hudson, McKenzie Lane</w:t>
      </w:r>
      <w:r w:rsidR="001060AF">
        <w:rPr>
          <w:rFonts w:ascii="Arial" w:hAnsi="Arial" w:cs="Arial"/>
        </w:rPr>
        <w:t>, Cathy Phillips</w:t>
      </w:r>
    </w:p>
    <w:p w14:paraId="130C4B13" w14:textId="77777777" w:rsidR="00605E39" w:rsidRDefault="00605E39" w:rsidP="00A43072">
      <w:pPr>
        <w:rPr>
          <w:rFonts w:ascii="Arial" w:hAnsi="Arial" w:cs="Arial"/>
          <w:b/>
          <w:bCs/>
        </w:rPr>
      </w:pPr>
    </w:p>
    <w:p w14:paraId="6F18F9E6" w14:textId="3AA68C20" w:rsidR="00C27308" w:rsidRDefault="00C27308" w:rsidP="00A43072">
      <w:pPr>
        <w:rPr>
          <w:rFonts w:ascii="Arial" w:hAnsi="Arial" w:cs="Arial"/>
        </w:rPr>
      </w:pPr>
      <w:r w:rsidRPr="00A43072">
        <w:rPr>
          <w:rFonts w:ascii="Arial" w:hAnsi="Arial" w:cs="Arial"/>
          <w:b/>
          <w:bCs/>
        </w:rPr>
        <w:t xml:space="preserve">Approval of minutes from </w:t>
      </w:r>
      <w:r w:rsidR="00ED5F4B">
        <w:rPr>
          <w:rFonts w:ascii="Arial" w:hAnsi="Arial" w:cs="Arial"/>
          <w:b/>
          <w:bCs/>
        </w:rPr>
        <w:t>11</w:t>
      </w:r>
      <w:r w:rsidR="0007139F">
        <w:rPr>
          <w:rFonts w:ascii="Arial" w:hAnsi="Arial" w:cs="Arial"/>
          <w:b/>
          <w:bCs/>
        </w:rPr>
        <w:t>-</w:t>
      </w:r>
      <w:r w:rsidR="00ED5F4B">
        <w:rPr>
          <w:rFonts w:ascii="Arial" w:hAnsi="Arial" w:cs="Arial"/>
          <w:b/>
          <w:bCs/>
        </w:rPr>
        <w:t>1</w:t>
      </w:r>
      <w:r w:rsidR="00654E6F">
        <w:rPr>
          <w:rFonts w:ascii="Arial" w:hAnsi="Arial" w:cs="Arial"/>
          <w:b/>
          <w:bCs/>
        </w:rPr>
        <w:t>4</w:t>
      </w:r>
      <w:r w:rsidRPr="00A43072">
        <w:rPr>
          <w:rFonts w:ascii="Arial" w:hAnsi="Arial" w:cs="Arial"/>
          <w:b/>
          <w:bCs/>
        </w:rPr>
        <w:t>-22 meeting</w:t>
      </w:r>
      <w:r w:rsidR="007C61F8" w:rsidRPr="00A43072">
        <w:rPr>
          <w:rFonts w:ascii="Arial" w:hAnsi="Arial" w:cs="Arial"/>
          <w:b/>
          <w:bCs/>
        </w:rPr>
        <w:t>:</w:t>
      </w:r>
      <w:r w:rsidR="00EA1FEE">
        <w:rPr>
          <w:rFonts w:ascii="Arial" w:hAnsi="Arial" w:cs="Arial"/>
        </w:rPr>
        <w:t xml:space="preserve">  </w:t>
      </w:r>
      <w:r w:rsidR="00AA71E1">
        <w:rPr>
          <w:rFonts w:ascii="Arial" w:hAnsi="Arial" w:cs="Arial"/>
        </w:rPr>
        <w:t xml:space="preserve">It was </w:t>
      </w:r>
      <w:r w:rsidR="00C3437E" w:rsidRPr="00A43072">
        <w:rPr>
          <w:rFonts w:ascii="Arial" w:hAnsi="Arial" w:cs="Arial"/>
        </w:rPr>
        <w:t>moved</w:t>
      </w:r>
      <w:r w:rsidR="00AA71E1">
        <w:rPr>
          <w:rFonts w:ascii="Arial" w:hAnsi="Arial" w:cs="Arial"/>
        </w:rPr>
        <w:t xml:space="preserve"> and seconded</w:t>
      </w:r>
      <w:r w:rsidR="00C3437E" w:rsidRPr="00A43072">
        <w:rPr>
          <w:rFonts w:ascii="Arial" w:hAnsi="Arial" w:cs="Arial"/>
        </w:rPr>
        <w:t xml:space="preserve"> to approve the minutes. </w:t>
      </w:r>
      <w:r w:rsidR="00AA0D4E" w:rsidRPr="00A43072">
        <w:rPr>
          <w:rFonts w:ascii="Arial" w:hAnsi="Arial" w:cs="Arial"/>
        </w:rPr>
        <w:t xml:space="preserve">Approved: </w:t>
      </w:r>
      <w:r w:rsidR="006E74E7">
        <w:rPr>
          <w:rFonts w:ascii="Arial" w:hAnsi="Arial" w:cs="Arial"/>
        </w:rPr>
        <w:t>9</w:t>
      </w:r>
      <w:r w:rsidR="00AA0D4E" w:rsidRPr="00A43072">
        <w:rPr>
          <w:rFonts w:ascii="Arial" w:hAnsi="Arial" w:cs="Arial"/>
        </w:rPr>
        <w:t>-0</w:t>
      </w:r>
      <w:r w:rsidR="00C3437E" w:rsidRPr="00A43072">
        <w:rPr>
          <w:rFonts w:ascii="Arial" w:hAnsi="Arial" w:cs="Arial"/>
        </w:rPr>
        <w:t>.</w:t>
      </w:r>
    </w:p>
    <w:p w14:paraId="44705B55" w14:textId="77777777" w:rsidR="00531A1C" w:rsidRDefault="00531A1C" w:rsidP="00531A1C">
      <w:pPr>
        <w:pStyle w:val="ListParagraph"/>
        <w:ind w:left="0"/>
        <w:rPr>
          <w:rFonts w:ascii="Arial" w:hAnsi="Arial" w:cs="Arial"/>
          <w:b/>
          <w:bCs/>
        </w:rPr>
      </w:pPr>
    </w:p>
    <w:p w14:paraId="7B258102" w14:textId="222EB37A" w:rsidR="00655FEF" w:rsidRDefault="0007139F" w:rsidP="0007139F">
      <w:pPr>
        <w:rPr>
          <w:rFonts w:ascii="Calibri" w:hAnsi="Calibri" w:cs="Calibri"/>
          <w:b/>
          <w:bCs/>
          <w:color w:val="000000"/>
        </w:rPr>
      </w:pPr>
      <w:r w:rsidRPr="0007139F">
        <w:rPr>
          <w:rFonts w:ascii="Arial" w:hAnsi="Arial" w:cs="Arial"/>
          <w:b/>
          <w:bCs/>
          <w:i/>
          <w:iCs/>
          <w:color w:val="000000"/>
        </w:rPr>
        <w:t>REPORT</w:t>
      </w:r>
      <w:r w:rsidR="00654E6F">
        <w:rPr>
          <w:rFonts w:ascii="Calibri" w:hAnsi="Calibri" w:cs="Calibri"/>
          <w:b/>
          <w:bCs/>
          <w:color w:val="000000"/>
        </w:rPr>
        <w:t>: Progress from Gen</w:t>
      </w:r>
      <w:r w:rsidR="002609DF">
        <w:rPr>
          <w:rFonts w:ascii="Calibri" w:hAnsi="Calibri" w:cs="Calibri"/>
          <w:b/>
          <w:bCs/>
          <w:color w:val="000000"/>
        </w:rPr>
        <w:t xml:space="preserve"> </w:t>
      </w:r>
      <w:r w:rsidR="00654E6F">
        <w:rPr>
          <w:rFonts w:ascii="Calibri" w:hAnsi="Calibri" w:cs="Calibri"/>
          <w:b/>
          <w:bCs/>
          <w:color w:val="000000"/>
        </w:rPr>
        <w:t>E</w:t>
      </w:r>
      <w:r w:rsidR="00447563">
        <w:rPr>
          <w:rFonts w:ascii="Calibri" w:hAnsi="Calibri" w:cs="Calibri"/>
          <w:b/>
          <w:bCs/>
          <w:color w:val="000000"/>
        </w:rPr>
        <w:t xml:space="preserve">d </w:t>
      </w:r>
      <w:r w:rsidR="00654E6F">
        <w:rPr>
          <w:rFonts w:ascii="Calibri" w:hAnsi="Calibri" w:cs="Calibri"/>
          <w:b/>
          <w:bCs/>
          <w:color w:val="000000"/>
        </w:rPr>
        <w:t>Framework Subcommittee</w:t>
      </w:r>
    </w:p>
    <w:p w14:paraId="07C9ACB8" w14:textId="5EF3C4CA" w:rsidR="002609DF" w:rsidRDefault="002609DF" w:rsidP="0007139F">
      <w:pPr>
        <w:rPr>
          <w:rFonts w:ascii="Calibri" w:hAnsi="Calibri" w:cs="Calibri"/>
          <w:b/>
          <w:bCs/>
          <w:color w:val="000000"/>
        </w:rPr>
      </w:pPr>
    </w:p>
    <w:p w14:paraId="48D17131" w14:textId="28F0FFB0" w:rsidR="002609DF" w:rsidRDefault="002609DF" w:rsidP="0007139F">
      <w:pPr>
        <w:rPr>
          <w:rFonts w:ascii="Calibri" w:hAnsi="Calibri" w:cs="Calibri"/>
          <w:color w:val="000000"/>
        </w:rPr>
      </w:pPr>
      <w:r w:rsidRPr="002609DF">
        <w:rPr>
          <w:rFonts w:ascii="Calibri" w:hAnsi="Calibri" w:cs="Calibri"/>
          <w:color w:val="000000"/>
        </w:rPr>
        <w:t xml:space="preserve">Mathew reviewed the GEP </w:t>
      </w:r>
      <w:r w:rsidR="001060AF">
        <w:rPr>
          <w:rFonts w:ascii="Calibri" w:hAnsi="Calibri" w:cs="Calibri"/>
          <w:color w:val="000000"/>
        </w:rPr>
        <w:t xml:space="preserve">“Buckets” </w:t>
      </w:r>
      <w:r w:rsidRPr="002609DF">
        <w:rPr>
          <w:rFonts w:ascii="Calibri" w:hAnsi="Calibri" w:cs="Calibri"/>
          <w:color w:val="000000"/>
        </w:rPr>
        <w:t>handout, which did not change much from the previous meeting. The FAQ page is new, which is intended for the faculty.</w:t>
      </w:r>
      <w:r w:rsidR="001060AF">
        <w:rPr>
          <w:rFonts w:ascii="Calibri" w:hAnsi="Calibri" w:cs="Calibri"/>
          <w:color w:val="000000"/>
        </w:rPr>
        <w:t xml:space="preserve"> Answers are from the Regent’s web page.</w:t>
      </w:r>
    </w:p>
    <w:p w14:paraId="280A07E5" w14:textId="77777777" w:rsidR="001060AF" w:rsidRPr="001060AF" w:rsidRDefault="001060AF" w:rsidP="0007139F">
      <w:pPr>
        <w:rPr>
          <w:rFonts w:ascii="Calibri" w:hAnsi="Calibri" w:cs="Calibri"/>
          <w:color w:val="000000"/>
          <w:sz w:val="13"/>
          <w:szCs w:val="13"/>
        </w:rPr>
      </w:pPr>
    </w:p>
    <w:p w14:paraId="75E6BB7A" w14:textId="182386C8" w:rsidR="001060AF" w:rsidRPr="002609DF" w:rsidRDefault="001060AF" w:rsidP="0007139F">
      <w:pPr>
        <w:rPr>
          <w:rFonts w:ascii="Calibri" w:hAnsi="Calibri" w:cs="Calibri"/>
          <w:color w:val="000000"/>
        </w:rPr>
      </w:pPr>
      <w:r w:rsidRPr="001060AF">
        <w:rPr>
          <w:rFonts w:ascii="Calibri" w:hAnsi="Calibri" w:cs="Calibri"/>
          <w:noProof/>
          <w:color w:val="000000"/>
        </w:rPr>
        <w:drawing>
          <wp:inline distT="0" distB="0" distL="0" distR="0" wp14:anchorId="25F659E9" wp14:editId="65A928D4">
            <wp:extent cx="4771785" cy="5291311"/>
            <wp:effectExtent l="0" t="0" r="381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4828909" cy="5354655"/>
                    </a:xfrm>
                    <a:prstGeom prst="rect">
                      <a:avLst/>
                    </a:prstGeom>
                  </pic:spPr>
                </pic:pic>
              </a:graphicData>
            </a:graphic>
          </wp:inline>
        </w:drawing>
      </w:r>
    </w:p>
    <w:p w14:paraId="77999A92" w14:textId="76B6C886" w:rsidR="002609DF" w:rsidRDefault="001060AF" w:rsidP="002609DF">
      <w:pPr>
        <w:rPr>
          <w:rFonts w:ascii="Calibri" w:hAnsi="Calibri" w:cs="Calibri"/>
          <w:color w:val="000000"/>
        </w:rPr>
      </w:pPr>
      <w:r w:rsidRPr="001060AF">
        <w:rPr>
          <w:rFonts w:ascii="Calibri" w:hAnsi="Calibri" w:cs="Calibri"/>
          <w:color w:val="000000"/>
        </w:rPr>
        <w:lastRenderedPageBreak/>
        <w:t>The Gen Ed committee tried to keep WSU’s current policy as much as possible</w:t>
      </w:r>
      <w:r w:rsidR="00266559">
        <w:rPr>
          <w:rFonts w:ascii="Calibri" w:hAnsi="Calibri" w:cs="Calibri"/>
          <w:color w:val="000000"/>
        </w:rPr>
        <w:t>, while adhering to the Regents policy, which WSU has no choice but to accept. FAQ</w:t>
      </w:r>
      <w:r w:rsidRPr="001060AF">
        <w:rPr>
          <w:rFonts w:ascii="Calibri" w:hAnsi="Calibri" w:cs="Calibri"/>
          <w:color w:val="000000"/>
        </w:rPr>
        <w:t xml:space="preserve"> #8 </w:t>
      </w:r>
      <w:r w:rsidR="00266559">
        <w:rPr>
          <w:rFonts w:ascii="Calibri" w:hAnsi="Calibri" w:cs="Calibri"/>
          <w:color w:val="000000"/>
        </w:rPr>
        <w:t>outlines</w:t>
      </w:r>
      <w:r w:rsidRPr="001060AF">
        <w:rPr>
          <w:rFonts w:ascii="Calibri" w:hAnsi="Calibri" w:cs="Calibri"/>
          <w:color w:val="000000"/>
        </w:rPr>
        <w:t xml:space="preserve"> the differences between WSU’s current policy and the Regent’s </w:t>
      </w:r>
      <w:r w:rsidR="00535EE7" w:rsidRPr="001060AF">
        <w:rPr>
          <w:rFonts w:ascii="Calibri" w:hAnsi="Calibri" w:cs="Calibri"/>
          <w:color w:val="000000"/>
        </w:rPr>
        <w:t>policy.</w:t>
      </w:r>
      <w:r>
        <w:rPr>
          <w:rFonts w:ascii="Calibri" w:hAnsi="Calibri" w:cs="Calibri"/>
          <w:color w:val="000000"/>
        </w:rPr>
        <w:t xml:space="preserve"> </w:t>
      </w:r>
      <w:r w:rsidR="00266559">
        <w:rPr>
          <w:rFonts w:ascii="Calibri" w:hAnsi="Calibri" w:cs="Calibri"/>
          <w:color w:val="000000"/>
        </w:rPr>
        <w:t xml:space="preserve">If WSU does not do this, transfer students might end up with more than 120 hours for their degrees. </w:t>
      </w:r>
      <w:r>
        <w:rPr>
          <w:rFonts w:ascii="Calibri" w:hAnsi="Calibri" w:cs="Calibri"/>
          <w:color w:val="000000"/>
        </w:rPr>
        <w:t xml:space="preserve">Multiple people on WSU’s committee and from other universities posed this question during the regent’s </w:t>
      </w:r>
      <w:r w:rsidR="00266559">
        <w:rPr>
          <w:rFonts w:ascii="Calibri" w:hAnsi="Calibri" w:cs="Calibri"/>
          <w:color w:val="000000"/>
        </w:rPr>
        <w:t>informational webin</w:t>
      </w:r>
      <w:r>
        <w:rPr>
          <w:rFonts w:ascii="Calibri" w:hAnsi="Calibri" w:cs="Calibri"/>
          <w:color w:val="000000"/>
        </w:rPr>
        <w:t xml:space="preserve">ar, but they were not answered. </w:t>
      </w:r>
    </w:p>
    <w:p w14:paraId="7A238E1F" w14:textId="411044E8" w:rsidR="001060AF" w:rsidRDefault="001060AF" w:rsidP="002609DF">
      <w:pPr>
        <w:rPr>
          <w:rFonts w:ascii="Calibri" w:hAnsi="Calibri" w:cs="Calibri"/>
          <w:color w:val="000000"/>
        </w:rPr>
      </w:pPr>
    </w:p>
    <w:p w14:paraId="1CE74DDF" w14:textId="3BFD040B" w:rsidR="00236A34" w:rsidRDefault="001060AF" w:rsidP="002609DF">
      <w:pPr>
        <w:rPr>
          <w:rFonts w:ascii="Calibri" w:hAnsi="Calibri" w:cs="Calibri"/>
          <w:color w:val="000000"/>
        </w:rPr>
      </w:pPr>
      <w:r>
        <w:rPr>
          <w:rFonts w:ascii="Calibri" w:hAnsi="Calibri" w:cs="Calibri"/>
          <w:color w:val="000000"/>
        </w:rPr>
        <w:t xml:space="preserve">The process for </w:t>
      </w:r>
      <w:r w:rsidR="00236A34">
        <w:rPr>
          <w:rFonts w:ascii="Calibri" w:hAnsi="Calibri" w:cs="Calibri"/>
          <w:color w:val="000000"/>
        </w:rPr>
        <w:t xml:space="preserve">informing the students about the new policy has not been determined. There will be another Regents’ </w:t>
      </w:r>
      <w:r w:rsidR="00266559">
        <w:rPr>
          <w:rFonts w:ascii="Calibri" w:hAnsi="Calibri" w:cs="Calibri"/>
          <w:color w:val="000000"/>
        </w:rPr>
        <w:t>web</w:t>
      </w:r>
      <w:r w:rsidR="00236A34">
        <w:rPr>
          <w:rFonts w:ascii="Calibri" w:hAnsi="Calibri" w:cs="Calibri"/>
          <w:color w:val="000000"/>
        </w:rPr>
        <w:t>inar at 10:00</w:t>
      </w:r>
      <w:r w:rsidR="00266559">
        <w:rPr>
          <w:rFonts w:ascii="Calibri" w:hAnsi="Calibri" w:cs="Calibri"/>
          <w:color w:val="000000"/>
        </w:rPr>
        <w:t xml:space="preserve"> am</w:t>
      </w:r>
      <w:r w:rsidR="00236A34">
        <w:rPr>
          <w:rFonts w:ascii="Calibri" w:hAnsi="Calibri" w:cs="Calibri"/>
          <w:color w:val="000000"/>
        </w:rPr>
        <w:t xml:space="preserve"> on December 16. </w:t>
      </w:r>
    </w:p>
    <w:p w14:paraId="7490DB8E" w14:textId="7443D450" w:rsidR="00266559" w:rsidRDefault="00266559" w:rsidP="002609DF">
      <w:pPr>
        <w:rPr>
          <w:rFonts w:ascii="Calibri" w:hAnsi="Calibri" w:cs="Calibri"/>
          <w:color w:val="000000"/>
        </w:rPr>
      </w:pPr>
    </w:p>
    <w:p w14:paraId="6934F978" w14:textId="0411057C" w:rsidR="00266559" w:rsidRDefault="00266559" w:rsidP="002609DF">
      <w:pPr>
        <w:rPr>
          <w:rFonts w:ascii="Calibri" w:hAnsi="Calibri" w:cs="Calibri"/>
          <w:color w:val="000000"/>
        </w:rPr>
      </w:pPr>
      <w:r>
        <w:rPr>
          <w:rFonts w:ascii="Calibri" w:hAnsi="Calibri" w:cs="Calibri"/>
          <w:color w:val="000000"/>
        </w:rPr>
        <w:t>Clarifications:</w:t>
      </w:r>
    </w:p>
    <w:p w14:paraId="4C821FC4" w14:textId="77777777" w:rsidR="00266559" w:rsidRDefault="00266559" w:rsidP="00266559">
      <w:pPr>
        <w:pStyle w:val="ListParagraph"/>
        <w:numPr>
          <w:ilvl w:val="0"/>
          <w:numId w:val="30"/>
        </w:numPr>
        <w:rPr>
          <w:rFonts w:ascii="Arial" w:hAnsi="Arial" w:cs="Arial"/>
          <w:color w:val="000000" w:themeColor="text1"/>
        </w:rPr>
      </w:pPr>
      <w:r>
        <w:rPr>
          <w:rFonts w:ascii="Arial" w:hAnsi="Arial" w:cs="Arial"/>
          <w:color w:val="000000" w:themeColor="text1"/>
        </w:rPr>
        <w:t>Students would still need to pay the fees for transcripts from every institution they attended.</w:t>
      </w:r>
    </w:p>
    <w:p w14:paraId="37098E37" w14:textId="74B7B044" w:rsidR="00266559" w:rsidRDefault="00266559" w:rsidP="00266559">
      <w:pPr>
        <w:pStyle w:val="ListParagraph"/>
        <w:numPr>
          <w:ilvl w:val="0"/>
          <w:numId w:val="30"/>
        </w:numPr>
        <w:rPr>
          <w:rFonts w:ascii="Arial" w:hAnsi="Arial" w:cs="Arial"/>
          <w:color w:val="000000" w:themeColor="text1"/>
        </w:rPr>
      </w:pPr>
      <w:r>
        <w:rPr>
          <w:rFonts w:ascii="Arial" w:hAnsi="Arial" w:cs="Arial"/>
          <w:color w:val="000000" w:themeColor="text1"/>
        </w:rPr>
        <w:t>WSU’s policy on minors is that WSU requires 3 hours of unduplicated credit hours; “Duplicated hours” are courses used for Gen Ed or program requirements AND for the minor or other requirements.</w:t>
      </w:r>
    </w:p>
    <w:p w14:paraId="04A19446" w14:textId="77777777" w:rsidR="00266559" w:rsidRDefault="00266559" w:rsidP="00266559">
      <w:pPr>
        <w:pStyle w:val="ListParagraph"/>
        <w:numPr>
          <w:ilvl w:val="0"/>
          <w:numId w:val="30"/>
        </w:numPr>
        <w:rPr>
          <w:rFonts w:ascii="Arial" w:hAnsi="Arial" w:cs="Arial"/>
          <w:color w:val="000000" w:themeColor="text1"/>
        </w:rPr>
      </w:pPr>
      <w:r>
        <w:rPr>
          <w:rFonts w:ascii="Arial" w:hAnsi="Arial" w:cs="Arial"/>
          <w:color w:val="000000" w:themeColor="text1"/>
        </w:rPr>
        <w:t xml:space="preserve">Sally will create sample degree programs, particularly for aerospace engineering and other programs that have accreditations requirements. </w:t>
      </w:r>
    </w:p>
    <w:p w14:paraId="76763D66" w14:textId="5EF384E1" w:rsidR="00266559" w:rsidRDefault="00266559" w:rsidP="00266559">
      <w:pPr>
        <w:pStyle w:val="ListParagraph"/>
        <w:numPr>
          <w:ilvl w:val="0"/>
          <w:numId w:val="30"/>
        </w:numPr>
        <w:rPr>
          <w:rFonts w:ascii="Arial" w:hAnsi="Arial" w:cs="Arial"/>
          <w:color w:val="000000" w:themeColor="text1"/>
        </w:rPr>
      </w:pPr>
      <w:r>
        <w:rPr>
          <w:rFonts w:ascii="Arial" w:hAnsi="Arial" w:cs="Arial"/>
          <w:color w:val="000000" w:themeColor="text1"/>
        </w:rPr>
        <w:t xml:space="preserve">The Regent’s policy seems to imply that program requirements that are also currently used for Gen Ed will NOT count as Gen Ed unless an exception is granted. </w:t>
      </w:r>
    </w:p>
    <w:p w14:paraId="45C1EF10" w14:textId="5D9D0CEF" w:rsidR="00266559" w:rsidRPr="00FC14FB" w:rsidRDefault="00266559" w:rsidP="00FC14FB">
      <w:pPr>
        <w:pStyle w:val="ListParagraph"/>
        <w:numPr>
          <w:ilvl w:val="0"/>
          <w:numId w:val="30"/>
        </w:numPr>
        <w:rPr>
          <w:rFonts w:ascii="Arial" w:hAnsi="Arial" w:cs="Arial"/>
          <w:color w:val="000000" w:themeColor="text1"/>
        </w:rPr>
      </w:pPr>
      <w:r>
        <w:rPr>
          <w:rFonts w:ascii="Arial" w:hAnsi="Arial" w:cs="Arial"/>
          <w:color w:val="000000" w:themeColor="text1"/>
        </w:rPr>
        <w:t xml:space="preserve">If students have completed another institution’s Gen Ed program and did not use program requirements to complete the Gen Ed requirements, they will still have to take the required course, which will probably make the student take more than 120 hours. </w:t>
      </w:r>
      <w:r>
        <w:rPr>
          <w:rFonts w:ascii="Calibri" w:hAnsi="Calibri" w:cs="Calibri"/>
          <w:color w:val="000000"/>
        </w:rPr>
        <w:t>The issue is courses that are required for programs which can count as Gen Ed. WSU would like to list these courses as “required,” but the regents are balking at letting universities do that</w:t>
      </w:r>
      <w:r w:rsidR="00FC14FB">
        <w:rPr>
          <w:rFonts w:ascii="Calibri" w:hAnsi="Calibri" w:cs="Calibri"/>
          <w:color w:val="000000"/>
        </w:rPr>
        <w:t xml:space="preserve">. It seems like </w:t>
      </w:r>
      <w:r w:rsidRPr="00FC14FB">
        <w:rPr>
          <w:rFonts w:ascii="Arial" w:hAnsi="Arial" w:cs="Arial"/>
          <w:color w:val="000000" w:themeColor="text1"/>
        </w:rPr>
        <w:t xml:space="preserve">institutions CAN let students double-dip but can’t TELL them they can double-dip. </w:t>
      </w:r>
      <w:r w:rsidRPr="00FC14FB">
        <w:rPr>
          <w:rFonts w:ascii="Calibri" w:hAnsi="Calibri" w:cs="Calibri"/>
          <w:color w:val="000000"/>
        </w:rPr>
        <w:t xml:space="preserve">The board of regents seems to think that there will not be many exceptions, but the Gen Ed committee estimates that 1/3 of WSU’s programs would need to ask for an exception under the policy as written. </w:t>
      </w:r>
      <w:r w:rsidRPr="00FC14FB">
        <w:rPr>
          <w:rFonts w:ascii="Arial" w:hAnsi="Arial" w:cs="Arial"/>
          <w:color w:val="000000" w:themeColor="text1"/>
        </w:rPr>
        <w:t xml:space="preserve">A representative of the regents said they would answer send out answers to questions that came up in the seminar but were not addressed. </w:t>
      </w:r>
    </w:p>
    <w:p w14:paraId="3F46DFDD" w14:textId="77777777" w:rsidR="00236A34" w:rsidRDefault="00236A34" w:rsidP="002609DF">
      <w:pPr>
        <w:rPr>
          <w:rFonts w:ascii="Calibri" w:hAnsi="Calibri" w:cs="Calibri"/>
          <w:color w:val="000000"/>
        </w:rPr>
      </w:pPr>
    </w:p>
    <w:p w14:paraId="4BCEE218" w14:textId="70A32ECA" w:rsidR="00236A34" w:rsidRDefault="00236A34" w:rsidP="002609DF">
      <w:pPr>
        <w:rPr>
          <w:rFonts w:ascii="Calibri" w:hAnsi="Calibri" w:cs="Calibri"/>
          <w:color w:val="000000"/>
        </w:rPr>
      </w:pPr>
      <w:r>
        <w:rPr>
          <w:rFonts w:ascii="Calibri" w:hAnsi="Calibri" w:cs="Calibri"/>
          <w:color w:val="000000"/>
        </w:rPr>
        <w:t xml:space="preserve">The following was added to the Regent’s website since the last full Gen Ed meeting. </w:t>
      </w:r>
    </w:p>
    <w:p w14:paraId="444AD95A" w14:textId="77777777" w:rsidR="00236A34" w:rsidRPr="00236A34" w:rsidRDefault="00236A34" w:rsidP="002609DF">
      <w:pPr>
        <w:rPr>
          <w:rFonts w:ascii="Calibri" w:hAnsi="Calibri" w:cs="Calibri"/>
          <w:color w:val="000000"/>
          <w:sz w:val="11"/>
          <w:szCs w:val="11"/>
        </w:rPr>
      </w:pPr>
    </w:p>
    <w:p w14:paraId="73843D7D" w14:textId="13310364" w:rsidR="00ED5F4B" w:rsidRPr="00FC14FB" w:rsidRDefault="00236A34" w:rsidP="00FC14FB">
      <w:pPr>
        <w:rPr>
          <w:rFonts w:ascii="Calibri" w:hAnsi="Calibri" w:cs="Calibri"/>
          <w:color w:val="000000"/>
        </w:rPr>
      </w:pPr>
      <w:r w:rsidRPr="00236A34">
        <w:rPr>
          <w:rFonts w:ascii="Arial" w:hAnsi="Arial" w:cs="Arial"/>
          <w:noProof/>
          <w:color w:val="000000" w:themeColor="text1"/>
        </w:rPr>
        <w:drawing>
          <wp:inline distT="0" distB="0" distL="0" distR="0" wp14:anchorId="6A324E62" wp14:editId="277EBD8A">
            <wp:extent cx="3265714" cy="2921000"/>
            <wp:effectExtent l="0" t="0" r="0" b="0"/>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8"/>
                    <a:stretch>
                      <a:fillRect/>
                    </a:stretch>
                  </pic:blipFill>
                  <pic:spPr>
                    <a:xfrm>
                      <a:off x="0" y="0"/>
                      <a:ext cx="3337152" cy="2984897"/>
                    </a:xfrm>
                    <a:prstGeom prst="rect">
                      <a:avLst/>
                    </a:prstGeom>
                  </pic:spPr>
                </pic:pic>
              </a:graphicData>
            </a:graphic>
          </wp:inline>
        </w:drawing>
      </w:r>
    </w:p>
    <w:p w14:paraId="492D333C" w14:textId="434CD966" w:rsidR="0091059B" w:rsidRDefault="00195F2B" w:rsidP="00CD46D2">
      <w:pPr>
        <w:jc w:val="both"/>
        <w:rPr>
          <w:rFonts w:ascii="Arial" w:hAnsi="Arial" w:cs="Arial"/>
          <w:b/>
          <w:bCs/>
          <w:i/>
          <w:iCs/>
        </w:rPr>
      </w:pPr>
      <w:r w:rsidRPr="00CD46D2">
        <w:rPr>
          <w:rFonts w:ascii="Arial" w:hAnsi="Arial" w:cs="Arial"/>
          <w:b/>
          <w:bCs/>
          <w:i/>
          <w:iCs/>
        </w:rPr>
        <w:lastRenderedPageBreak/>
        <w:t>C</w:t>
      </w:r>
      <w:r w:rsidR="00CD46D2" w:rsidRPr="00CD46D2">
        <w:rPr>
          <w:rFonts w:ascii="Arial" w:hAnsi="Arial" w:cs="Arial"/>
          <w:b/>
          <w:bCs/>
          <w:i/>
          <w:iCs/>
        </w:rPr>
        <w:t>OURSE PROPOSALS</w:t>
      </w:r>
    </w:p>
    <w:p w14:paraId="2F671CAD" w14:textId="77777777" w:rsidR="00236A34" w:rsidRDefault="00236A34" w:rsidP="00236A34">
      <w:pPr>
        <w:rPr>
          <w:rFonts w:ascii="Calibri" w:hAnsi="Calibri" w:cs="Calibri"/>
          <w:color w:val="000000"/>
        </w:rPr>
      </w:pPr>
    </w:p>
    <w:p w14:paraId="190ECDC5" w14:textId="4212C596" w:rsidR="002609DF" w:rsidRDefault="002609DF" w:rsidP="00236A34">
      <w:pPr>
        <w:pStyle w:val="ListParagraph"/>
        <w:numPr>
          <w:ilvl w:val="0"/>
          <w:numId w:val="30"/>
        </w:numPr>
        <w:rPr>
          <w:rFonts w:ascii="Arial" w:hAnsi="Arial" w:cs="Arial"/>
          <w:color w:val="000000" w:themeColor="text1"/>
        </w:rPr>
      </w:pPr>
      <w:r w:rsidRPr="00236A34">
        <w:rPr>
          <w:rFonts w:ascii="Calibri" w:hAnsi="Calibri" w:cs="Calibri"/>
          <w:color w:val="000000"/>
        </w:rPr>
        <w:t xml:space="preserve">Mathew spoke to the instructors for </w:t>
      </w:r>
      <w:r w:rsidRPr="00236A34">
        <w:rPr>
          <w:rFonts w:ascii="Arial" w:hAnsi="Arial" w:cs="Arial"/>
          <w:color w:val="000000" w:themeColor="text1"/>
        </w:rPr>
        <w:t xml:space="preserve">ETHS 381Q: Immigrations Today, </w:t>
      </w:r>
      <w:r w:rsidRPr="00FC14FB">
        <w:rPr>
          <w:rFonts w:ascii="Arial" w:hAnsi="Arial" w:cs="Arial"/>
          <w:color w:val="000000" w:themeColor="text1"/>
        </w:rPr>
        <w:t>HIST 547:</w:t>
      </w:r>
      <w:r w:rsidRPr="00236A34">
        <w:rPr>
          <w:rFonts w:ascii="Arial" w:hAnsi="Arial" w:cs="Arial"/>
          <w:color w:val="000000" w:themeColor="text1"/>
        </w:rPr>
        <w:t xml:space="preserve"> Law and Modern American Civil Rights, </w:t>
      </w:r>
      <w:r w:rsidR="00FC14FB">
        <w:rPr>
          <w:rFonts w:ascii="Arial" w:hAnsi="Arial" w:cs="Arial"/>
          <w:color w:val="000000" w:themeColor="text1"/>
        </w:rPr>
        <w:t xml:space="preserve">and </w:t>
      </w:r>
      <w:r w:rsidRPr="00236A34">
        <w:rPr>
          <w:rFonts w:ascii="Arial" w:hAnsi="Arial" w:cs="Arial"/>
          <w:color w:val="000000" w:themeColor="text1"/>
        </w:rPr>
        <w:t xml:space="preserve">WOMS 380AB: Black Women in America and shared </w:t>
      </w:r>
      <w:r w:rsidR="00266559">
        <w:rPr>
          <w:rFonts w:ascii="Arial" w:hAnsi="Arial" w:cs="Arial"/>
          <w:color w:val="000000" w:themeColor="text1"/>
        </w:rPr>
        <w:t>the committee’s</w:t>
      </w:r>
      <w:r w:rsidRPr="00236A34">
        <w:rPr>
          <w:rFonts w:ascii="Arial" w:hAnsi="Arial" w:cs="Arial"/>
          <w:color w:val="000000" w:themeColor="text1"/>
        </w:rPr>
        <w:t xml:space="preserve"> comments. The instructors were fine with the </w:t>
      </w:r>
      <w:r w:rsidR="00FC14FB" w:rsidRPr="00236A34">
        <w:rPr>
          <w:rFonts w:ascii="Arial" w:hAnsi="Arial" w:cs="Arial"/>
          <w:color w:val="000000" w:themeColor="text1"/>
        </w:rPr>
        <w:t>comments</w:t>
      </w:r>
      <w:r w:rsidR="00FC14FB">
        <w:rPr>
          <w:rFonts w:ascii="Arial" w:hAnsi="Arial" w:cs="Arial"/>
          <w:color w:val="000000" w:themeColor="text1"/>
        </w:rPr>
        <w:t xml:space="preserve"> but</w:t>
      </w:r>
      <w:r w:rsidRPr="00236A34">
        <w:rPr>
          <w:rFonts w:ascii="Arial" w:hAnsi="Arial" w:cs="Arial"/>
          <w:color w:val="000000" w:themeColor="text1"/>
        </w:rPr>
        <w:t xml:space="preserve"> said </w:t>
      </w:r>
      <w:r w:rsidR="00FC14FB">
        <w:rPr>
          <w:rFonts w:ascii="Arial" w:hAnsi="Arial" w:cs="Arial"/>
          <w:color w:val="000000" w:themeColor="text1"/>
        </w:rPr>
        <w:t>it</w:t>
      </w:r>
      <w:r w:rsidRPr="00236A34">
        <w:rPr>
          <w:rFonts w:ascii="Arial" w:hAnsi="Arial" w:cs="Arial"/>
          <w:color w:val="000000" w:themeColor="text1"/>
        </w:rPr>
        <w:t xml:space="preserve"> would </w:t>
      </w:r>
      <w:r w:rsidR="00266559">
        <w:rPr>
          <w:rFonts w:ascii="Arial" w:hAnsi="Arial" w:cs="Arial"/>
          <w:color w:val="000000" w:themeColor="text1"/>
        </w:rPr>
        <w:t>likely be</w:t>
      </w:r>
      <w:r w:rsidRPr="00236A34">
        <w:rPr>
          <w:rFonts w:ascii="Arial" w:hAnsi="Arial" w:cs="Arial"/>
          <w:color w:val="000000" w:themeColor="text1"/>
        </w:rPr>
        <w:t xml:space="preserve"> January</w:t>
      </w:r>
      <w:r w:rsidR="00266559">
        <w:rPr>
          <w:rFonts w:ascii="Arial" w:hAnsi="Arial" w:cs="Arial"/>
          <w:color w:val="000000" w:themeColor="text1"/>
        </w:rPr>
        <w:t xml:space="preserve"> before they were able to fix the proposals</w:t>
      </w:r>
      <w:r w:rsidRPr="00236A34">
        <w:rPr>
          <w:rFonts w:ascii="Arial" w:hAnsi="Arial" w:cs="Arial"/>
          <w:color w:val="000000" w:themeColor="text1"/>
        </w:rPr>
        <w:t xml:space="preserve">. </w:t>
      </w:r>
    </w:p>
    <w:p w14:paraId="77FD21F4" w14:textId="77777777" w:rsidR="005F3A1D" w:rsidRPr="005F3A1D" w:rsidRDefault="005F3A1D" w:rsidP="005F3A1D">
      <w:pPr>
        <w:rPr>
          <w:rFonts w:ascii="Arial" w:hAnsi="Arial" w:cs="Arial"/>
          <w:color w:val="000000" w:themeColor="text1"/>
        </w:rPr>
      </w:pPr>
    </w:p>
    <w:p w14:paraId="763D01A2" w14:textId="77FFA89B" w:rsidR="002609DF" w:rsidRPr="00CD46D2" w:rsidRDefault="00A41F2E" w:rsidP="00CD46D2">
      <w:pPr>
        <w:jc w:val="both"/>
        <w:rPr>
          <w:rFonts w:ascii="Arial" w:hAnsi="Arial" w:cs="Arial"/>
          <w:b/>
          <w:bCs/>
          <w:i/>
          <w:iCs/>
        </w:rPr>
      </w:pPr>
      <w:r>
        <w:rPr>
          <w:rFonts w:ascii="Arial" w:hAnsi="Arial" w:cs="Arial"/>
          <w:b/>
          <w:bCs/>
          <w:i/>
          <w:iCs/>
        </w:rPr>
        <w:t xml:space="preserve">COURSE PROPOSALS: </w:t>
      </w:r>
    </w:p>
    <w:p w14:paraId="1C7C89EB" w14:textId="77777777" w:rsidR="00A41F2E" w:rsidRPr="00A41F2E" w:rsidRDefault="00ED5F4B" w:rsidP="00ED5F4B">
      <w:pPr>
        <w:pStyle w:val="ListParagraph"/>
        <w:numPr>
          <w:ilvl w:val="0"/>
          <w:numId w:val="21"/>
        </w:numPr>
        <w:rPr>
          <w:rFonts w:ascii="Arial" w:hAnsi="Arial" w:cs="Arial"/>
        </w:rPr>
      </w:pPr>
      <w:r w:rsidRPr="00917ABA">
        <w:rPr>
          <w:rFonts w:ascii="Arial" w:hAnsi="Arial" w:cs="Arial"/>
          <w:b/>
          <w:bCs/>
        </w:rPr>
        <w:t xml:space="preserve">REL </w:t>
      </w:r>
      <w:r>
        <w:rPr>
          <w:rFonts w:ascii="Arial" w:hAnsi="Arial" w:cs="Arial"/>
          <w:b/>
          <w:bCs/>
        </w:rPr>
        <w:t>303: The Bible and the Ancient Near East</w:t>
      </w:r>
      <w:r w:rsidR="00A41F2E">
        <w:rPr>
          <w:rFonts w:ascii="Arial" w:hAnsi="Arial" w:cs="Arial"/>
          <w:b/>
          <w:bCs/>
        </w:rPr>
        <w:t xml:space="preserve">: </w:t>
      </w:r>
    </w:p>
    <w:p w14:paraId="5E101CD8" w14:textId="4D337F55" w:rsidR="00ED5F4B" w:rsidRDefault="00A41F2E" w:rsidP="00A41F2E">
      <w:pPr>
        <w:pStyle w:val="ListParagraph"/>
        <w:rPr>
          <w:rFonts w:ascii="Arial" w:hAnsi="Arial" w:cs="Arial"/>
        </w:rPr>
      </w:pPr>
      <w:r w:rsidRPr="00A41F2E">
        <w:rPr>
          <w:rFonts w:ascii="Arial" w:hAnsi="Arial" w:cs="Arial"/>
        </w:rPr>
        <w:t>This was a special topics course, 311C, that ask</w:t>
      </w:r>
      <w:r w:rsidR="00FC14FB">
        <w:rPr>
          <w:rFonts w:ascii="Arial" w:hAnsi="Arial" w:cs="Arial"/>
        </w:rPr>
        <w:t>ed</w:t>
      </w:r>
      <w:r w:rsidRPr="00A41F2E">
        <w:rPr>
          <w:rFonts w:ascii="Arial" w:hAnsi="Arial" w:cs="Arial"/>
        </w:rPr>
        <w:t xml:space="preserve"> to be a regular course</w:t>
      </w:r>
      <w:r>
        <w:rPr>
          <w:rFonts w:ascii="Arial" w:hAnsi="Arial" w:cs="Arial"/>
        </w:rPr>
        <w:t xml:space="preserve">, designated Gen Ed, </w:t>
      </w:r>
      <w:r w:rsidRPr="00A41F2E">
        <w:rPr>
          <w:rFonts w:ascii="Arial" w:hAnsi="Arial" w:cs="Arial"/>
        </w:rPr>
        <w:t>with a new course number and description</w:t>
      </w:r>
      <w:r>
        <w:rPr>
          <w:rFonts w:ascii="Arial" w:hAnsi="Arial" w:cs="Arial"/>
          <w:b/>
          <w:bCs/>
        </w:rPr>
        <w:t xml:space="preserve">. </w:t>
      </w:r>
      <w:r w:rsidRPr="00A41F2E">
        <w:rPr>
          <w:rFonts w:ascii="Arial" w:hAnsi="Arial" w:cs="Arial"/>
        </w:rPr>
        <w:t>Assessments are not linked to</w:t>
      </w:r>
      <w:r>
        <w:rPr>
          <w:rFonts w:ascii="Arial" w:hAnsi="Arial" w:cs="Arial"/>
        </w:rPr>
        <w:t xml:space="preserve"> </w:t>
      </w:r>
      <w:r w:rsidRPr="00A41F2E">
        <w:rPr>
          <w:rFonts w:ascii="Arial" w:hAnsi="Arial" w:cs="Arial"/>
        </w:rPr>
        <w:t xml:space="preserve">specific outcomes in the </w:t>
      </w:r>
      <w:r w:rsidR="00535EE7" w:rsidRPr="00A41F2E">
        <w:rPr>
          <w:rFonts w:ascii="Arial" w:hAnsi="Arial" w:cs="Arial"/>
        </w:rPr>
        <w:t>syllabus</w:t>
      </w:r>
      <w:r w:rsidR="00535EE7">
        <w:rPr>
          <w:rFonts w:ascii="Arial" w:hAnsi="Arial" w:cs="Arial"/>
        </w:rPr>
        <w:t xml:space="preserve"> but</w:t>
      </w:r>
      <w:r w:rsidR="00FC14FB">
        <w:rPr>
          <w:rFonts w:ascii="Arial" w:hAnsi="Arial" w:cs="Arial"/>
        </w:rPr>
        <w:t xml:space="preserve"> were in CIM</w:t>
      </w:r>
      <w:r w:rsidRPr="00A41F2E">
        <w:rPr>
          <w:rFonts w:ascii="Arial" w:hAnsi="Arial" w:cs="Arial"/>
        </w:rPr>
        <w:t xml:space="preserve">. </w:t>
      </w:r>
      <w:r w:rsidR="00690A1D">
        <w:rPr>
          <w:rFonts w:ascii="Arial" w:hAnsi="Arial" w:cs="Arial"/>
        </w:rPr>
        <w:t>It was moved and seconded that the course be approved, if Mathew sees the assessments attached to course outcomes in the syllabus. Approved 8-0.</w:t>
      </w:r>
    </w:p>
    <w:p w14:paraId="4655DB1F" w14:textId="77777777" w:rsidR="00FC14FB" w:rsidRPr="00A41F2E" w:rsidRDefault="00FC14FB" w:rsidP="00A41F2E">
      <w:pPr>
        <w:pStyle w:val="ListParagraph"/>
        <w:rPr>
          <w:rFonts w:ascii="Arial" w:hAnsi="Arial" w:cs="Arial"/>
        </w:rPr>
      </w:pPr>
    </w:p>
    <w:p w14:paraId="4A849ED1" w14:textId="13DE338F" w:rsidR="00972A5F" w:rsidRPr="00690A1D" w:rsidRDefault="00972A5F" w:rsidP="00972A5F">
      <w:pPr>
        <w:pStyle w:val="ListParagraph"/>
        <w:numPr>
          <w:ilvl w:val="0"/>
          <w:numId w:val="21"/>
        </w:numPr>
        <w:rPr>
          <w:rFonts w:ascii="Arial" w:hAnsi="Arial" w:cs="Arial"/>
        </w:rPr>
      </w:pPr>
      <w:r w:rsidRPr="00917ABA">
        <w:rPr>
          <w:rFonts w:ascii="Arial" w:hAnsi="Arial" w:cs="Arial"/>
          <w:b/>
          <w:bCs/>
        </w:rPr>
        <w:t>REL 393: Race and the Bible</w:t>
      </w:r>
      <w:r w:rsidR="00690A1D">
        <w:rPr>
          <w:rFonts w:ascii="Arial" w:hAnsi="Arial" w:cs="Arial"/>
          <w:b/>
          <w:bCs/>
        </w:rPr>
        <w:t xml:space="preserve"> (cross listed as Ethics 393)</w:t>
      </w:r>
    </w:p>
    <w:p w14:paraId="016EB623" w14:textId="06585EF6" w:rsidR="00FC14FB" w:rsidRDefault="00E54EC4" w:rsidP="00FC14FB">
      <w:pPr>
        <w:pStyle w:val="ListParagraph"/>
        <w:rPr>
          <w:rFonts w:ascii="Arial" w:hAnsi="Arial" w:cs="Arial"/>
        </w:rPr>
      </w:pPr>
      <w:r>
        <w:rPr>
          <w:rFonts w:ascii="Arial" w:hAnsi="Arial" w:cs="Arial"/>
        </w:rPr>
        <w:t xml:space="preserve">Some course specific measurable outcomes aren’t measurable (#1 and 2 for example) and aren’t linked to assessments. Mathew will send some feedback and ask the instructor to link specific GEP outcomes to assessments and </w:t>
      </w:r>
      <w:r w:rsidR="00FC14FB">
        <w:rPr>
          <w:rFonts w:ascii="Arial" w:hAnsi="Arial" w:cs="Arial"/>
        </w:rPr>
        <w:t>ask the requestor to</w:t>
      </w:r>
      <w:r>
        <w:rPr>
          <w:rFonts w:ascii="Arial" w:hAnsi="Arial" w:cs="Arial"/>
        </w:rPr>
        <w:t xml:space="preserve"> resubmit the proposal</w:t>
      </w:r>
      <w:r w:rsidR="00F4251B">
        <w:rPr>
          <w:rFonts w:ascii="Arial" w:hAnsi="Arial" w:cs="Arial"/>
        </w:rPr>
        <w:t xml:space="preserve"> </w:t>
      </w:r>
    </w:p>
    <w:p w14:paraId="073FC229" w14:textId="77777777" w:rsidR="00FC14FB" w:rsidRDefault="00FC14FB" w:rsidP="00FC14FB">
      <w:pPr>
        <w:pStyle w:val="ListParagraph"/>
        <w:rPr>
          <w:rFonts w:ascii="Arial" w:hAnsi="Arial" w:cs="Arial"/>
        </w:rPr>
      </w:pPr>
    </w:p>
    <w:p w14:paraId="54A8C606" w14:textId="7830C126" w:rsidR="00972A5F" w:rsidRPr="00FC14FB" w:rsidRDefault="00972A5F" w:rsidP="00FC14FB">
      <w:pPr>
        <w:pStyle w:val="ListParagraph"/>
        <w:numPr>
          <w:ilvl w:val="0"/>
          <w:numId w:val="21"/>
        </w:numPr>
        <w:rPr>
          <w:rFonts w:ascii="Arial" w:hAnsi="Arial" w:cs="Arial"/>
        </w:rPr>
      </w:pPr>
      <w:r w:rsidRPr="00FC14FB">
        <w:rPr>
          <w:rFonts w:ascii="Arial" w:hAnsi="Arial" w:cs="Arial"/>
          <w:b/>
          <w:bCs/>
        </w:rPr>
        <w:t>GEOL 301: Dinosaurs: Fantastic Beasts and Lost Worlds</w:t>
      </w:r>
    </w:p>
    <w:p w14:paraId="268A054F" w14:textId="23E71119" w:rsidR="00F4251B" w:rsidRPr="00F4251B" w:rsidRDefault="0001222A" w:rsidP="00F4251B">
      <w:pPr>
        <w:pStyle w:val="ListParagraph"/>
        <w:rPr>
          <w:rFonts w:ascii="Arial" w:hAnsi="Arial" w:cs="Arial"/>
        </w:rPr>
      </w:pPr>
      <w:r w:rsidRPr="00F4251B">
        <w:rPr>
          <w:rFonts w:ascii="Arial" w:hAnsi="Arial" w:cs="Arial"/>
        </w:rPr>
        <w:t xml:space="preserve">Outcomes are not linked to assessments on </w:t>
      </w:r>
      <w:r w:rsidR="00FC14FB">
        <w:rPr>
          <w:rFonts w:ascii="Arial" w:hAnsi="Arial" w:cs="Arial"/>
        </w:rPr>
        <w:t xml:space="preserve">the </w:t>
      </w:r>
      <w:r w:rsidRPr="00F4251B">
        <w:rPr>
          <w:rFonts w:ascii="Arial" w:hAnsi="Arial" w:cs="Arial"/>
        </w:rPr>
        <w:t>syllabus</w:t>
      </w:r>
      <w:r w:rsidR="00FC14FB">
        <w:rPr>
          <w:rFonts w:ascii="Arial" w:hAnsi="Arial" w:cs="Arial"/>
        </w:rPr>
        <w:t xml:space="preserve"> (but were listed in </w:t>
      </w:r>
      <w:r w:rsidR="00535EE7">
        <w:rPr>
          <w:rFonts w:ascii="Arial" w:hAnsi="Arial" w:cs="Arial"/>
        </w:rPr>
        <w:t xml:space="preserve">CIM) </w:t>
      </w:r>
      <w:r w:rsidR="00535EE7" w:rsidRPr="00F4251B">
        <w:rPr>
          <w:rFonts w:ascii="Arial" w:hAnsi="Arial" w:cs="Arial"/>
        </w:rPr>
        <w:t>and</w:t>
      </w:r>
      <w:r w:rsidR="00F4251B" w:rsidRPr="00F4251B">
        <w:rPr>
          <w:rFonts w:ascii="Arial" w:hAnsi="Arial" w:cs="Arial"/>
        </w:rPr>
        <w:t xml:space="preserve"> </w:t>
      </w:r>
      <w:r w:rsidR="00FC14FB">
        <w:rPr>
          <w:rFonts w:ascii="Arial" w:hAnsi="Arial" w:cs="Arial"/>
        </w:rPr>
        <w:t>the gr</w:t>
      </w:r>
      <w:r w:rsidR="00F4251B" w:rsidRPr="00F4251B">
        <w:rPr>
          <w:rFonts w:ascii="Arial" w:hAnsi="Arial" w:cs="Arial"/>
        </w:rPr>
        <w:t>ading scale does not state percentages. It was moved and seconded that the course be approved, if Mathew</w:t>
      </w:r>
      <w:r w:rsidR="00F4251B">
        <w:rPr>
          <w:rFonts w:ascii="Arial" w:hAnsi="Arial" w:cs="Arial"/>
        </w:rPr>
        <w:t xml:space="preserve"> sees the assessments attached to course outcomes</w:t>
      </w:r>
      <w:r w:rsidR="00FC14FB">
        <w:rPr>
          <w:rFonts w:ascii="Arial" w:hAnsi="Arial" w:cs="Arial"/>
        </w:rPr>
        <w:t xml:space="preserve"> and grade percentages</w:t>
      </w:r>
      <w:r w:rsidR="00F4251B">
        <w:rPr>
          <w:rFonts w:ascii="Arial" w:hAnsi="Arial" w:cs="Arial"/>
        </w:rPr>
        <w:t xml:space="preserve"> in the syllabus. Approved 8-0</w:t>
      </w:r>
    </w:p>
    <w:p w14:paraId="004022D4" w14:textId="1AA57411" w:rsidR="00F4251B" w:rsidRPr="00FC14FB" w:rsidRDefault="00F4251B" w:rsidP="00FC14FB">
      <w:pPr>
        <w:rPr>
          <w:rFonts w:ascii="Arial" w:hAnsi="Arial" w:cs="Arial"/>
          <w:b/>
          <w:bCs/>
        </w:rPr>
      </w:pPr>
    </w:p>
    <w:p w14:paraId="245B044C" w14:textId="77777777" w:rsidR="00F4251B" w:rsidRDefault="00ED5F4B" w:rsidP="00F4251B">
      <w:pPr>
        <w:pStyle w:val="paragraph"/>
        <w:numPr>
          <w:ilvl w:val="0"/>
          <w:numId w:val="21"/>
        </w:numPr>
        <w:snapToGrid w:val="0"/>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HIST </w:t>
      </w:r>
      <w:r>
        <w:rPr>
          <w:rStyle w:val="normaltextrun"/>
          <w:rFonts w:ascii="Arial" w:hAnsi="Arial" w:cs="Arial"/>
          <w:b/>
          <w:bCs/>
          <w:sz w:val="22"/>
          <w:szCs w:val="22"/>
          <w:u w:val="single"/>
        </w:rPr>
        <w:t>547</w:t>
      </w:r>
      <w:r>
        <w:rPr>
          <w:rStyle w:val="normaltextrun"/>
          <w:rFonts w:ascii="Arial" w:hAnsi="Arial" w:cs="Arial"/>
          <w:b/>
          <w:bCs/>
          <w:sz w:val="22"/>
          <w:szCs w:val="22"/>
        </w:rPr>
        <w:t>: Law and Modern American Civil Rights</w:t>
      </w:r>
    </w:p>
    <w:p w14:paraId="5DB1E13F" w14:textId="3716C90E" w:rsidR="00F4251B" w:rsidRDefault="00F4251B" w:rsidP="00F4251B">
      <w:pPr>
        <w:pStyle w:val="paragraph"/>
        <w:snapToGrid w:val="0"/>
        <w:spacing w:before="0" w:beforeAutospacing="0" w:after="0" w:afterAutospacing="0"/>
        <w:ind w:left="720"/>
        <w:textAlignment w:val="baseline"/>
        <w:rPr>
          <w:rStyle w:val="normaltextrun"/>
          <w:rFonts w:ascii="Arial" w:hAnsi="Arial" w:cs="Arial"/>
          <w:sz w:val="22"/>
          <w:szCs w:val="22"/>
        </w:rPr>
      </w:pPr>
      <w:r w:rsidRPr="00F4251B">
        <w:rPr>
          <w:rStyle w:val="normaltextrun"/>
          <w:rFonts w:ascii="Arial" w:hAnsi="Arial" w:cs="Arial"/>
          <w:sz w:val="22"/>
          <w:szCs w:val="22"/>
        </w:rPr>
        <w:t>The corrections are the same as previous courses</w:t>
      </w:r>
      <w:r>
        <w:rPr>
          <w:rStyle w:val="normaltextrun"/>
          <w:rFonts w:ascii="Arial" w:hAnsi="Arial" w:cs="Arial"/>
          <w:sz w:val="22"/>
          <w:szCs w:val="22"/>
        </w:rPr>
        <w:t xml:space="preserve"> from the same instructor, so th</w:t>
      </w:r>
      <w:r w:rsidR="00FC14FB">
        <w:rPr>
          <w:rStyle w:val="normaltextrun"/>
          <w:rFonts w:ascii="Arial" w:hAnsi="Arial" w:cs="Arial"/>
          <w:sz w:val="22"/>
          <w:szCs w:val="22"/>
        </w:rPr>
        <w:t xml:space="preserve">e committee sent the </w:t>
      </w:r>
      <w:r>
        <w:rPr>
          <w:rStyle w:val="normaltextrun"/>
          <w:rFonts w:ascii="Arial" w:hAnsi="Arial" w:cs="Arial"/>
          <w:sz w:val="22"/>
          <w:szCs w:val="22"/>
        </w:rPr>
        <w:t>proposal back to the originator</w:t>
      </w:r>
      <w:r w:rsidR="00FC14FB">
        <w:rPr>
          <w:rStyle w:val="normaltextrun"/>
          <w:rFonts w:ascii="Arial" w:hAnsi="Arial" w:cs="Arial"/>
          <w:sz w:val="22"/>
          <w:szCs w:val="22"/>
        </w:rPr>
        <w:t xml:space="preserve"> with the same comments</w:t>
      </w:r>
      <w:r>
        <w:rPr>
          <w:rStyle w:val="normaltextrun"/>
          <w:rFonts w:ascii="Arial" w:hAnsi="Arial" w:cs="Arial"/>
          <w:sz w:val="22"/>
          <w:szCs w:val="22"/>
        </w:rPr>
        <w:t xml:space="preserve">. </w:t>
      </w:r>
    </w:p>
    <w:p w14:paraId="46BEC40F" w14:textId="77777777" w:rsidR="00F4251B" w:rsidRPr="00ED5F4B" w:rsidRDefault="00F4251B" w:rsidP="00F4251B">
      <w:pPr>
        <w:pStyle w:val="paragraph"/>
        <w:snapToGrid w:val="0"/>
        <w:spacing w:before="0" w:beforeAutospacing="0" w:after="0" w:afterAutospacing="0"/>
        <w:ind w:left="720"/>
        <w:textAlignment w:val="baseline"/>
        <w:rPr>
          <w:rFonts w:ascii="Arial" w:hAnsi="Arial" w:cs="Arial"/>
          <w:sz w:val="22"/>
          <w:szCs w:val="22"/>
        </w:rPr>
      </w:pPr>
    </w:p>
    <w:p w14:paraId="7B7DC57A" w14:textId="1F744905" w:rsidR="004A563A" w:rsidRPr="00F4251B" w:rsidRDefault="00972A5F" w:rsidP="00F4251B">
      <w:pPr>
        <w:pStyle w:val="ListParagraph"/>
        <w:numPr>
          <w:ilvl w:val="0"/>
          <w:numId w:val="21"/>
        </w:numPr>
        <w:snapToGrid w:val="0"/>
        <w:contextualSpacing w:val="0"/>
        <w:rPr>
          <w:rFonts w:ascii="Arial" w:eastAsia="Times New Roman" w:hAnsi="Arial" w:cs="Arial"/>
          <w:i/>
          <w:iCs/>
        </w:rPr>
      </w:pPr>
      <w:r w:rsidRPr="002647D7">
        <w:rPr>
          <w:rFonts w:ascii="Arial" w:hAnsi="Arial" w:cs="Arial"/>
          <w:b/>
          <w:bCs/>
        </w:rPr>
        <w:t>PHIL 386: Biomedical Engineering Ethics</w:t>
      </w:r>
    </w:p>
    <w:p w14:paraId="130DD9FA" w14:textId="0E72835F" w:rsidR="00DC2DD2" w:rsidRPr="0072725C" w:rsidRDefault="00FC14FB" w:rsidP="0072725C">
      <w:pPr>
        <w:pStyle w:val="ListParagraph"/>
        <w:snapToGrid w:val="0"/>
        <w:contextualSpacing w:val="0"/>
        <w:rPr>
          <w:rFonts w:ascii="Arial" w:eastAsia="Times New Roman" w:hAnsi="Arial" w:cs="Arial"/>
        </w:rPr>
      </w:pPr>
      <w:r>
        <w:rPr>
          <w:rFonts w:ascii="Arial" w:eastAsia="Times New Roman" w:hAnsi="Arial" w:cs="Arial"/>
        </w:rPr>
        <w:t>T</w:t>
      </w:r>
      <w:r w:rsidRPr="0072725C">
        <w:rPr>
          <w:rFonts w:ascii="Arial" w:eastAsia="Times New Roman" w:hAnsi="Arial" w:cs="Arial"/>
        </w:rPr>
        <w:t>he course number is not identified on the syllabus</w:t>
      </w:r>
      <w:r>
        <w:rPr>
          <w:rFonts w:ascii="Arial" w:eastAsia="Times New Roman" w:hAnsi="Arial" w:cs="Arial"/>
        </w:rPr>
        <w:t xml:space="preserve"> and p</w:t>
      </w:r>
      <w:r w:rsidR="00FF045C">
        <w:rPr>
          <w:rFonts w:ascii="Arial" w:eastAsia="Times New Roman" w:hAnsi="Arial" w:cs="Arial"/>
        </w:rPr>
        <w:t>ermission to enroll is required for students with less than junior standing</w:t>
      </w:r>
      <w:r>
        <w:rPr>
          <w:rFonts w:ascii="Arial" w:eastAsia="Times New Roman" w:hAnsi="Arial" w:cs="Arial"/>
        </w:rPr>
        <w:t xml:space="preserve"> (</w:t>
      </w:r>
      <w:r w:rsidR="00DC2DD2">
        <w:rPr>
          <w:rFonts w:ascii="Arial" w:eastAsia="Times New Roman" w:hAnsi="Arial" w:cs="Arial"/>
        </w:rPr>
        <w:t>which is probably intended to allow the course to count as a Gen Ed humanit</w:t>
      </w:r>
      <w:r w:rsidR="00A26407">
        <w:rPr>
          <w:rFonts w:ascii="Arial" w:eastAsia="Times New Roman" w:hAnsi="Arial" w:cs="Arial"/>
        </w:rPr>
        <w:t>ies course</w:t>
      </w:r>
      <w:r w:rsidR="00DC2DD2">
        <w:rPr>
          <w:rFonts w:ascii="Arial" w:eastAsia="Times New Roman" w:hAnsi="Arial" w:cs="Arial"/>
        </w:rPr>
        <w:t>, but give preference to engineering students</w:t>
      </w:r>
      <w:r>
        <w:rPr>
          <w:rFonts w:ascii="Arial" w:eastAsia="Times New Roman" w:hAnsi="Arial" w:cs="Arial"/>
        </w:rPr>
        <w:t xml:space="preserve">, </w:t>
      </w:r>
      <w:r w:rsidR="00DC2DD2">
        <w:rPr>
          <w:rFonts w:ascii="Arial" w:eastAsia="Times New Roman" w:hAnsi="Arial" w:cs="Arial"/>
        </w:rPr>
        <w:t>who have it as a requirement.</w:t>
      </w:r>
      <w:r>
        <w:rPr>
          <w:rFonts w:ascii="Arial" w:eastAsia="Times New Roman" w:hAnsi="Arial" w:cs="Arial"/>
        </w:rPr>
        <w:t>)</w:t>
      </w:r>
      <w:r w:rsidR="00DC2DD2">
        <w:rPr>
          <w:rFonts w:ascii="Arial" w:eastAsia="Times New Roman" w:hAnsi="Arial" w:cs="Arial"/>
        </w:rPr>
        <w:t xml:space="preserve">  </w:t>
      </w:r>
      <w:r w:rsidR="007A25D0">
        <w:rPr>
          <w:rFonts w:ascii="Arial" w:eastAsia="Times New Roman" w:hAnsi="Arial" w:cs="Arial"/>
        </w:rPr>
        <w:t xml:space="preserve">Mathew will reach </w:t>
      </w:r>
      <w:r w:rsidR="0072725C">
        <w:rPr>
          <w:rFonts w:ascii="Arial" w:eastAsia="Times New Roman" w:hAnsi="Arial" w:cs="Arial"/>
        </w:rPr>
        <w:t>out to Susan to see if the permission to enroll statement can be removed</w:t>
      </w:r>
      <w:r w:rsidR="00DC2DD2" w:rsidRPr="0072725C">
        <w:rPr>
          <w:rFonts w:ascii="Arial" w:eastAsia="Times New Roman" w:hAnsi="Arial" w:cs="Arial"/>
        </w:rPr>
        <w:t xml:space="preserve">. </w:t>
      </w:r>
      <w:r w:rsidR="0072725C">
        <w:rPr>
          <w:rFonts w:ascii="Arial" w:eastAsia="Times New Roman" w:hAnsi="Arial" w:cs="Arial"/>
        </w:rPr>
        <w:t>The request was t</w:t>
      </w:r>
      <w:r w:rsidR="007A25D0" w:rsidRPr="0072725C">
        <w:rPr>
          <w:rFonts w:ascii="Arial" w:eastAsia="Times New Roman" w:hAnsi="Arial" w:cs="Arial"/>
        </w:rPr>
        <w:t xml:space="preserve">abled until the next meeting. </w:t>
      </w:r>
      <w:r w:rsidR="0072725C">
        <w:rPr>
          <w:rFonts w:ascii="Arial" w:eastAsia="Times New Roman" w:hAnsi="Arial" w:cs="Arial"/>
        </w:rPr>
        <w:t>In the meantime, Sally will research to see if other already approved courses have this restriction.</w:t>
      </w:r>
      <w:r>
        <w:rPr>
          <w:rFonts w:ascii="Arial" w:eastAsia="Times New Roman" w:hAnsi="Arial" w:cs="Arial"/>
        </w:rPr>
        <w:t xml:space="preserve"> </w:t>
      </w:r>
    </w:p>
    <w:p w14:paraId="0EDDD880" w14:textId="77777777" w:rsidR="00DC2DD2" w:rsidRPr="00FF045C" w:rsidRDefault="00DC2DD2" w:rsidP="00F4251B">
      <w:pPr>
        <w:pStyle w:val="ListParagraph"/>
        <w:snapToGrid w:val="0"/>
        <w:contextualSpacing w:val="0"/>
        <w:rPr>
          <w:rFonts w:ascii="Arial" w:eastAsia="Times New Roman" w:hAnsi="Arial" w:cs="Arial"/>
        </w:rPr>
      </w:pPr>
    </w:p>
    <w:p w14:paraId="7248DBAA" w14:textId="49C5EF13" w:rsidR="00ED5F4B" w:rsidRPr="0072725C" w:rsidRDefault="00ED5F4B" w:rsidP="008E3946">
      <w:pPr>
        <w:pStyle w:val="ListParagraph"/>
        <w:numPr>
          <w:ilvl w:val="0"/>
          <w:numId w:val="21"/>
        </w:numPr>
        <w:rPr>
          <w:rFonts w:ascii="Arial" w:eastAsia="Times New Roman" w:hAnsi="Arial" w:cs="Arial"/>
          <w:i/>
          <w:iCs/>
        </w:rPr>
      </w:pPr>
      <w:r>
        <w:rPr>
          <w:rFonts w:ascii="Arial" w:hAnsi="Arial" w:cs="Arial"/>
          <w:b/>
          <w:bCs/>
        </w:rPr>
        <w:t>ENGL 234: Young Adult Fiction</w:t>
      </w:r>
    </w:p>
    <w:p w14:paraId="226C16F8" w14:textId="77777777" w:rsidR="00FC14FB" w:rsidRDefault="00FC14FB" w:rsidP="00FC14FB">
      <w:pPr>
        <w:pStyle w:val="ListParagraph"/>
        <w:rPr>
          <w:rFonts w:ascii="Arial" w:hAnsi="Arial" w:cs="Arial"/>
        </w:rPr>
      </w:pPr>
      <w:r>
        <w:rPr>
          <w:rFonts w:ascii="Arial" w:hAnsi="Arial" w:cs="Arial"/>
        </w:rPr>
        <w:t>T</w:t>
      </w:r>
      <w:r w:rsidR="0072725C" w:rsidRPr="0072725C">
        <w:rPr>
          <w:rFonts w:ascii="Arial" w:eastAsia="Times New Roman" w:hAnsi="Arial" w:cs="Arial"/>
        </w:rPr>
        <w:t>he course description is not the same as the catalog</w:t>
      </w:r>
      <w:r w:rsidR="0072725C">
        <w:rPr>
          <w:rFonts w:ascii="Arial" w:eastAsia="Times New Roman" w:hAnsi="Arial" w:cs="Arial"/>
        </w:rPr>
        <w:t xml:space="preserve"> description; t</w:t>
      </w:r>
      <w:r w:rsidR="0072725C" w:rsidRPr="0072725C">
        <w:rPr>
          <w:rFonts w:ascii="Arial" w:eastAsia="Times New Roman" w:hAnsi="Arial" w:cs="Arial"/>
        </w:rPr>
        <w:t>here is no grade chart</w:t>
      </w:r>
      <w:r w:rsidR="006540F6">
        <w:rPr>
          <w:rFonts w:ascii="Arial" w:eastAsia="Times New Roman" w:hAnsi="Arial" w:cs="Arial"/>
        </w:rPr>
        <w:t>;</w:t>
      </w:r>
      <w:r w:rsidR="0072725C" w:rsidRPr="0072725C">
        <w:rPr>
          <w:rFonts w:ascii="Arial" w:eastAsia="Times New Roman" w:hAnsi="Arial" w:cs="Arial"/>
        </w:rPr>
        <w:t xml:space="preserve"> CIM does have diversity content even though diversity is in the syllabus</w:t>
      </w:r>
      <w:r w:rsidR="006540F6">
        <w:rPr>
          <w:rFonts w:ascii="Arial" w:eastAsia="Times New Roman" w:hAnsi="Arial" w:cs="Arial"/>
        </w:rPr>
        <w:t>;</w:t>
      </w:r>
      <w:r w:rsidR="0072725C" w:rsidRPr="0072725C">
        <w:rPr>
          <w:rFonts w:ascii="Arial" w:eastAsia="Times New Roman" w:hAnsi="Arial" w:cs="Arial"/>
        </w:rPr>
        <w:t xml:space="preserve"> outcomes not linked to assessments in the syllabus. Sally </w:t>
      </w:r>
      <w:r>
        <w:rPr>
          <w:rFonts w:ascii="Arial" w:eastAsia="Times New Roman" w:hAnsi="Arial" w:cs="Arial"/>
        </w:rPr>
        <w:t>will</w:t>
      </w:r>
      <w:r w:rsidR="0072725C" w:rsidRPr="0072725C">
        <w:rPr>
          <w:rFonts w:ascii="Arial" w:eastAsia="Times New Roman" w:hAnsi="Arial" w:cs="Arial"/>
        </w:rPr>
        <w:t xml:space="preserve"> talk to the Fran about changing the diversity requirement</w:t>
      </w:r>
      <w:r w:rsidR="006540F6">
        <w:rPr>
          <w:rFonts w:ascii="Arial" w:eastAsia="Times New Roman" w:hAnsi="Arial" w:cs="Arial"/>
        </w:rPr>
        <w:t xml:space="preserve">. </w:t>
      </w:r>
      <w:r w:rsidR="0072725C" w:rsidRPr="006540F6">
        <w:rPr>
          <w:rFonts w:ascii="Arial" w:hAnsi="Arial" w:cs="Arial"/>
        </w:rPr>
        <w:t xml:space="preserve">It was moved and seconded that the course be approved, if Mathew sees the catalog description matches </w:t>
      </w:r>
      <w:r w:rsidR="006540F6">
        <w:rPr>
          <w:rFonts w:ascii="Arial" w:hAnsi="Arial" w:cs="Arial"/>
        </w:rPr>
        <w:t xml:space="preserve">the description </w:t>
      </w:r>
      <w:r w:rsidR="0072725C" w:rsidRPr="006540F6">
        <w:rPr>
          <w:rFonts w:ascii="Arial" w:hAnsi="Arial" w:cs="Arial"/>
        </w:rPr>
        <w:t>in the syllabus and CIM, that a grade chart is added, that assessments are attached to course outcomes in the syllabus, and that the faculty member resolves the diversity issue. Approved 7-0.</w:t>
      </w:r>
    </w:p>
    <w:p w14:paraId="21AA7062" w14:textId="77777777" w:rsidR="00FC14FB" w:rsidRDefault="00FC14FB" w:rsidP="00FC14FB">
      <w:pPr>
        <w:pStyle w:val="ListParagraph"/>
        <w:rPr>
          <w:rFonts w:ascii="Arial" w:hAnsi="Arial" w:cs="Arial"/>
        </w:rPr>
      </w:pPr>
    </w:p>
    <w:p w14:paraId="623BAFC3" w14:textId="27B9E59D" w:rsidR="00FC14FB" w:rsidRPr="00FC14FB" w:rsidRDefault="00FC14FB" w:rsidP="00FC14FB">
      <w:pPr>
        <w:pStyle w:val="ListParagraph"/>
        <w:rPr>
          <w:rFonts w:ascii="Arial" w:hAnsi="Arial" w:cs="Arial"/>
        </w:rPr>
      </w:pPr>
      <w:r w:rsidRPr="00FC14FB">
        <w:rPr>
          <w:rFonts w:ascii="Arial" w:hAnsi="Arial" w:cs="Arial"/>
        </w:rPr>
        <w:lastRenderedPageBreak/>
        <w:t xml:space="preserve">It was agreed that Mathew will not bring proposals forward to the committee if outcomes are not linked to assessments, but instead ask the originator to link outcomes and assessments and bring the proposal forward when that is done. </w:t>
      </w:r>
    </w:p>
    <w:p w14:paraId="7F935426" w14:textId="77777777" w:rsidR="00FC14FB" w:rsidRDefault="00FC14FB" w:rsidP="00FC14FB">
      <w:pPr>
        <w:rPr>
          <w:rFonts w:ascii="Arial" w:hAnsi="Arial" w:cs="Arial"/>
        </w:rPr>
      </w:pPr>
    </w:p>
    <w:p w14:paraId="2AF2F6C2" w14:textId="67337853" w:rsidR="00825F47" w:rsidRPr="00FC14FB" w:rsidRDefault="00825F47" w:rsidP="00FC14FB">
      <w:pPr>
        <w:rPr>
          <w:rFonts w:ascii="Arial" w:hAnsi="Arial" w:cs="Arial"/>
          <w:b/>
          <w:bCs/>
          <w:i/>
          <w:iCs/>
        </w:rPr>
      </w:pPr>
      <w:r w:rsidRPr="00FC14FB">
        <w:rPr>
          <w:rFonts w:ascii="Arial" w:hAnsi="Arial" w:cs="Arial"/>
          <w:b/>
          <w:bCs/>
          <w:i/>
          <w:iCs/>
        </w:rPr>
        <w:t>C</w:t>
      </w:r>
      <w:r w:rsidR="00FC14FB">
        <w:rPr>
          <w:rFonts w:ascii="Arial" w:hAnsi="Arial" w:cs="Arial"/>
          <w:b/>
          <w:bCs/>
          <w:i/>
          <w:iCs/>
        </w:rPr>
        <w:t>ONCERNS</w:t>
      </w:r>
      <w:r w:rsidRPr="00FC14FB">
        <w:rPr>
          <w:rFonts w:ascii="Arial" w:hAnsi="Arial" w:cs="Arial"/>
          <w:b/>
          <w:bCs/>
          <w:i/>
          <w:iCs/>
        </w:rPr>
        <w:t xml:space="preserve">: </w:t>
      </w:r>
    </w:p>
    <w:p w14:paraId="418EE9AA" w14:textId="4291A043" w:rsidR="00825F47" w:rsidRPr="00825F47" w:rsidRDefault="00825F47" w:rsidP="00825F47">
      <w:pPr>
        <w:pStyle w:val="ListParagraph"/>
        <w:numPr>
          <w:ilvl w:val="0"/>
          <w:numId w:val="21"/>
        </w:numPr>
        <w:rPr>
          <w:rFonts w:ascii="Arial" w:eastAsia="Times New Roman" w:hAnsi="Arial" w:cs="Arial"/>
        </w:rPr>
      </w:pPr>
      <w:r>
        <w:rPr>
          <w:rFonts w:ascii="Arial" w:hAnsi="Arial" w:cs="Arial"/>
        </w:rPr>
        <w:t>Will the committee be changing policy</w:t>
      </w:r>
      <w:r w:rsidR="00FC14FB">
        <w:rPr>
          <w:rFonts w:ascii="Arial" w:hAnsi="Arial" w:cs="Arial"/>
        </w:rPr>
        <w:t xml:space="preserve"> that should be determined by the faculty</w:t>
      </w:r>
      <w:r>
        <w:rPr>
          <w:rFonts w:ascii="Arial" w:hAnsi="Arial" w:cs="Arial"/>
        </w:rPr>
        <w:t xml:space="preserve"> if it states that</w:t>
      </w:r>
      <w:r w:rsidR="00FC14FB">
        <w:rPr>
          <w:rFonts w:ascii="Arial" w:hAnsi="Arial" w:cs="Arial"/>
        </w:rPr>
        <w:t>,</w:t>
      </w:r>
      <w:r>
        <w:rPr>
          <w:rFonts w:ascii="Arial" w:hAnsi="Arial" w:cs="Arial"/>
        </w:rPr>
        <w:t xml:space="preserve"> going forward</w:t>
      </w:r>
      <w:r w:rsidR="00FC14FB">
        <w:rPr>
          <w:rFonts w:ascii="Arial" w:hAnsi="Arial" w:cs="Arial"/>
        </w:rPr>
        <w:t>,</w:t>
      </w:r>
      <w:r>
        <w:rPr>
          <w:rFonts w:ascii="Arial" w:hAnsi="Arial" w:cs="Arial"/>
        </w:rPr>
        <w:t xml:space="preserve"> the committee will not approve courses that require permission to enroll. </w:t>
      </w:r>
    </w:p>
    <w:p w14:paraId="3F01E65D" w14:textId="092CD5A0" w:rsidR="00825F47" w:rsidRPr="006540F6" w:rsidRDefault="00FC14FB" w:rsidP="00825F47">
      <w:pPr>
        <w:pStyle w:val="ListParagraph"/>
        <w:numPr>
          <w:ilvl w:val="0"/>
          <w:numId w:val="21"/>
        </w:numPr>
        <w:rPr>
          <w:rFonts w:ascii="Arial" w:eastAsia="Times New Roman" w:hAnsi="Arial" w:cs="Arial"/>
        </w:rPr>
      </w:pPr>
      <w:r>
        <w:rPr>
          <w:rFonts w:ascii="Arial" w:hAnsi="Arial" w:cs="Arial"/>
        </w:rPr>
        <w:t>Committee members expressed concern that</w:t>
      </w:r>
      <w:r w:rsidR="00825F47">
        <w:rPr>
          <w:rFonts w:ascii="Arial" w:hAnsi="Arial" w:cs="Arial"/>
        </w:rPr>
        <w:t xml:space="preserve"> any course can be a Gen Ed course</w:t>
      </w:r>
      <w:r>
        <w:rPr>
          <w:rFonts w:ascii="Arial" w:hAnsi="Arial" w:cs="Arial"/>
        </w:rPr>
        <w:t>, when the intent of the Gen Ed policy is to encourage students to take courses outside their major requirements</w:t>
      </w:r>
      <w:r w:rsidR="00825F47">
        <w:rPr>
          <w:rFonts w:ascii="Arial" w:hAnsi="Arial" w:cs="Arial"/>
        </w:rPr>
        <w:t xml:space="preserve">. The committee will </w:t>
      </w:r>
      <w:r>
        <w:rPr>
          <w:rFonts w:ascii="Arial" w:hAnsi="Arial" w:cs="Arial"/>
        </w:rPr>
        <w:t>discuss this in depth at a future meeting.</w:t>
      </w:r>
    </w:p>
    <w:p w14:paraId="2A298359" w14:textId="77777777" w:rsidR="00ED5F4B" w:rsidRPr="00536E37" w:rsidRDefault="00ED5F4B" w:rsidP="0007139F">
      <w:pPr>
        <w:rPr>
          <w:rFonts w:ascii="Arial" w:hAnsi="Arial" w:cs="Arial"/>
        </w:rPr>
      </w:pPr>
    </w:p>
    <w:p w14:paraId="1EFF2A9D" w14:textId="1AA60EE0" w:rsidR="003571B9" w:rsidRPr="003571B9" w:rsidRDefault="003571B9" w:rsidP="003571B9">
      <w:pPr>
        <w:rPr>
          <w:rFonts w:ascii="Arial" w:hAnsi="Arial" w:cs="Arial"/>
          <w:b/>
          <w:bCs/>
          <w:i/>
          <w:iCs/>
        </w:rPr>
      </w:pPr>
      <w:r w:rsidRPr="003571B9">
        <w:rPr>
          <w:rFonts w:ascii="Arial" w:hAnsi="Arial" w:cs="Arial"/>
          <w:b/>
          <w:bCs/>
          <w:i/>
          <w:iCs/>
        </w:rPr>
        <w:t xml:space="preserve">NEXT MEETING: </w:t>
      </w:r>
    </w:p>
    <w:p w14:paraId="65C6C4B1" w14:textId="77777777" w:rsidR="003571B9" w:rsidRDefault="003571B9" w:rsidP="003571B9">
      <w:pPr>
        <w:rPr>
          <w:rFonts w:ascii="Arial" w:hAnsi="Arial" w:cs="Arial"/>
        </w:rPr>
      </w:pPr>
    </w:p>
    <w:p w14:paraId="672EF2D0" w14:textId="0A8D6BB7" w:rsidR="003571B9" w:rsidRDefault="004175F7" w:rsidP="00ED5F4B">
      <w:pPr>
        <w:pStyle w:val="ListParagraph"/>
        <w:numPr>
          <w:ilvl w:val="0"/>
          <w:numId w:val="18"/>
        </w:numPr>
        <w:rPr>
          <w:rFonts w:ascii="Arial" w:hAnsi="Arial" w:cs="Arial"/>
        </w:rPr>
      </w:pPr>
      <w:r w:rsidRPr="003571B9">
        <w:rPr>
          <w:rFonts w:ascii="Arial" w:hAnsi="Arial" w:cs="Arial"/>
        </w:rPr>
        <w:t xml:space="preserve">The next </w:t>
      </w:r>
      <w:r w:rsidR="008B50F0">
        <w:rPr>
          <w:rFonts w:ascii="Arial" w:hAnsi="Arial" w:cs="Arial"/>
        </w:rPr>
        <w:t xml:space="preserve">subcommittee </w:t>
      </w:r>
      <w:r w:rsidRPr="003571B9">
        <w:rPr>
          <w:rFonts w:ascii="Arial" w:hAnsi="Arial" w:cs="Arial"/>
        </w:rPr>
        <w:t xml:space="preserve">meeting </w:t>
      </w:r>
      <w:r w:rsidR="00ED5F4B">
        <w:rPr>
          <w:rFonts w:ascii="Arial" w:hAnsi="Arial" w:cs="Arial"/>
        </w:rPr>
        <w:t>is</w:t>
      </w:r>
      <w:r w:rsidR="00825F47">
        <w:rPr>
          <w:rFonts w:ascii="Arial" w:hAnsi="Arial" w:cs="Arial"/>
        </w:rPr>
        <w:t xml:space="preserve"> December 5 </w:t>
      </w:r>
      <w:r w:rsidR="00825F47" w:rsidRPr="00535EE7">
        <w:rPr>
          <w:rFonts w:ascii="Arial" w:hAnsi="Arial" w:cs="Arial"/>
          <w:i/>
          <w:iCs/>
        </w:rPr>
        <w:t>if</w:t>
      </w:r>
      <w:r w:rsidR="00825F47">
        <w:rPr>
          <w:rFonts w:ascii="Arial" w:hAnsi="Arial" w:cs="Arial"/>
        </w:rPr>
        <w:t xml:space="preserve"> Mathew gets </w:t>
      </w:r>
      <w:r w:rsidR="00535EE7">
        <w:rPr>
          <w:rFonts w:ascii="Arial" w:hAnsi="Arial" w:cs="Arial"/>
        </w:rPr>
        <w:t xml:space="preserve">the </w:t>
      </w:r>
      <w:r w:rsidR="00825F47">
        <w:rPr>
          <w:rFonts w:ascii="Arial" w:hAnsi="Arial" w:cs="Arial"/>
        </w:rPr>
        <w:t xml:space="preserve">list </w:t>
      </w:r>
      <w:r w:rsidR="00535EE7">
        <w:rPr>
          <w:rFonts w:ascii="Arial" w:hAnsi="Arial" w:cs="Arial"/>
        </w:rPr>
        <w:t xml:space="preserve">of courses that count in various buckets </w:t>
      </w:r>
      <w:r w:rsidR="00825F47">
        <w:rPr>
          <w:rFonts w:ascii="Arial" w:hAnsi="Arial" w:cs="Arial"/>
        </w:rPr>
        <w:t>from Sally</w:t>
      </w:r>
    </w:p>
    <w:p w14:paraId="25E82AB8" w14:textId="32229874" w:rsidR="00ED5F4B" w:rsidRPr="003571B9" w:rsidRDefault="00ED5F4B" w:rsidP="00ED5F4B">
      <w:pPr>
        <w:pStyle w:val="ListParagraph"/>
        <w:numPr>
          <w:ilvl w:val="0"/>
          <w:numId w:val="18"/>
        </w:numPr>
        <w:rPr>
          <w:rFonts w:ascii="Arial" w:hAnsi="Arial" w:cs="Arial"/>
        </w:rPr>
      </w:pPr>
      <w:r>
        <w:rPr>
          <w:rFonts w:ascii="Arial" w:hAnsi="Arial" w:cs="Arial"/>
        </w:rPr>
        <w:t xml:space="preserve">The next Gen Ed meeting </w:t>
      </w:r>
      <w:r w:rsidR="00825F47">
        <w:rPr>
          <w:rFonts w:ascii="Arial" w:hAnsi="Arial" w:cs="Arial"/>
        </w:rPr>
        <w:t>would be</w:t>
      </w:r>
      <w:r>
        <w:rPr>
          <w:rFonts w:ascii="Arial" w:hAnsi="Arial" w:cs="Arial"/>
        </w:rPr>
        <w:t xml:space="preserve"> December 12.</w:t>
      </w:r>
    </w:p>
    <w:p w14:paraId="78852F4E" w14:textId="77777777" w:rsidR="00825F47" w:rsidRDefault="00825F47" w:rsidP="003571B9">
      <w:pPr>
        <w:rPr>
          <w:rFonts w:ascii="Arial" w:hAnsi="Arial" w:cs="Arial"/>
          <w:b/>
          <w:bCs/>
          <w:i/>
          <w:iCs/>
        </w:rPr>
      </w:pPr>
    </w:p>
    <w:p w14:paraId="3780E71C" w14:textId="22A6EAAA" w:rsidR="003571B9" w:rsidRPr="003571B9" w:rsidRDefault="003571B9" w:rsidP="003571B9">
      <w:pPr>
        <w:rPr>
          <w:rFonts w:ascii="Arial" w:hAnsi="Arial" w:cs="Arial"/>
          <w:b/>
          <w:bCs/>
          <w:i/>
          <w:iCs/>
        </w:rPr>
      </w:pPr>
      <w:r w:rsidRPr="003571B9">
        <w:rPr>
          <w:rFonts w:ascii="Arial" w:hAnsi="Arial" w:cs="Arial"/>
          <w:b/>
          <w:bCs/>
          <w:i/>
          <w:iCs/>
        </w:rPr>
        <w:t>ADJOURNMENT</w:t>
      </w:r>
    </w:p>
    <w:p w14:paraId="13C62F17" w14:textId="69F97257" w:rsidR="00CD46D2" w:rsidRPr="003571B9" w:rsidRDefault="00CD46D2" w:rsidP="003571B9">
      <w:pPr>
        <w:ind w:left="360"/>
        <w:rPr>
          <w:rFonts w:ascii="Arial" w:hAnsi="Arial" w:cs="Arial"/>
        </w:rPr>
      </w:pPr>
    </w:p>
    <w:p w14:paraId="18F7028A" w14:textId="73F4C79E" w:rsidR="007F5B13" w:rsidRPr="003571B9" w:rsidRDefault="003571B9" w:rsidP="003571B9">
      <w:pPr>
        <w:rPr>
          <w:rFonts w:ascii="Arial" w:hAnsi="Arial" w:cs="Arial"/>
        </w:rPr>
      </w:pPr>
      <w:r>
        <w:rPr>
          <w:rFonts w:ascii="Arial" w:hAnsi="Arial" w:cs="Arial"/>
        </w:rPr>
        <w:t>The m</w:t>
      </w:r>
      <w:r w:rsidR="007F5B13" w:rsidRPr="003571B9">
        <w:rPr>
          <w:rFonts w:ascii="Arial" w:hAnsi="Arial" w:cs="Arial"/>
        </w:rPr>
        <w:t>eeting end</w:t>
      </w:r>
      <w:r>
        <w:rPr>
          <w:rFonts w:ascii="Arial" w:hAnsi="Arial" w:cs="Arial"/>
        </w:rPr>
        <w:t>ed at</w:t>
      </w:r>
      <w:r w:rsidR="007F5B13" w:rsidRPr="003571B9">
        <w:rPr>
          <w:rFonts w:ascii="Arial" w:hAnsi="Arial" w:cs="Arial"/>
        </w:rPr>
        <w:t xml:space="preserve"> </w:t>
      </w:r>
      <w:r w:rsidR="00881643">
        <w:rPr>
          <w:rFonts w:ascii="Arial" w:hAnsi="Arial" w:cs="Arial"/>
        </w:rPr>
        <w:t>2:02</w:t>
      </w:r>
      <w:r w:rsidR="007F5B13" w:rsidRPr="003571B9">
        <w:rPr>
          <w:rFonts w:ascii="Arial" w:hAnsi="Arial" w:cs="Arial"/>
        </w:rPr>
        <w:t xml:space="preserve"> pm</w:t>
      </w:r>
    </w:p>
    <w:sectPr w:rsidR="007F5B13" w:rsidRPr="003571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865E" w14:textId="77777777" w:rsidR="002D1FAF" w:rsidRDefault="002D1FAF" w:rsidP="00055274">
      <w:r>
        <w:separator/>
      </w:r>
    </w:p>
  </w:endnote>
  <w:endnote w:type="continuationSeparator" w:id="0">
    <w:p w14:paraId="7194C283" w14:textId="77777777" w:rsidR="002D1FAF" w:rsidRDefault="002D1FAF" w:rsidP="0005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901B" w14:textId="77777777" w:rsidR="002D1FAF" w:rsidRDefault="002D1FAF" w:rsidP="00055274">
      <w:r>
        <w:separator/>
      </w:r>
    </w:p>
  </w:footnote>
  <w:footnote w:type="continuationSeparator" w:id="0">
    <w:p w14:paraId="038E9289" w14:textId="77777777" w:rsidR="002D1FAF" w:rsidRDefault="002D1FAF" w:rsidP="0005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404"/>
    <w:multiLevelType w:val="hybridMultilevel"/>
    <w:tmpl w:val="F2568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3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335B4"/>
    <w:multiLevelType w:val="hybridMultilevel"/>
    <w:tmpl w:val="D0CA60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260E0"/>
    <w:multiLevelType w:val="hybridMultilevel"/>
    <w:tmpl w:val="90B4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6469E"/>
    <w:multiLevelType w:val="hybridMultilevel"/>
    <w:tmpl w:val="2E68B960"/>
    <w:lvl w:ilvl="0" w:tplc="270C496A">
      <w:start w:val="1"/>
      <w:numFmt w:val="decimal"/>
      <w:lvlText w:val="%1."/>
      <w:lvlJc w:val="left"/>
      <w:pPr>
        <w:ind w:left="720" w:hanging="360"/>
      </w:pPr>
      <w:rPr>
        <w:rFonts w:hint="default"/>
        <w:b w:val="0"/>
        <w:bCs w:val="0"/>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976AB"/>
    <w:multiLevelType w:val="hybridMultilevel"/>
    <w:tmpl w:val="9942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26500"/>
    <w:multiLevelType w:val="hybridMultilevel"/>
    <w:tmpl w:val="E4681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067FAF"/>
    <w:multiLevelType w:val="hybridMultilevel"/>
    <w:tmpl w:val="2D16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D64"/>
    <w:multiLevelType w:val="hybridMultilevel"/>
    <w:tmpl w:val="B4B2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C0EF1"/>
    <w:multiLevelType w:val="hybridMultilevel"/>
    <w:tmpl w:val="FC3E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41D6B"/>
    <w:multiLevelType w:val="hybridMultilevel"/>
    <w:tmpl w:val="883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E4102"/>
    <w:multiLevelType w:val="hybridMultilevel"/>
    <w:tmpl w:val="D5B4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71B3F"/>
    <w:multiLevelType w:val="multilevel"/>
    <w:tmpl w:val="D80A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304B1"/>
    <w:multiLevelType w:val="hybridMultilevel"/>
    <w:tmpl w:val="08B42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871554"/>
    <w:multiLevelType w:val="hybridMultilevel"/>
    <w:tmpl w:val="B7F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F5604"/>
    <w:multiLevelType w:val="hybridMultilevel"/>
    <w:tmpl w:val="525E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C5601"/>
    <w:multiLevelType w:val="hybridMultilevel"/>
    <w:tmpl w:val="47EA57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100847"/>
    <w:multiLevelType w:val="hybridMultilevel"/>
    <w:tmpl w:val="6F20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042FC"/>
    <w:multiLevelType w:val="hybridMultilevel"/>
    <w:tmpl w:val="E3561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4E5BAF"/>
    <w:multiLevelType w:val="hybridMultilevel"/>
    <w:tmpl w:val="4B06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F7B06"/>
    <w:multiLevelType w:val="hybridMultilevel"/>
    <w:tmpl w:val="C4407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025BE5"/>
    <w:multiLevelType w:val="hybridMultilevel"/>
    <w:tmpl w:val="919EF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E4C93"/>
    <w:multiLevelType w:val="hybridMultilevel"/>
    <w:tmpl w:val="B026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35014"/>
    <w:multiLevelType w:val="hybridMultilevel"/>
    <w:tmpl w:val="CA3E4398"/>
    <w:lvl w:ilvl="0" w:tplc="89284F94">
      <w:start w:val="1"/>
      <w:numFmt w:val="decimal"/>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182F78"/>
    <w:multiLevelType w:val="hybridMultilevel"/>
    <w:tmpl w:val="4464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53CD"/>
    <w:multiLevelType w:val="hybridMultilevel"/>
    <w:tmpl w:val="43DA8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70E6C"/>
    <w:multiLevelType w:val="hybridMultilevel"/>
    <w:tmpl w:val="DC06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A64C3"/>
    <w:multiLevelType w:val="hybridMultilevel"/>
    <w:tmpl w:val="D3CC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A7F3E"/>
    <w:multiLevelType w:val="hybridMultilevel"/>
    <w:tmpl w:val="8B1E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2605A"/>
    <w:multiLevelType w:val="hybridMultilevel"/>
    <w:tmpl w:val="4A46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722D7"/>
    <w:multiLevelType w:val="hybridMultilevel"/>
    <w:tmpl w:val="43D2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86276">
    <w:abstractNumId w:val="24"/>
  </w:num>
  <w:num w:numId="2" w16cid:durableId="1088893145">
    <w:abstractNumId w:val="0"/>
  </w:num>
  <w:num w:numId="3" w16cid:durableId="775370183">
    <w:abstractNumId w:val="28"/>
  </w:num>
  <w:num w:numId="4" w16cid:durableId="735518538">
    <w:abstractNumId w:val="5"/>
  </w:num>
  <w:num w:numId="5" w16cid:durableId="1063211498">
    <w:abstractNumId w:val="19"/>
  </w:num>
  <w:num w:numId="6" w16cid:durableId="143548660">
    <w:abstractNumId w:val="15"/>
  </w:num>
  <w:num w:numId="7" w16cid:durableId="459033750">
    <w:abstractNumId w:val="18"/>
  </w:num>
  <w:num w:numId="8" w16cid:durableId="1284314040">
    <w:abstractNumId w:val="6"/>
  </w:num>
  <w:num w:numId="9" w16cid:durableId="392385978">
    <w:abstractNumId w:val="3"/>
  </w:num>
  <w:num w:numId="10" w16cid:durableId="1619141105">
    <w:abstractNumId w:val="22"/>
  </w:num>
  <w:num w:numId="11" w16cid:durableId="875118248">
    <w:abstractNumId w:val="26"/>
  </w:num>
  <w:num w:numId="12" w16cid:durableId="1118524337">
    <w:abstractNumId w:val="29"/>
  </w:num>
  <w:num w:numId="13" w16cid:durableId="813832608">
    <w:abstractNumId w:val="20"/>
  </w:num>
  <w:num w:numId="14" w16cid:durableId="420879785">
    <w:abstractNumId w:val="8"/>
  </w:num>
  <w:num w:numId="15" w16cid:durableId="1816873923">
    <w:abstractNumId w:val="10"/>
  </w:num>
  <w:num w:numId="16" w16cid:durableId="1970696653">
    <w:abstractNumId w:val="2"/>
  </w:num>
  <w:num w:numId="17" w16cid:durableId="115226096">
    <w:abstractNumId w:val="27"/>
  </w:num>
  <w:num w:numId="18" w16cid:durableId="1857383428">
    <w:abstractNumId w:val="4"/>
  </w:num>
  <w:num w:numId="19" w16cid:durableId="821579388">
    <w:abstractNumId w:val="14"/>
  </w:num>
  <w:num w:numId="20" w16cid:durableId="271591314">
    <w:abstractNumId w:val="13"/>
  </w:num>
  <w:num w:numId="21" w16cid:durableId="1867868474">
    <w:abstractNumId w:val="9"/>
  </w:num>
  <w:num w:numId="22" w16cid:durableId="1463766906">
    <w:abstractNumId w:val="17"/>
  </w:num>
  <w:num w:numId="23" w16cid:durableId="2140563508">
    <w:abstractNumId w:val="25"/>
  </w:num>
  <w:num w:numId="24" w16cid:durableId="1652830015">
    <w:abstractNumId w:val="12"/>
  </w:num>
  <w:num w:numId="25" w16cid:durableId="465199302">
    <w:abstractNumId w:val="23"/>
  </w:num>
  <w:num w:numId="26" w16cid:durableId="99642098">
    <w:abstractNumId w:val="1"/>
  </w:num>
  <w:num w:numId="27" w16cid:durableId="1126041214">
    <w:abstractNumId w:val="16"/>
  </w:num>
  <w:num w:numId="28" w16cid:durableId="1179151454">
    <w:abstractNumId w:val="11"/>
  </w:num>
  <w:num w:numId="29" w16cid:durableId="1655186102">
    <w:abstractNumId w:val="21"/>
  </w:num>
  <w:num w:numId="30" w16cid:durableId="1199852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08"/>
    <w:rsid w:val="0001222A"/>
    <w:rsid w:val="00031026"/>
    <w:rsid w:val="00055274"/>
    <w:rsid w:val="0007139F"/>
    <w:rsid w:val="00087470"/>
    <w:rsid w:val="000F32BD"/>
    <w:rsid w:val="001060AF"/>
    <w:rsid w:val="00106968"/>
    <w:rsid w:val="00112202"/>
    <w:rsid w:val="0011578D"/>
    <w:rsid w:val="001233D5"/>
    <w:rsid w:val="00135E59"/>
    <w:rsid w:val="00167DC0"/>
    <w:rsid w:val="00185599"/>
    <w:rsid w:val="00195028"/>
    <w:rsid w:val="00195F2B"/>
    <w:rsid w:val="001966E7"/>
    <w:rsid w:val="00197638"/>
    <w:rsid w:val="001A468B"/>
    <w:rsid w:val="001C1465"/>
    <w:rsid w:val="001D283E"/>
    <w:rsid w:val="001E08D5"/>
    <w:rsid w:val="001F67F4"/>
    <w:rsid w:val="002176EA"/>
    <w:rsid w:val="00224DE4"/>
    <w:rsid w:val="00236A34"/>
    <w:rsid w:val="0024417D"/>
    <w:rsid w:val="00257E43"/>
    <w:rsid w:val="002609DF"/>
    <w:rsid w:val="002647D7"/>
    <w:rsid w:val="00266559"/>
    <w:rsid w:val="002736BF"/>
    <w:rsid w:val="00274C81"/>
    <w:rsid w:val="00274D33"/>
    <w:rsid w:val="00292A6E"/>
    <w:rsid w:val="002D1FAF"/>
    <w:rsid w:val="002F6B63"/>
    <w:rsid w:val="00325A62"/>
    <w:rsid w:val="00326FDA"/>
    <w:rsid w:val="003446D2"/>
    <w:rsid w:val="003571B9"/>
    <w:rsid w:val="00384143"/>
    <w:rsid w:val="003867DB"/>
    <w:rsid w:val="003904BB"/>
    <w:rsid w:val="00412BB7"/>
    <w:rsid w:val="004175F7"/>
    <w:rsid w:val="00447563"/>
    <w:rsid w:val="004A563A"/>
    <w:rsid w:val="004A5E2A"/>
    <w:rsid w:val="004C1A34"/>
    <w:rsid w:val="004C704F"/>
    <w:rsid w:val="004D1A5B"/>
    <w:rsid w:val="004D3000"/>
    <w:rsid w:val="004E6A6C"/>
    <w:rsid w:val="004F5B5E"/>
    <w:rsid w:val="005260A8"/>
    <w:rsid w:val="00531A1C"/>
    <w:rsid w:val="00534202"/>
    <w:rsid w:val="00535EE7"/>
    <w:rsid w:val="0055415B"/>
    <w:rsid w:val="00575E18"/>
    <w:rsid w:val="0057750C"/>
    <w:rsid w:val="005860F2"/>
    <w:rsid w:val="00596374"/>
    <w:rsid w:val="005A3FA5"/>
    <w:rsid w:val="005B4F27"/>
    <w:rsid w:val="005E5E2A"/>
    <w:rsid w:val="005F3A1D"/>
    <w:rsid w:val="00605E39"/>
    <w:rsid w:val="00627EA0"/>
    <w:rsid w:val="006540F6"/>
    <w:rsid w:val="006541C4"/>
    <w:rsid w:val="00654E6F"/>
    <w:rsid w:val="00655FEF"/>
    <w:rsid w:val="006610E8"/>
    <w:rsid w:val="0067197C"/>
    <w:rsid w:val="0067406D"/>
    <w:rsid w:val="00690A1D"/>
    <w:rsid w:val="006975B2"/>
    <w:rsid w:val="006D1413"/>
    <w:rsid w:val="006E74E7"/>
    <w:rsid w:val="006F381F"/>
    <w:rsid w:val="00700E32"/>
    <w:rsid w:val="0072725C"/>
    <w:rsid w:val="00746C43"/>
    <w:rsid w:val="00750CAA"/>
    <w:rsid w:val="007778F7"/>
    <w:rsid w:val="00777A69"/>
    <w:rsid w:val="007936A9"/>
    <w:rsid w:val="00796676"/>
    <w:rsid w:val="007A25D0"/>
    <w:rsid w:val="007C61F8"/>
    <w:rsid w:val="007F1F80"/>
    <w:rsid w:val="007F5B13"/>
    <w:rsid w:val="00806890"/>
    <w:rsid w:val="00822369"/>
    <w:rsid w:val="00825F47"/>
    <w:rsid w:val="00826CCF"/>
    <w:rsid w:val="00831333"/>
    <w:rsid w:val="0084668C"/>
    <w:rsid w:val="00846791"/>
    <w:rsid w:val="008667F4"/>
    <w:rsid w:val="00881643"/>
    <w:rsid w:val="008A17C4"/>
    <w:rsid w:val="008B50F0"/>
    <w:rsid w:val="008B7322"/>
    <w:rsid w:val="008C1D75"/>
    <w:rsid w:val="008D27DF"/>
    <w:rsid w:val="00905721"/>
    <w:rsid w:val="0091059B"/>
    <w:rsid w:val="00917ABA"/>
    <w:rsid w:val="00921FD8"/>
    <w:rsid w:val="00972A5F"/>
    <w:rsid w:val="00984BC7"/>
    <w:rsid w:val="00994F3F"/>
    <w:rsid w:val="00997CD2"/>
    <w:rsid w:val="00A26407"/>
    <w:rsid w:val="00A41F2E"/>
    <w:rsid w:val="00A43072"/>
    <w:rsid w:val="00A7351C"/>
    <w:rsid w:val="00A769E8"/>
    <w:rsid w:val="00A942E6"/>
    <w:rsid w:val="00A95E05"/>
    <w:rsid w:val="00AA0D4E"/>
    <w:rsid w:val="00AA71E1"/>
    <w:rsid w:val="00AB2627"/>
    <w:rsid w:val="00AD0C58"/>
    <w:rsid w:val="00AD327C"/>
    <w:rsid w:val="00B2351E"/>
    <w:rsid w:val="00B45AB6"/>
    <w:rsid w:val="00B52C8C"/>
    <w:rsid w:val="00B63AF7"/>
    <w:rsid w:val="00B7791E"/>
    <w:rsid w:val="00B82BEE"/>
    <w:rsid w:val="00B83479"/>
    <w:rsid w:val="00BB1820"/>
    <w:rsid w:val="00BE3FAC"/>
    <w:rsid w:val="00BF6E44"/>
    <w:rsid w:val="00C27308"/>
    <w:rsid w:val="00C3437E"/>
    <w:rsid w:val="00C543F9"/>
    <w:rsid w:val="00C64E01"/>
    <w:rsid w:val="00C76FE7"/>
    <w:rsid w:val="00CC2970"/>
    <w:rsid w:val="00CD46D2"/>
    <w:rsid w:val="00CE1DC1"/>
    <w:rsid w:val="00CF3F7E"/>
    <w:rsid w:val="00CF79F9"/>
    <w:rsid w:val="00D079A5"/>
    <w:rsid w:val="00D11721"/>
    <w:rsid w:val="00D14C78"/>
    <w:rsid w:val="00D23CAF"/>
    <w:rsid w:val="00D27F5A"/>
    <w:rsid w:val="00D31DE9"/>
    <w:rsid w:val="00D768FB"/>
    <w:rsid w:val="00DA110F"/>
    <w:rsid w:val="00DB59E6"/>
    <w:rsid w:val="00DC198B"/>
    <w:rsid w:val="00DC2DD2"/>
    <w:rsid w:val="00DE728E"/>
    <w:rsid w:val="00DF4413"/>
    <w:rsid w:val="00DF4B1E"/>
    <w:rsid w:val="00E05DE4"/>
    <w:rsid w:val="00E425A8"/>
    <w:rsid w:val="00E54EC4"/>
    <w:rsid w:val="00E64A04"/>
    <w:rsid w:val="00EA107E"/>
    <w:rsid w:val="00EA1FEE"/>
    <w:rsid w:val="00ED5F4B"/>
    <w:rsid w:val="00EF7B2A"/>
    <w:rsid w:val="00F4251B"/>
    <w:rsid w:val="00F52A4C"/>
    <w:rsid w:val="00F5366C"/>
    <w:rsid w:val="00F75405"/>
    <w:rsid w:val="00F858A3"/>
    <w:rsid w:val="00F93C24"/>
    <w:rsid w:val="00FA0D41"/>
    <w:rsid w:val="00FA42A8"/>
    <w:rsid w:val="00FC14FB"/>
    <w:rsid w:val="00FC1760"/>
    <w:rsid w:val="00FD7A92"/>
    <w:rsid w:val="00FE6904"/>
    <w:rsid w:val="00F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E04F"/>
  <w15:chartTrackingRefBased/>
  <w15:docId w15:val="{DF73D9FB-B4A4-EA4E-BDAA-93B59CCB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730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08"/>
    <w:pPr>
      <w:ind w:left="720"/>
      <w:contextualSpacing/>
    </w:pPr>
  </w:style>
  <w:style w:type="character" w:styleId="Hyperlink">
    <w:name w:val="Hyperlink"/>
    <w:basedOn w:val="DefaultParagraphFont"/>
    <w:uiPriority w:val="99"/>
    <w:unhideWhenUsed/>
    <w:rsid w:val="00D768FB"/>
    <w:rPr>
      <w:color w:val="0563C1" w:themeColor="hyperlink"/>
      <w:u w:val="single"/>
    </w:rPr>
  </w:style>
  <w:style w:type="character" w:styleId="UnresolvedMention">
    <w:name w:val="Unresolved Mention"/>
    <w:basedOn w:val="DefaultParagraphFont"/>
    <w:uiPriority w:val="99"/>
    <w:rsid w:val="00D768FB"/>
    <w:rPr>
      <w:color w:val="605E5C"/>
      <w:shd w:val="clear" w:color="auto" w:fill="E1DFDD"/>
    </w:rPr>
  </w:style>
  <w:style w:type="character" w:styleId="FollowedHyperlink">
    <w:name w:val="FollowedHyperlink"/>
    <w:basedOn w:val="DefaultParagraphFont"/>
    <w:uiPriority w:val="99"/>
    <w:semiHidden/>
    <w:unhideWhenUsed/>
    <w:rsid w:val="00325A62"/>
    <w:rPr>
      <w:color w:val="954F72" w:themeColor="followedHyperlink"/>
      <w:u w:val="single"/>
    </w:rPr>
  </w:style>
  <w:style w:type="character" w:customStyle="1" w:styleId="faux-label">
    <w:name w:val="faux-label"/>
    <w:basedOn w:val="DefaultParagraphFont"/>
    <w:rsid w:val="00A95E05"/>
  </w:style>
  <w:style w:type="character" w:customStyle="1" w:styleId="diffadded">
    <w:name w:val="diffadded"/>
    <w:basedOn w:val="DefaultParagraphFont"/>
    <w:rsid w:val="00831333"/>
  </w:style>
  <w:style w:type="character" w:customStyle="1" w:styleId="diffsugar">
    <w:name w:val="diffsugar"/>
    <w:basedOn w:val="DefaultParagraphFont"/>
    <w:rsid w:val="00831333"/>
  </w:style>
  <w:style w:type="paragraph" w:customStyle="1" w:styleId="paragraph">
    <w:name w:val="paragraph"/>
    <w:basedOn w:val="Normal"/>
    <w:rsid w:val="00ED5F4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D5F4B"/>
  </w:style>
  <w:style w:type="character" w:customStyle="1" w:styleId="eop">
    <w:name w:val="eop"/>
    <w:basedOn w:val="DefaultParagraphFont"/>
    <w:rsid w:val="00ED5F4B"/>
  </w:style>
  <w:style w:type="paragraph" w:styleId="Header">
    <w:name w:val="header"/>
    <w:basedOn w:val="Normal"/>
    <w:link w:val="HeaderChar"/>
    <w:uiPriority w:val="99"/>
    <w:unhideWhenUsed/>
    <w:rsid w:val="00055274"/>
    <w:pPr>
      <w:tabs>
        <w:tab w:val="center" w:pos="4680"/>
        <w:tab w:val="right" w:pos="9360"/>
      </w:tabs>
    </w:pPr>
  </w:style>
  <w:style w:type="character" w:customStyle="1" w:styleId="HeaderChar">
    <w:name w:val="Header Char"/>
    <w:basedOn w:val="DefaultParagraphFont"/>
    <w:link w:val="Header"/>
    <w:uiPriority w:val="99"/>
    <w:rsid w:val="0005527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055274"/>
    <w:pPr>
      <w:tabs>
        <w:tab w:val="center" w:pos="4680"/>
        <w:tab w:val="right" w:pos="9360"/>
      </w:tabs>
    </w:pPr>
  </w:style>
  <w:style w:type="character" w:customStyle="1" w:styleId="FooterChar">
    <w:name w:val="Footer Char"/>
    <w:basedOn w:val="DefaultParagraphFont"/>
    <w:link w:val="Footer"/>
    <w:uiPriority w:val="99"/>
    <w:rsid w:val="0005527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69927">
      <w:bodyDiv w:val="1"/>
      <w:marLeft w:val="0"/>
      <w:marRight w:val="0"/>
      <w:marTop w:val="0"/>
      <w:marBottom w:val="0"/>
      <w:divBdr>
        <w:top w:val="none" w:sz="0" w:space="0" w:color="auto"/>
        <w:left w:val="none" w:sz="0" w:space="0" w:color="auto"/>
        <w:bottom w:val="none" w:sz="0" w:space="0" w:color="auto"/>
        <w:right w:val="none" w:sz="0" w:space="0" w:color="auto"/>
      </w:divBdr>
      <w:divsChild>
        <w:div w:id="192545650">
          <w:marLeft w:val="0"/>
          <w:marRight w:val="0"/>
          <w:marTop w:val="0"/>
          <w:marBottom w:val="0"/>
          <w:divBdr>
            <w:top w:val="none" w:sz="0" w:space="0" w:color="auto"/>
            <w:left w:val="none" w:sz="0" w:space="0" w:color="auto"/>
            <w:bottom w:val="none" w:sz="0" w:space="0" w:color="auto"/>
            <w:right w:val="none" w:sz="0" w:space="0" w:color="auto"/>
          </w:divBdr>
          <w:divsChild>
            <w:div w:id="986324294">
              <w:marLeft w:val="0"/>
              <w:marRight w:val="0"/>
              <w:marTop w:val="0"/>
              <w:marBottom w:val="0"/>
              <w:divBdr>
                <w:top w:val="none" w:sz="0" w:space="0" w:color="auto"/>
                <w:left w:val="none" w:sz="0" w:space="0" w:color="auto"/>
                <w:bottom w:val="none" w:sz="0" w:space="0" w:color="auto"/>
                <w:right w:val="none" w:sz="0" w:space="0" w:color="auto"/>
              </w:divBdr>
              <w:divsChild>
                <w:div w:id="14718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6971">
      <w:bodyDiv w:val="1"/>
      <w:marLeft w:val="0"/>
      <w:marRight w:val="0"/>
      <w:marTop w:val="0"/>
      <w:marBottom w:val="0"/>
      <w:divBdr>
        <w:top w:val="none" w:sz="0" w:space="0" w:color="auto"/>
        <w:left w:val="none" w:sz="0" w:space="0" w:color="auto"/>
        <w:bottom w:val="none" w:sz="0" w:space="0" w:color="auto"/>
        <w:right w:val="none" w:sz="0" w:space="0" w:color="auto"/>
      </w:divBdr>
    </w:div>
    <w:div w:id="1896042488">
      <w:bodyDiv w:val="1"/>
      <w:marLeft w:val="0"/>
      <w:marRight w:val="0"/>
      <w:marTop w:val="0"/>
      <w:marBottom w:val="0"/>
      <w:divBdr>
        <w:top w:val="none" w:sz="0" w:space="0" w:color="auto"/>
        <w:left w:val="none" w:sz="0" w:space="0" w:color="auto"/>
        <w:bottom w:val="none" w:sz="0" w:space="0" w:color="auto"/>
        <w:right w:val="none" w:sz="0" w:space="0" w:color="auto"/>
      </w:divBdr>
      <w:divsChild>
        <w:div w:id="1371030929">
          <w:marLeft w:val="0"/>
          <w:marRight w:val="0"/>
          <w:marTop w:val="0"/>
          <w:marBottom w:val="0"/>
          <w:divBdr>
            <w:top w:val="none" w:sz="0" w:space="0" w:color="auto"/>
            <w:left w:val="none" w:sz="0" w:space="0" w:color="auto"/>
            <w:bottom w:val="none" w:sz="0" w:space="0" w:color="auto"/>
            <w:right w:val="none" w:sz="0" w:space="0" w:color="auto"/>
          </w:divBdr>
          <w:divsChild>
            <w:div w:id="1621063686">
              <w:marLeft w:val="0"/>
              <w:marRight w:val="0"/>
              <w:marTop w:val="0"/>
              <w:marBottom w:val="0"/>
              <w:divBdr>
                <w:top w:val="none" w:sz="0" w:space="0" w:color="auto"/>
                <w:left w:val="none" w:sz="0" w:space="0" w:color="auto"/>
                <w:bottom w:val="none" w:sz="0" w:space="0" w:color="auto"/>
                <w:right w:val="none" w:sz="0" w:space="0" w:color="auto"/>
              </w:divBdr>
            </w:div>
            <w:div w:id="615793690">
              <w:marLeft w:val="0"/>
              <w:marRight w:val="0"/>
              <w:marTop w:val="0"/>
              <w:marBottom w:val="0"/>
              <w:divBdr>
                <w:top w:val="none" w:sz="0" w:space="0" w:color="auto"/>
                <w:left w:val="none" w:sz="0" w:space="0" w:color="auto"/>
                <w:bottom w:val="none" w:sz="0" w:space="0" w:color="auto"/>
                <w:right w:val="none" w:sz="0" w:space="0" w:color="auto"/>
              </w:divBdr>
            </w:div>
            <w:div w:id="9582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Santiago, Lydia</cp:lastModifiedBy>
  <cp:revision>2</cp:revision>
  <dcterms:created xsi:type="dcterms:W3CDTF">2022-12-19T22:10:00Z</dcterms:created>
  <dcterms:modified xsi:type="dcterms:W3CDTF">2022-12-19T22:10:00Z</dcterms:modified>
</cp:coreProperties>
</file>