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CF305F" w:rsidRDefault="00A94C11" w:rsidP="00A94C11">
      <w:pPr>
        <w:ind w:left="360"/>
        <w:jc w:val="center"/>
        <w:rPr>
          <w:rFonts w:ascii="Arial" w:hAnsi="Arial" w:cs="Arial"/>
          <w:b/>
          <w:bCs/>
          <w:i/>
          <w:iCs/>
          <w:sz w:val="28"/>
          <w:szCs w:val="28"/>
        </w:rPr>
      </w:pPr>
      <w:r w:rsidRPr="00CF305F">
        <w:rPr>
          <w:rFonts w:ascii="Arial" w:hAnsi="Arial" w:cs="Arial"/>
          <w:b/>
          <w:bCs/>
          <w:i/>
          <w:iCs/>
          <w:sz w:val="28"/>
          <w:szCs w:val="28"/>
        </w:rPr>
        <w:t>General Education Committee Meeting</w:t>
      </w:r>
    </w:p>
    <w:p w14:paraId="56AB0770" w14:textId="77777777" w:rsidR="00A94C11" w:rsidRPr="00CF305F" w:rsidRDefault="00A94C11" w:rsidP="00A94C11">
      <w:pPr>
        <w:ind w:left="360"/>
        <w:jc w:val="center"/>
        <w:rPr>
          <w:rFonts w:ascii="Arial" w:hAnsi="Arial" w:cs="Arial"/>
          <w:b/>
          <w:bCs/>
          <w:i/>
          <w:iCs/>
          <w:sz w:val="10"/>
          <w:szCs w:val="10"/>
        </w:rPr>
      </w:pPr>
    </w:p>
    <w:p w14:paraId="6683AD45" w14:textId="03AAEF60" w:rsidR="00A94C11" w:rsidRPr="00CF305F" w:rsidRDefault="00A94C11" w:rsidP="00F25D36">
      <w:pPr>
        <w:ind w:left="360"/>
        <w:jc w:val="center"/>
        <w:rPr>
          <w:rFonts w:ascii="Arial" w:hAnsi="Arial" w:cs="Arial"/>
          <w:b/>
          <w:bCs/>
          <w:i/>
          <w:iCs/>
          <w:sz w:val="28"/>
          <w:szCs w:val="28"/>
        </w:rPr>
      </w:pPr>
      <w:r w:rsidRPr="00CF305F">
        <w:rPr>
          <w:rFonts w:ascii="Arial" w:hAnsi="Arial" w:cs="Arial"/>
          <w:b/>
          <w:bCs/>
          <w:i/>
          <w:iCs/>
          <w:sz w:val="28"/>
          <w:szCs w:val="28"/>
        </w:rPr>
        <w:t xml:space="preserve">Minutes </w:t>
      </w:r>
      <w:r w:rsidR="002C128C" w:rsidRPr="00CF305F">
        <w:rPr>
          <w:rFonts w:ascii="Arial" w:hAnsi="Arial" w:cs="Arial"/>
          <w:b/>
          <w:bCs/>
          <w:i/>
          <w:iCs/>
          <w:sz w:val="28"/>
          <w:szCs w:val="28"/>
        </w:rPr>
        <w:t>10-9</w:t>
      </w:r>
      <w:r w:rsidRPr="00CF305F">
        <w:rPr>
          <w:rFonts w:ascii="Arial" w:hAnsi="Arial" w:cs="Arial"/>
          <w:b/>
          <w:bCs/>
          <w:i/>
          <w:iCs/>
          <w:sz w:val="28"/>
          <w:szCs w:val="28"/>
        </w:rPr>
        <w:t>-202</w:t>
      </w:r>
      <w:r w:rsidR="00BF3B35" w:rsidRPr="00CF305F">
        <w:rPr>
          <w:rFonts w:ascii="Arial" w:hAnsi="Arial" w:cs="Arial"/>
          <w:b/>
          <w:bCs/>
          <w:i/>
          <w:iCs/>
          <w:sz w:val="28"/>
          <w:szCs w:val="28"/>
        </w:rPr>
        <w:t>3</w:t>
      </w:r>
    </w:p>
    <w:p w14:paraId="38035151" w14:textId="344E9869" w:rsidR="00A5364A" w:rsidRPr="00CF305F" w:rsidRDefault="00A94C11" w:rsidP="0043150C">
      <w:pPr>
        <w:pStyle w:val="paragraph"/>
        <w:textAlignment w:val="baseline"/>
        <w:rPr>
          <w:rStyle w:val="normaltextrun"/>
          <w:rFonts w:ascii="Arial" w:hAnsi="Arial" w:cs="Arial"/>
        </w:rPr>
      </w:pPr>
      <w:r w:rsidRPr="00CF305F">
        <w:rPr>
          <w:rFonts w:ascii="Arial" w:hAnsi="Arial" w:cs="Arial"/>
          <w:b/>
          <w:bCs/>
          <w:i/>
          <w:iCs/>
        </w:rPr>
        <w:t>Members in Attendance</w:t>
      </w:r>
      <w:r w:rsidRPr="00CF305F">
        <w:rPr>
          <w:rFonts w:ascii="Arial" w:hAnsi="Arial" w:cs="Arial"/>
        </w:rPr>
        <w:t>:</w:t>
      </w:r>
      <w:r w:rsidR="00852C3B" w:rsidRPr="00CF305F">
        <w:rPr>
          <w:rFonts w:ascii="Arial" w:hAnsi="Arial" w:cs="Arial"/>
        </w:rPr>
        <w:t xml:space="preserve"> </w:t>
      </w:r>
      <w:r w:rsidR="0043150C" w:rsidRPr="00CF305F">
        <w:rPr>
          <w:rStyle w:val="normaltextrun"/>
          <w:rFonts w:ascii="Arial" w:hAnsi="Arial" w:cs="Arial"/>
        </w:rPr>
        <w:t>Brittany Lockard-Chair, Brett Bruner, Sam</w:t>
      </w:r>
      <w:r w:rsidR="006A5454" w:rsidRPr="00CF305F">
        <w:rPr>
          <w:rStyle w:val="normaltextrun"/>
          <w:rFonts w:ascii="Arial" w:hAnsi="Arial" w:cs="Arial"/>
        </w:rPr>
        <w:t>antha</w:t>
      </w:r>
      <w:r w:rsidR="0043150C" w:rsidRPr="00CF305F">
        <w:rPr>
          <w:rStyle w:val="normaltextrun"/>
          <w:rFonts w:ascii="Arial" w:hAnsi="Arial" w:cs="Arial"/>
        </w:rPr>
        <w:t xml:space="preserve"> Corcoran, Natalie Delacruz, Sally Fiscus, Linnea Glenmaye, Julie Henderson, Josh Mallard -Student Rep, Matt Muether, </w:t>
      </w:r>
      <w:r w:rsidR="00142D7D" w:rsidRPr="00CF305F">
        <w:rPr>
          <w:rStyle w:val="normaltextrun"/>
          <w:rFonts w:ascii="Arial" w:hAnsi="Arial" w:cs="Arial"/>
        </w:rPr>
        <w:t xml:space="preserve">Andrew Meyers, </w:t>
      </w:r>
      <w:r w:rsidR="0043150C" w:rsidRPr="00CF305F">
        <w:rPr>
          <w:rStyle w:val="normaltextrun"/>
          <w:rFonts w:ascii="Arial" w:hAnsi="Arial" w:cs="Arial"/>
        </w:rPr>
        <w:t>Angie Paul, Carolyn Shaw, Sandy Sipes</w:t>
      </w:r>
      <w:r w:rsidR="00E24817" w:rsidRPr="00CF305F">
        <w:rPr>
          <w:rStyle w:val="normaltextrun"/>
          <w:rFonts w:ascii="Arial" w:hAnsi="Arial" w:cs="Arial"/>
        </w:rPr>
        <w:t>, Jan Wolcutt</w:t>
      </w:r>
    </w:p>
    <w:p w14:paraId="03D7B8F2" w14:textId="081E8F06" w:rsidR="00DD1CA6" w:rsidRPr="00CF305F" w:rsidRDefault="0043150C" w:rsidP="00E24817">
      <w:pPr>
        <w:pStyle w:val="paragraph"/>
        <w:textAlignment w:val="baseline"/>
        <w:rPr>
          <w:rFonts w:ascii="Arial" w:hAnsi="Arial" w:cs="Arial"/>
          <w:b/>
          <w:bCs/>
        </w:rPr>
      </w:pPr>
      <w:r w:rsidRPr="00CF305F">
        <w:rPr>
          <w:rStyle w:val="normaltextrun"/>
          <w:rFonts w:ascii="Arial" w:hAnsi="Arial" w:cs="Arial"/>
        </w:rPr>
        <w:t xml:space="preserve">Absent: </w:t>
      </w:r>
      <w:r w:rsidR="009B5CF7" w:rsidRPr="00CF305F">
        <w:rPr>
          <w:rStyle w:val="normaltextrun"/>
          <w:rFonts w:ascii="Arial" w:hAnsi="Arial" w:cs="Arial"/>
        </w:rPr>
        <w:t>Gina Crabtree, Kimberly Engber</w:t>
      </w:r>
    </w:p>
    <w:p w14:paraId="05A53D2E" w14:textId="01B70791" w:rsidR="00852C3B" w:rsidRPr="00CF305F" w:rsidRDefault="00852C3B" w:rsidP="00A94C11">
      <w:pPr>
        <w:rPr>
          <w:rFonts w:ascii="Arial" w:hAnsi="Arial" w:cs="Arial"/>
          <w:sz w:val="24"/>
          <w:szCs w:val="24"/>
        </w:rPr>
      </w:pPr>
      <w:r w:rsidRPr="00CF305F">
        <w:rPr>
          <w:rFonts w:ascii="Arial" w:hAnsi="Arial" w:cs="Arial"/>
          <w:b/>
          <w:bCs/>
          <w:i/>
          <w:iCs/>
          <w:sz w:val="24"/>
          <w:szCs w:val="24"/>
        </w:rPr>
        <w:t>WELCOME</w:t>
      </w:r>
      <w:r w:rsidRPr="00CF305F">
        <w:rPr>
          <w:rFonts w:ascii="Arial" w:hAnsi="Arial" w:cs="Arial"/>
          <w:b/>
          <w:bCs/>
          <w:sz w:val="24"/>
          <w:szCs w:val="24"/>
        </w:rPr>
        <w:t>:</w:t>
      </w:r>
      <w:r w:rsidR="0043150C" w:rsidRPr="00CF305F">
        <w:rPr>
          <w:rFonts w:ascii="Arial" w:hAnsi="Arial" w:cs="Arial"/>
          <w:b/>
          <w:bCs/>
          <w:sz w:val="24"/>
          <w:szCs w:val="24"/>
        </w:rPr>
        <w:t xml:space="preserve"> </w:t>
      </w:r>
      <w:r w:rsidR="0043150C" w:rsidRPr="00CF305F">
        <w:rPr>
          <w:rFonts w:ascii="Arial" w:hAnsi="Arial" w:cs="Arial"/>
          <w:sz w:val="24"/>
          <w:szCs w:val="24"/>
        </w:rPr>
        <w:t>Brittany Lockhard</w:t>
      </w:r>
    </w:p>
    <w:p w14:paraId="56994BA1" w14:textId="77777777" w:rsidR="00852C3B" w:rsidRPr="00CF305F" w:rsidRDefault="00852C3B" w:rsidP="00A94C11">
      <w:pPr>
        <w:rPr>
          <w:rFonts w:ascii="Arial" w:hAnsi="Arial" w:cs="Arial"/>
          <w:b/>
          <w:bCs/>
          <w:sz w:val="24"/>
          <w:szCs w:val="24"/>
        </w:rPr>
      </w:pPr>
    </w:p>
    <w:p w14:paraId="320BDEFE" w14:textId="718651D7" w:rsidR="00A94C11" w:rsidRPr="00CF305F" w:rsidRDefault="00A94C11" w:rsidP="00A94C11">
      <w:pPr>
        <w:rPr>
          <w:rFonts w:ascii="Arial" w:hAnsi="Arial" w:cs="Arial"/>
          <w:sz w:val="24"/>
          <w:szCs w:val="24"/>
        </w:rPr>
      </w:pPr>
      <w:r w:rsidRPr="00CF305F">
        <w:rPr>
          <w:rFonts w:ascii="Arial" w:hAnsi="Arial" w:cs="Arial"/>
          <w:b/>
          <w:bCs/>
          <w:i/>
          <w:iCs/>
          <w:sz w:val="24"/>
          <w:szCs w:val="24"/>
        </w:rPr>
        <w:t>A</w:t>
      </w:r>
      <w:r w:rsidR="00852C3B" w:rsidRPr="00CF305F">
        <w:rPr>
          <w:rFonts w:ascii="Arial" w:hAnsi="Arial" w:cs="Arial"/>
          <w:b/>
          <w:bCs/>
          <w:i/>
          <w:iCs/>
          <w:sz w:val="24"/>
          <w:szCs w:val="24"/>
        </w:rPr>
        <w:t>PPROVAL OF MINUTES FROM</w:t>
      </w:r>
      <w:r w:rsidRPr="00CF305F">
        <w:rPr>
          <w:rFonts w:ascii="Arial" w:hAnsi="Arial" w:cs="Arial"/>
          <w:b/>
          <w:bCs/>
          <w:i/>
          <w:iCs/>
          <w:sz w:val="24"/>
          <w:szCs w:val="24"/>
        </w:rPr>
        <w:t xml:space="preserve"> </w:t>
      </w:r>
      <w:r w:rsidR="002C128C" w:rsidRPr="00CF305F">
        <w:rPr>
          <w:rFonts w:ascii="Arial" w:hAnsi="Arial" w:cs="Arial"/>
          <w:b/>
          <w:bCs/>
          <w:i/>
          <w:iCs/>
          <w:sz w:val="24"/>
          <w:szCs w:val="24"/>
        </w:rPr>
        <w:t xml:space="preserve">9-25-23 </w:t>
      </w:r>
      <w:r w:rsidR="00852C3B" w:rsidRPr="00CF305F">
        <w:rPr>
          <w:rFonts w:ascii="Arial" w:hAnsi="Arial" w:cs="Arial"/>
          <w:b/>
          <w:bCs/>
          <w:i/>
          <w:iCs/>
          <w:sz w:val="24"/>
          <w:szCs w:val="24"/>
        </w:rPr>
        <w:t>MEETING</w:t>
      </w:r>
      <w:r w:rsidRPr="00CF305F">
        <w:rPr>
          <w:rFonts w:ascii="Arial" w:hAnsi="Arial" w:cs="Arial"/>
          <w:b/>
          <w:bCs/>
          <w:sz w:val="24"/>
          <w:szCs w:val="24"/>
        </w:rPr>
        <w:t>:</w:t>
      </w:r>
      <w:r w:rsidRPr="00CF305F">
        <w:rPr>
          <w:rFonts w:ascii="Arial" w:hAnsi="Arial" w:cs="Arial"/>
          <w:sz w:val="24"/>
          <w:szCs w:val="24"/>
        </w:rPr>
        <w:t xml:space="preserve">  It was moved and seconded to approve the minutes. Approved: </w:t>
      </w:r>
      <w:r w:rsidR="00142D7D" w:rsidRPr="00CF305F">
        <w:rPr>
          <w:rFonts w:ascii="Arial" w:hAnsi="Arial" w:cs="Arial"/>
          <w:sz w:val="24"/>
          <w:szCs w:val="24"/>
        </w:rPr>
        <w:t>6</w:t>
      </w:r>
      <w:r w:rsidR="00E24817" w:rsidRPr="00CF305F">
        <w:rPr>
          <w:rFonts w:ascii="Arial" w:hAnsi="Arial" w:cs="Arial"/>
          <w:sz w:val="24"/>
          <w:szCs w:val="24"/>
        </w:rPr>
        <w:t>-</w:t>
      </w:r>
      <w:r w:rsidR="00142D7D" w:rsidRPr="00CF305F">
        <w:rPr>
          <w:rFonts w:ascii="Arial" w:hAnsi="Arial" w:cs="Arial"/>
          <w:sz w:val="24"/>
          <w:szCs w:val="24"/>
        </w:rPr>
        <w:t>4-</w:t>
      </w:r>
      <w:r w:rsidR="00E24817" w:rsidRPr="00CF305F">
        <w:rPr>
          <w:rFonts w:ascii="Arial" w:hAnsi="Arial" w:cs="Arial"/>
          <w:sz w:val="24"/>
          <w:szCs w:val="24"/>
        </w:rPr>
        <w:t>0</w:t>
      </w:r>
    </w:p>
    <w:p w14:paraId="6A746FE2" w14:textId="77777777" w:rsidR="00D2730F" w:rsidRPr="00CF305F" w:rsidRDefault="00D2730F" w:rsidP="00A94C11">
      <w:pPr>
        <w:rPr>
          <w:rFonts w:ascii="Arial" w:hAnsi="Arial" w:cs="Arial"/>
          <w:sz w:val="24"/>
          <w:szCs w:val="24"/>
        </w:rPr>
      </w:pPr>
    </w:p>
    <w:p w14:paraId="417D141D" w14:textId="42EBC86A" w:rsidR="00D2730F" w:rsidRPr="00CF305F" w:rsidRDefault="00D2730F" w:rsidP="00A94C11">
      <w:pPr>
        <w:rPr>
          <w:rFonts w:ascii="Arial" w:hAnsi="Arial" w:cs="Arial"/>
          <w:b/>
          <w:bCs/>
          <w:i/>
          <w:iCs/>
          <w:sz w:val="24"/>
          <w:szCs w:val="24"/>
        </w:rPr>
      </w:pPr>
      <w:r w:rsidRPr="00CF305F">
        <w:rPr>
          <w:rFonts w:ascii="Arial" w:hAnsi="Arial" w:cs="Arial"/>
          <w:b/>
          <w:bCs/>
          <w:i/>
          <w:iCs/>
          <w:sz w:val="24"/>
          <w:szCs w:val="24"/>
        </w:rPr>
        <w:t>DISCUSSION OF SYLLABUS TEMPLATE AMENDMENTS</w:t>
      </w:r>
    </w:p>
    <w:p w14:paraId="530855EB" w14:textId="77777777" w:rsidR="0089671A" w:rsidRPr="00CF305F" w:rsidRDefault="0089671A" w:rsidP="00A94C11">
      <w:pPr>
        <w:rPr>
          <w:rFonts w:ascii="Arial" w:hAnsi="Arial" w:cs="Arial"/>
          <w:b/>
          <w:bCs/>
          <w:i/>
          <w:iCs/>
          <w:sz w:val="24"/>
          <w:szCs w:val="24"/>
        </w:rPr>
      </w:pPr>
    </w:p>
    <w:p w14:paraId="1498BF33" w14:textId="2BE388EA" w:rsidR="00D2730F" w:rsidRPr="00CF305F" w:rsidRDefault="0089671A" w:rsidP="00A94C11">
      <w:pPr>
        <w:rPr>
          <w:rFonts w:ascii="Arial" w:hAnsi="Arial" w:cs="Arial"/>
          <w:b/>
          <w:bCs/>
          <w:i/>
          <w:iCs/>
          <w:sz w:val="24"/>
          <w:szCs w:val="24"/>
        </w:rPr>
      </w:pPr>
      <w:r w:rsidRPr="00CF305F">
        <w:rPr>
          <w:rFonts w:ascii="Arial" w:hAnsi="Arial" w:cs="Arial"/>
          <w:b/>
          <w:bCs/>
          <w:i/>
          <w:iCs/>
          <w:sz w:val="24"/>
          <w:szCs w:val="24"/>
        </w:rPr>
        <w:t>Goals of the program</w:t>
      </w:r>
    </w:p>
    <w:p w14:paraId="77773B9B" w14:textId="67CB7526" w:rsidR="00823B98" w:rsidRPr="00CF305F" w:rsidRDefault="0089671A" w:rsidP="00823B98">
      <w:pPr>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 xml:space="preserve">Carolyn </w:t>
      </w:r>
      <w:r w:rsidR="004B4F4D" w:rsidRPr="00CF305F">
        <w:rPr>
          <w:rFonts w:ascii="Arial" w:eastAsia="Times New Roman" w:hAnsi="Arial" w:cs="Arial"/>
          <w:sz w:val="24"/>
          <w:szCs w:val="24"/>
        </w:rPr>
        <w:t xml:space="preserve">Shaw took on the job of making recommendations to update the syllabus template. She </w:t>
      </w:r>
      <w:r w:rsidRPr="00CF305F">
        <w:rPr>
          <w:rFonts w:ascii="Arial" w:eastAsia="Times New Roman" w:hAnsi="Arial" w:cs="Arial"/>
          <w:sz w:val="24"/>
          <w:szCs w:val="24"/>
        </w:rPr>
        <w:t>noted th</w:t>
      </w:r>
      <w:r w:rsidR="004B4F4D" w:rsidRPr="00CF305F">
        <w:rPr>
          <w:rFonts w:ascii="Arial" w:eastAsia="Times New Roman" w:hAnsi="Arial" w:cs="Arial"/>
          <w:sz w:val="24"/>
          <w:szCs w:val="24"/>
        </w:rPr>
        <w:t>at the</w:t>
      </w:r>
      <w:r w:rsidRPr="00CF305F">
        <w:rPr>
          <w:rFonts w:ascii="Arial" w:eastAsia="Times New Roman" w:hAnsi="Arial" w:cs="Arial"/>
          <w:sz w:val="24"/>
          <w:szCs w:val="24"/>
        </w:rPr>
        <w:t xml:space="preserve"> </w:t>
      </w:r>
      <w:r w:rsidR="004B4F4D" w:rsidRPr="00CF305F">
        <w:rPr>
          <w:rFonts w:ascii="Arial" w:eastAsia="Times New Roman" w:hAnsi="Arial" w:cs="Arial"/>
          <w:sz w:val="24"/>
          <w:szCs w:val="24"/>
        </w:rPr>
        <w:t xml:space="preserve">Gen Ed </w:t>
      </w:r>
      <w:r w:rsidRPr="00CF305F">
        <w:rPr>
          <w:rFonts w:ascii="Arial" w:eastAsia="Times New Roman" w:hAnsi="Arial" w:cs="Arial"/>
          <w:sz w:val="24"/>
          <w:szCs w:val="24"/>
        </w:rPr>
        <w:t xml:space="preserve">goals </w:t>
      </w:r>
      <w:r w:rsidRPr="008269F6">
        <w:rPr>
          <w:rFonts w:ascii="Arial" w:eastAsia="Times New Roman" w:hAnsi="Arial" w:cs="Arial"/>
          <w:sz w:val="24"/>
          <w:szCs w:val="24"/>
        </w:rPr>
        <w:t>are not framed as ‘learning outcomes’ on the G</w:t>
      </w:r>
      <w:r w:rsidR="004B4F4D" w:rsidRPr="00CF305F">
        <w:rPr>
          <w:rFonts w:ascii="Arial" w:eastAsia="Times New Roman" w:hAnsi="Arial" w:cs="Arial"/>
          <w:sz w:val="24"/>
          <w:szCs w:val="24"/>
        </w:rPr>
        <w:t xml:space="preserve">en </w:t>
      </w:r>
      <w:r w:rsidRPr="008269F6">
        <w:rPr>
          <w:rFonts w:ascii="Arial" w:eastAsia="Times New Roman" w:hAnsi="Arial" w:cs="Arial"/>
          <w:sz w:val="24"/>
          <w:szCs w:val="24"/>
        </w:rPr>
        <w:t>E</w:t>
      </w:r>
      <w:r w:rsidR="004B4F4D" w:rsidRPr="00CF305F">
        <w:rPr>
          <w:rFonts w:ascii="Arial" w:eastAsia="Times New Roman" w:hAnsi="Arial" w:cs="Arial"/>
          <w:sz w:val="24"/>
          <w:szCs w:val="24"/>
        </w:rPr>
        <w:t>d</w:t>
      </w:r>
      <w:r w:rsidRPr="008269F6">
        <w:rPr>
          <w:rFonts w:ascii="Arial" w:eastAsia="Times New Roman" w:hAnsi="Arial" w:cs="Arial"/>
          <w:sz w:val="24"/>
          <w:szCs w:val="24"/>
        </w:rPr>
        <w:t xml:space="preserve"> web</w:t>
      </w:r>
      <w:r w:rsidR="00823B98" w:rsidRPr="00CF305F">
        <w:rPr>
          <w:rFonts w:ascii="Arial" w:eastAsia="Times New Roman" w:hAnsi="Arial" w:cs="Arial"/>
          <w:sz w:val="24"/>
          <w:szCs w:val="24"/>
        </w:rPr>
        <w:t xml:space="preserve"> </w:t>
      </w:r>
      <w:r w:rsidRPr="008269F6">
        <w:rPr>
          <w:rFonts w:ascii="Arial" w:eastAsia="Times New Roman" w:hAnsi="Arial" w:cs="Arial"/>
          <w:sz w:val="24"/>
          <w:szCs w:val="24"/>
        </w:rPr>
        <w:t xml:space="preserve">page, but they are labeled as </w:t>
      </w:r>
      <w:r w:rsidR="004B4F4D" w:rsidRPr="00CF305F">
        <w:rPr>
          <w:rFonts w:ascii="Arial" w:eastAsia="Times New Roman" w:hAnsi="Arial" w:cs="Arial"/>
          <w:sz w:val="24"/>
          <w:szCs w:val="24"/>
        </w:rPr>
        <w:t>learning outcomes</w:t>
      </w:r>
      <w:r w:rsidRPr="008269F6">
        <w:rPr>
          <w:rFonts w:ascii="Arial" w:eastAsia="Times New Roman" w:hAnsi="Arial" w:cs="Arial"/>
          <w:sz w:val="24"/>
          <w:szCs w:val="24"/>
        </w:rPr>
        <w:t xml:space="preserve"> on the CIM </w:t>
      </w:r>
      <w:r w:rsidR="002F46B1" w:rsidRPr="00CF305F">
        <w:rPr>
          <w:rFonts w:ascii="Arial" w:eastAsia="Times New Roman" w:hAnsi="Arial" w:cs="Arial"/>
          <w:sz w:val="24"/>
          <w:szCs w:val="24"/>
        </w:rPr>
        <w:t>form</w:t>
      </w:r>
      <w:r w:rsidR="004B4F4D" w:rsidRPr="00CF305F">
        <w:rPr>
          <w:rFonts w:ascii="Arial" w:eastAsia="Times New Roman" w:hAnsi="Arial" w:cs="Arial"/>
          <w:sz w:val="24"/>
          <w:szCs w:val="24"/>
        </w:rPr>
        <w:t xml:space="preserve">. She </w:t>
      </w:r>
      <w:r w:rsidR="002F46B1" w:rsidRPr="00CF305F">
        <w:rPr>
          <w:rFonts w:ascii="Arial" w:eastAsia="Times New Roman" w:hAnsi="Arial" w:cs="Arial"/>
          <w:sz w:val="24"/>
          <w:szCs w:val="24"/>
        </w:rPr>
        <w:t xml:space="preserve">suggested that the </w:t>
      </w:r>
      <w:r w:rsidRPr="00CF305F">
        <w:rPr>
          <w:rFonts w:ascii="Arial" w:eastAsia="Times New Roman" w:hAnsi="Arial" w:cs="Arial"/>
          <w:sz w:val="24"/>
          <w:szCs w:val="24"/>
        </w:rPr>
        <w:t xml:space="preserve">goals might be listed as </w:t>
      </w:r>
      <w:r w:rsidR="002F46B1" w:rsidRPr="00CF305F">
        <w:rPr>
          <w:rFonts w:ascii="Arial" w:eastAsia="Times New Roman" w:hAnsi="Arial" w:cs="Arial"/>
          <w:sz w:val="24"/>
          <w:szCs w:val="24"/>
        </w:rPr>
        <w:t>G</w:t>
      </w:r>
      <w:r w:rsidRPr="00CF305F">
        <w:rPr>
          <w:rFonts w:ascii="Arial" w:eastAsia="Times New Roman" w:hAnsi="Arial" w:cs="Arial"/>
          <w:sz w:val="24"/>
          <w:szCs w:val="24"/>
        </w:rPr>
        <w:t>oals/Outcomes</w:t>
      </w:r>
      <w:r w:rsidR="002F46B1" w:rsidRPr="00CF305F">
        <w:rPr>
          <w:rFonts w:ascii="Arial" w:eastAsia="Times New Roman" w:hAnsi="Arial" w:cs="Arial"/>
          <w:sz w:val="24"/>
          <w:szCs w:val="24"/>
        </w:rPr>
        <w:t xml:space="preserve"> to keep the language consistent</w:t>
      </w:r>
      <w:r w:rsidRPr="00CF305F">
        <w:rPr>
          <w:rFonts w:ascii="Arial" w:eastAsia="Times New Roman" w:hAnsi="Arial" w:cs="Arial"/>
          <w:sz w:val="24"/>
          <w:szCs w:val="24"/>
        </w:rPr>
        <w:t xml:space="preserve">. </w:t>
      </w:r>
    </w:p>
    <w:p w14:paraId="0F4F5E90" w14:textId="29228943" w:rsidR="00795E8A" w:rsidRPr="00CF305F" w:rsidRDefault="00823B98" w:rsidP="00823B98">
      <w:pPr>
        <w:pStyle w:val="ListParagraph"/>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 xml:space="preserve">Discussion: Should the Gen Ed program have a common set of learning outcomes that each Gen Ed course must </w:t>
      </w:r>
      <w:r w:rsidR="00CF305F" w:rsidRPr="00CF305F">
        <w:rPr>
          <w:rFonts w:ascii="Arial" w:eastAsia="Times New Roman" w:hAnsi="Arial" w:cs="Arial"/>
          <w:sz w:val="24"/>
          <w:szCs w:val="24"/>
        </w:rPr>
        <w:t>have,</w:t>
      </w:r>
      <w:r w:rsidRPr="00CF305F">
        <w:rPr>
          <w:rFonts w:ascii="Arial" w:eastAsia="Times New Roman" w:hAnsi="Arial" w:cs="Arial"/>
          <w:sz w:val="24"/>
          <w:szCs w:val="24"/>
        </w:rPr>
        <w:t xml:space="preserve"> or can individual courses support some goals and not others? </w:t>
      </w:r>
    </w:p>
    <w:p w14:paraId="76E8147A" w14:textId="49288A3D" w:rsidR="00823B98" w:rsidRPr="00CF305F" w:rsidRDefault="00823B98" w:rsidP="00823B98">
      <w:pPr>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 xml:space="preserve">As currently stated, it might be necessary to use multiple outcomes to reach one Gen Ed goal. Does each Gen Ed course have to meet all the Gen Ed Goals or does the entirety of the program have to meet the goals?  Currently there is no formal way to ensure that each individual student meets all the goals of the Gen Ed program by fulfilling the requirements of the program. The assumption is that the structure of the program will guarantee that the goals will be met. Linnea referred the committee to this link </w:t>
      </w:r>
      <w:hyperlink r:id="rId8" w:history="1">
        <w:r w:rsidRPr="00CF305F">
          <w:rPr>
            <w:rStyle w:val="Hyperlink"/>
            <w:rFonts w:ascii="Arial" w:eastAsia="Times New Roman" w:hAnsi="Arial" w:cs="Arial"/>
            <w:sz w:val="24"/>
            <w:szCs w:val="24"/>
          </w:rPr>
          <w:t>https://www.wichita.edu/academics/generaleducation/genedassessment.php</w:t>
        </w:r>
      </w:hyperlink>
    </w:p>
    <w:p w14:paraId="11B8326C" w14:textId="77777777" w:rsidR="00CF305F" w:rsidRPr="00CF305F" w:rsidRDefault="00823B98" w:rsidP="00823B98">
      <w:pPr>
        <w:pStyle w:val="ListParagraph"/>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The relevant part of the web page says all Gen Ed courses do not have to meet all Gen Ed goals, and that the committee will use course syllabi to evaluate whether the course meets Gen Ed goals, and that the syllabus should include</w:t>
      </w:r>
      <w:r w:rsidRPr="00CF305F">
        <w:rPr>
          <w:rFonts w:ascii="Arial" w:hAnsi="Arial" w:cs="Arial"/>
          <w:sz w:val="24"/>
          <w:szCs w:val="24"/>
        </w:rPr>
        <w:t xml:space="preserve"> a matrix in which the general education goals and corresponding course outcomes are identified.</w:t>
      </w:r>
      <w:r w:rsidRPr="00CF305F">
        <w:rPr>
          <w:rFonts w:ascii="Arial" w:eastAsia="Times New Roman" w:hAnsi="Arial" w:cs="Arial"/>
          <w:sz w:val="24"/>
          <w:szCs w:val="24"/>
        </w:rPr>
        <w:t xml:space="preserve"> </w:t>
      </w:r>
    </w:p>
    <w:p w14:paraId="17A02CEC" w14:textId="59D862E2" w:rsidR="00823B98" w:rsidRPr="00CF305F" w:rsidRDefault="00CF305F" w:rsidP="00823B98">
      <w:pPr>
        <w:pStyle w:val="ListParagraph"/>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The sections on learning outcomes and 300 level courses are no longer relevant since the new system has buckets and no requirement for 300 level courses. Since t</w:t>
      </w:r>
      <w:r w:rsidR="00823B98" w:rsidRPr="00CF305F">
        <w:rPr>
          <w:rFonts w:ascii="Arial" w:eastAsia="Times New Roman" w:hAnsi="Arial" w:cs="Arial"/>
          <w:sz w:val="24"/>
          <w:szCs w:val="24"/>
        </w:rPr>
        <w:t>he goals will need to be rewritten to conform with the Regents</w:t>
      </w:r>
      <w:r w:rsidRPr="00CF305F">
        <w:rPr>
          <w:rFonts w:ascii="Arial" w:eastAsia="Times New Roman" w:hAnsi="Arial" w:cs="Arial"/>
          <w:sz w:val="24"/>
          <w:szCs w:val="24"/>
        </w:rPr>
        <w:t xml:space="preserve">’ </w:t>
      </w:r>
      <w:r w:rsidR="00823B98" w:rsidRPr="00CF305F">
        <w:rPr>
          <w:rFonts w:ascii="Arial" w:eastAsia="Times New Roman" w:hAnsi="Arial" w:cs="Arial"/>
          <w:sz w:val="24"/>
          <w:szCs w:val="24"/>
        </w:rPr>
        <w:t xml:space="preserve">new </w:t>
      </w:r>
      <w:r w:rsidRPr="00CF305F">
        <w:rPr>
          <w:rFonts w:ascii="Arial" w:eastAsia="Times New Roman" w:hAnsi="Arial" w:cs="Arial"/>
          <w:sz w:val="24"/>
          <w:szCs w:val="24"/>
        </w:rPr>
        <w:t>g</w:t>
      </w:r>
      <w:r w:rsidR="00823B98" w:rsidRPr="00CF305F">
        <w:rPr>
          <w:rFonts w:ascii="Arial" w:eastAsia="Times New Roman" w:hAnsi="Arial" w:cs="Arial"/>
          <w:sz w:val="24"/>
          <w:szCs w:val="24"/>
        </w:rPr>
        <w:t xml:space="preserve">eneral </w:t>
      </w:r>
      <w:r w:rsidRPr="00CF305F">
        <w:rPr>
          <w:rFonts w:ascii="Arial" w:eastAsia="Times New Roman" w:hAnsi="Arial" w:cs="Arial"/>
          <w:sz w:val="24"/>
          <w:szCs w:val="24"/>
        </w:rPr>
        <w:t>e</w:t>
      </w:r>
      <w:r w:rsidR="00823B98" w:rsidRPr="00CF305F">
        <w:rPr>
          <w:rFonts w:ascii="Arial" w:eastAsia="Times New Roman" w:hAnsi="Arial" w:cs="Arial"/>
          <w:sz w:val="24"/>
          <w:szCs w:val="24"/>
        </w:rPr>
        <w:t xml:space="preserve">ducation </w:t>
      </w:r>
      <w:r w:rsidRPr="00CF305F">
        <w:rPr>
          <w:rFonts w:ascii="Arial" w:eastAsia="Times New Roman" w:hAnsi="Arial" w:cs="Arial"/>
          <w:sz w:val="24"/>
          <w:szCs w:val="24"/>
        </w:rPr>
        <w:t xml:space="preserve">program, Brittany will follow up with the Executive Committee. </w:t>
      </w:r>
    </w:p>
    <w:p w14:paraId="15AEA3B8" w14:textId="77777777" w:rsidR="00823B98" w:rsidRPr="00CF305F" w:rsidRDefault="00823B98" w:rsidP="00823B98">
      <w:pPr>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Carolyn also recommended that the common required elements of the syllabus be on a link at the top of the syllabus: “</w:t>
      </w:r>
      <w:r w:rsidRPr="008269F6">
        <w:rPr>
          <w:rFonts w:ascii="Arial" w:eastAsia="Times New Roman" w:hAnsi="Arial" w:cs="Arial"/>
          <w:sz w:val="24"/>
          <w:szCs w:val="24"/>
        </w:rPr>
        <w:t xml:space="preserve">See important resources and policies at  </w:t>
      </w:r>
      <w:hyperlink r:id="rId9" w:tgtFrame="_blank" w:history="1">
        <w:r w:rsidRPr="008269F6">
          <w:rPr>
            <w:rFonts w:ascii="Arial" w:eastAsia="Times New Roman" w:hAnsi="Arial" w:cs="Arial"/>
            <w:sz w:val="24"/>
            <w:szCs w:val="24"/>
            <w:u w:val="single"/>
          </w:rPr>
          <w:t>www.wichita.edu/syllabuspolicies</w:t>
        </w:r>
      </w:hyperlink>
      <w:r w:rsidRPr="00CF305F">
        <w:rPr>
          <w:rFonts w:ascii="Arial" w:eastAsia="Times New Roman" w:hAnsi="Arial" w:cs="Arial"/>
          <w:sz w:val="24"/>
          <w:szCs w:val="24"/>
        </w:rPr>
        <w:t xml:space="preserve">” The  issue is that there are a lot of common </w:t>
      </w:r>
      <w:r w:rsidRPr="00CF305F">
        <w:rPr>
          <w:rFonts w:ascii="Arial" w:eastAsia="Times New Roman" w:hAnsi="Arial" w:cs="Arial"/>
          <w:sz w:val="24"/>
          <w:szCs w:val="24"/>
        </w:rPr>
        <w:lastRenderedPageBreak/>
        <w:t xml:space="preserve">elements in the syllabus that are legally required, but may become out of date, and faculty may not update their syllabus every semester. Having students go to a link ensures that the elements are up to date, but students may not go to the link. It is also time consuming for the committee to review all these elements to be sure they are there and up to date. The committee’s policy has been NOT to review the common required syllabus elements, but only those elements that pertain to the Gen Ed program and to notify faculty to be sure their syllabus is updated. </w:t>
      </w:r>
    </w:p>
    <w:p w14:paraId="7EA40262" w14:textId="77777777" w:rsidR="00823B98" w:rsidRPr="00CF305F" w:rsidRDefault="00823B98" w:rsidP="00823B98">
      <w:pPr>
        <w:pStyle w:val="ListParagraph"/>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 xml:space="preserve">Carolyn also  recommended having a link in CIM to a Blooms taxonomy PDF file to help faculty write measurable goals: </w:t>
      </w:r>
      <w:hyperlink r:id="rId10" w:history="1">
        <w:r w:rsidRPr="00CF305F">
          <w:rPr>
            <w:rStyle w:val="Hyperlink"/>
            <w:rFonts w:ascii="Arial" w:eastAsia="Times New Roman" w:hAnsi="Arial" w:cs="Arial"/>
            <w:sz w:val="24"/>
            <w:szCs w:val="24"/>
          </w:rPr>
          <w:t>http://www.fresnostate.edu/academics/oie/documents/assesments/Blooms%20Level.pdf</w:t>
        </w:r>
      </w:hyperlink>
      <w:r w:rsidRPr="00CF305F">
        <w:rPr>
          <w:rFonts w:ascii="Arial" w:eastAsia="Times New Roman" w:hAnsi="Arial" w:cs="Arial"/>
          <w:sz w:val="24"/>
          <w:szCs w:val="24"/>
        </w:rPr>
        <w:t xml:space="preserve"> Sally can do this. </w:t>
      </w:r>
    </w:p>
    <w:p w14:paraId="3C50E69F" w14:textId="11B2489F" w:rsidR="0089671A" w:rsidRPr="00CF305F" w:rsidRDefault="00823B98" w:rsidP="00CF305F">
      <w:pPr>
        <w:pStyle w:val="ListParagraph"/>
        <w:numPr>
          <w:ilvl w:val="0"/>
          <w:numId w:val="40"/>
        </w:numPr>
        <w:textAlignment w:val="baseline"/>
        <w:rPr>
          <w:rFonts w:ascii="Arial" w:eastAsia="Times New Roman" w:hAnsi="Arial" w:cs="Arial"/>
          <w:sz w:val="24"/>
          <w:szCs w:val="24"/>
        </w:rPr>
      </w:pPr>
      <w:r w:rsidRPr="00CF305F">
        <w:rPr>
          <w:rFonts w:ascii="Arial" w:eastAsia="Times New Roman" w:hAnsi="Arial" w:cs="Arial"/>
          <w:sz w:val="24"/>
          <w:szCs w:val="24"/>
        </w:rPr>
        <w:t>Brittany will check with the Gen Ed Implementation Committee to see if there is a subcommittee charged with articulating program goals and updating the web page before this committee tries to create a syllabus template</w:t>
      </w:r>
      <w:r w:rsidR="00795E8A" w:rsidRPr="00CF305F">
        <w:rPr>
          <w:rFonts w:ascii="Arial" w:eastAsia="Times New Roman" w:hAnsi="Arial" w:cs="Arial"/>
          <w:sz w:val="24"/>
          <w:szCs w:val="24"/>
        </w:rPr>
        <w:t xml:space="preserve">. </w:t>
      </w:r>
    </w:p>
    <w:p w14:paraId="3A4EB04D" w14:textId="77777777" w:rsidR="003C2400" w:rsidRPr="00CF305F" w:rsidRDefault="003C2400" w:rsidP="003C2400">
      <w:pPr>
        <w:jc w:val="both"/>
        <w:rPr>
          <w:rFonts w:ascii="Arial" w:hAnsi="Arial" w:cs="Arial"/>
          <w:b/>
          <w:bCs/>
          <w:i/>
          <w:iCs/>
          <w:sz w:val="24"/>
          <w:szCs w:val="24"/>
        </w:rPr>
      </w:pPr>
    </w:p>
    <w:p w14:paraId="77CE4665" w14:textId="77777777" w:rsidR="003C2400" w:rsidRPr="00CF305F" w:rsidRDefault="003C2400" w:rsidP="003C2400">
      <w:pPr>
        <w:jc w:val="both"/>
        <w:rPr>
          <w:rFonts w:ascii="Arial" w:hAnsi="Arial" w:cs="Arial"/>
          <w:b/>
          <w:bCs/>
          <w:i/>
          <w:iCs/>
          <w:sz w:val="24"/>
          <w:szCs w:val="24"/>
        </w:rPr>
      </w:pPr>
      <w:r w:rsidRPr="00CF305F">
        <w:rPr>
          <w:rFonts w:ascii="Arial" w:hAnsi="Arial" w:cs="Arial"/>
          <w:b/>
          <w:bCs/>
          <w:i/>
          <w:iCs/>
          <w:sz w:val="24"/>
          <w:szCs w:val="24"/>
        </w:rPr>
        <w:t>COURSE PROPOSALS</w:t>
      </w:r>
    </w:p>
    <w:p w14:paraId="62643B95" w14:textId="77777777" w:rsidR="003C2400" w:rsidRPr="00CF305F" w:rsidRDefault="003C2400" w:rsidP="00A94C11">
      <w:pPr>
        <w:tabs>
          <w:tab w:val="left" w:pos="90"/>
        </w:tabs>
        <w:rPr>
          <w:rFonts w:ascii="Arial" w:hAnsi="Arial" w:cs="Arial"/>
          <w:b/>
          <w:bCs/>
          <w:sz w:val="24"/>
          <w:szCs w:val="24"/>
        </w:rPr>
      </w:pPr>
    </w:p>
    <w:p w14:paraId="3C9BEAB4" w14:textId="17863055" w:rsidR="00260513" w:rsidRPr="00CF305F" w:rsidRDefault="00D2730F" w:rsidP="00260513">
      <w:pPr>
        <w:pStyle w:val="paragraph"/>
        <w:snapToGrid w:val="0"/>
        <w:spacing w:before="0" w:beforeAutospacing="0" w:after="0" w:afterAutospacing="0"/>
        <w:textAlignment w:val="baseline"/>
        <w:rPr>
          <w:rStyle w:val="normaltextrun"/>
          <w:rFonts w:ascii="Arial" w:hAnsi="Arial" w:cs="Arial"/>
          <w:b/>
          <w:bCs/>
        </w:rPr>
      </w:pPr>
      <w:r w:rsidRPr="00CF305F">
        <w:rPr>
          <w:rStyle w:val="normaltextrun"/>
          <w:rFonts w:ascii="Arial" w:hAnsi="Arial" w:cs="Arial"/>
          <w:b/>
          <w:bCs/>
        </w:rPr>
        <w:t xml:space="preserve">BIOL 371: Intro Environmental Science Lab </w:t>
      </w:r>
    </w:p>
    <w:p w14:paraId="3DD15C10" w14:textId="3D664A1B" w:rsidR="00D2730F" w:rsidRPr="00CF305F" w:rsidRDefault="00AC0BD1" w:rsidP="00D2730F">
      <w:pPr>
        <w:pStyle w:val="paragraph"/>
        <w:numPr>
          <w:ilvl w:val="0"/>
          <w:numId w:val="38"/>
        </w:numPr>
        <w:tabs>
          <w:tab w:val="clear" w:pos="720"/>
        </w:tabs>
        <w:ind w:left="810" w:hanging="540"/>
        <w:textAlignment w:val="baseline"/>
        <w:rPr>
          <w:rStyle w:val="eop"/>
          <w:rFonts w:ascii="Arial" w:hAnsi="Arial" w:cs="Arial"/>
        </w:rPr>
      </w:pPr>
      <w:r w:rsidRPr="00CF305F">
        <w:rPr>
          <w:rStyle w:val="normaltextrun"/>
          <w:rFonts w:ascii="Arial" w:hAnsi="Arial" w:cs="Arial"/>
        </w:rPr>
        <w:t xml:space="preserve">Biology 370 needs a lab </w:t>
      </w:r>
      <w:r w:rsidR="00CF305F" w:rsidRPr="00CF305F">
        <w:rPr>
          <w:rStyle w:val="normaltextrun"/>
          <w:rFonts w:ascii="Arial" w:hAnsi="Arial" w:cs="Arial"/>
        </w:rPr>
        <w:t>so that it can be</w:t>
      </w:r>
      <w:r w:rsidRPr="00CF305F">
        <w:rPr>
          <w:rStyle w:val="normaltextrun"/>
          <w:rFonts w:ascii="Arial" w:hAnsi="Arial" w:cs="Arial"/>
        </w:rPr>
        <w:t xml:space="preserve"> counted in the appropriate bucket as a natural science lab</w:t>
      </w:r>
      <w:r w:rsidR="00CF305F" w:rsidRPr="00CF305F">
        <w:rPr>
          <w:rStyle w:val="normaltextrun"/>
          <w:rFonts w:ascii="Arial" w:hAnsi="Arial" w:cs="Arial"/>
        </w:rPr>
        <w:t xml:space="preserve">. However, </w:t>
      </w:r>
      <w:r w:rsidRPr="00CF305F">
        <w:rPr>
          <w:rStyle w:val="normaltextrun"/>
          <w:rFonts w:ascii="Arial" w:hAnsi="Arial" w:cs="Arial"/>
        </w:rPr>
        <w:t>some students will not want to take a lab</w:t>
      </w:r>
      <w:r w:rsidR="00CF305F" w:rsidRPr="00CF305F">
        <w:rPr>
          <w:rStyle w:val="normaltextrun"/>
          <w:rFonts w:ascii="Arial" w:hAnsi="Arial" w:cs="Arial"/>
        </w:rPr>
        <w:t xml:space="preserve"> because they have already satisfied the lab requirement with another course. Having BIOL 371 as a separate course </w:t>
      </w:r>
      <w:r w:rsidRPr="00CF305F">
        <w:rPr>
          <w:rStyle w:val="normaltextrun"/>
          <w:rFonts w:ascii="Arial" w:hAnsi="Arial" w:cs="Arial"/>
        </w:rPr>
        <w:t xml:space="preserve">allows students to use it to satisfy the </w:t>
      </w:r>
      <w:r w:rsidR="00CF305F" w:rsidRPr="00CF305F">
        <w:rPr>
          <w:rStyle w:val="normaltextrun"/>
          <w:rFonts w:ascii="Arial" w:hAnsi="Arial" w:cs="Arial"/>
        </w:rPr>
        <w:t xml:space="preserve">lab </w:t>
      </w:r>
      <w:r w:rsidRPr="00CF305F">
        <w:rPr>
          <w:rStyle w:val="normaltextrun"/>
          <w:rFonts w:ascii="Arial" w:hAnsi="Arial" w:cs="Arial"/>
        </w:rPr>
        <w:t xml:space="preserve">requirement, or not take a lab if they already satisfy that requirement. </w:t>
      </w:r>
    </w:p>
    <w:p w14:paraId="58478458" w14:textId="5940E051" w:rsidR="00F25D36" w:rsidRPr="00CF305F" w:rsidRDefault="00AC0BD1" w:rsidP="00CF305F">
      <w:pPr>
        <w:pStyle w:val="paragraph"/>
        <w:numPr>
          <w:ilvl w:val="0"/>
          <w:numId w:val="38"/>
        </w:numPr>
        <w:tabs>
          <w:tab w:val="clear" w:pos="720"/>
        </w:tabs>
        <w:ind w:left="810" w:hanging="540"/>
        <w:textAlignment w:val="baseline"/>
        <w:rPr>
          <w:rStyle w:val="eop"/>
          <w:rFonts w:ascii="Arial" w:hAnsi="Arial" w:cs="Arial"/>
        </w:rPr>
      </w:pPr>
      <w:r w:rsidRPr="00CF305F">
        <w:rPr>
          <w:rStyle w:val="eop"/>
          <w:rFonts w:ascii="Arial" w:hAnsi="Arial" w:cs="Arial"/>
        </w:rPr>
        <w:t>It was moved and seconded to approve 10-4-0</w:t>
      </w:r>
    </w:p>
    <w:p w14:paraId="6E83386C" w14:textId="79B49897" w:rsidR="003C2400" w:rsidRPr="00CF305F" w:rsidRDefault="00D2730F" w:rsidP="005D4C72">
      <w:pPr>
        <w:pStyle w:val="paragraph"/>
        <w:spacing w:before="0" w:beforeAutospacing="0" w:after="0" w:afterAutospacing="0"/>
        <w:textAlignment w:val="baseline"/>
        <w:rPr>
          <w:rStyle w:val="eop"/>
          <w:rFonts w:ascii="Arial" w:hAnsi="Arial" w:cs="Arial"/>
          <w:b/>
          <w:bCs/>
        </w:rPr>
      </w:pPr>
      <w:r w:rsidRPr="00CF305F">
        <w:rPr>
          <w:rStyle w:val="normaltextrun"/>
          <w:rFonts w:ascii="Arial" w:hAnsi="Arial" w:cs="Arial"/>
          <w:b/>
          <w:bCs/>
        </w:rPr>
        <w:t xml:space="preserve">PHIL </w:t>
      </w:r>
      <w:r w:rsidR="00AC0BD1" w:rsidRPr="00CF305F">
        <w:rPr>
          <w:rStyle w:val="normaltextrun"/>
          <w:rFonts w:ascii="Arial" w:hAnsi="Arial" w:cs="Arial"/>
          <w:b/>
          <w:bCs/>
        </w:rPr>
        <w:t>3</w:t>
      </w:r>
      <w:r w:rsidRPr="00CF305F">
        <w:rPr>
          <w:rStyle w:val="normaltextrun"/>
          <w:rFonts w:ascii="Arial" w:hAnsi="Arial" w:cs="Arial"/>
          <w:b/>
          <w:bCs/>
        </w:rPr>
        <w:t>85</w:t>
      </w:r>
      <w:r w:rsidR="00AC0BD1" w:rsidRPr="00CF305F">
        <w:rPr>
          <w:rStyle w:val="normaltextrun"/>
          <w:rFonts w:ascii="Arial" w:hAnsi="Arial" w:cs="Arial"/>
          <w:b/>
          <w:bCs/>
        </w:rPr>
        <w:t>H</w:t>
      </w:r>
      <w:r w:rsidRPr="00CF305F">
        <w:rPr>
          <w:rStyle w:val="normaltextrun"/>
          <w:rFonts w:ascii="Arial" w:hAnsi="Arial" w:cs="Arial"/>
          <w:b/>
          <w:bCs/>
        </w:rPr>
        <w:t>: Engineering Ethics</w:t>
      </w:r>
      <w:r w:rsidR="00142D7D" w:rsidRPr="00CF305F">
        <w:rPr>
          <w:rStyle w:val="normaltextrun"/>
          <w:rFonts w:ascii="Arial" w:hAnsi="Arial" w:cs="Arial"/>
          <w:b/>
          <w:bCs/>
        </w:rPr>
        <w:t xml:space="preserve">  </w:t>
      </w:r>
    </w:p>
    <w:p w14:paraId="55BC92BC" w14:textId="082A3E24" w:rsidR="00601C1E" w:rsidRPr="00CF305F" w:rsidRDefault="00F25D36" w:rsidP="00D2730F">
      <w:pPr>
        <w:pStyle w:val="paragraph"/>
        <w:numPr>
          <w:ilvl w:val="0"/>
          <w:numId w:val="36"/>
        </w:numPr>
        <w:spacing w:before="0" w:beforeAutospacing="0" w:after="0" w:afterAutospacing="0"/>
        <w:textAlignment w:val="baseline"/>
        <w:rPr>
          <w:rStyle w:val="normaltextrun"/>
          <w:rFonts w:ascii="Arial" w:hAnsi="Arial" w:cs="Arial"/>
        </w:rPr>
      </w:pPr>
      <w:r w:rsidRPr="00CF305F">
        <w:rPr>
          <w:rFonts w:ascii="Arial" w:hAnsi="Arial" w:cs="Arial"/>
        </w:rPr>
        <w:t>Th</w:t>
      </w:r>
      <w:r w:rsidR="00AC0BD1" w:rsidRPr="00CF305F">
        <w:rPr>
          <w:rFonts w:ascii="Arial" w:hAnsi="Arial" w:cs="Arial"/>
        </w:rPr>
        <w:t xml:space="preserve">is is a pre-approved Gen Ed, but </w:t>
      </w:r>
      <w:r w:rsidR="00CF305F" w:rsidRPr="00CF305F">
        <w:rPr>
          <w:rFonts w:ascii="Arial" w:hAnsi="Arial" w:cs="Arial"/>
        </w:rPr>
        <w:t>they</w:t>
      </w:r>
      <w:r w:rsidR="00AC0BD1" w:rsidRPr="00CF305F">
        <w:rPr>
          <w:rFonts w:ascii="Arial" w:hAnsi="Arial" w:cs="Arial"/>
        </w:rPr>
        <w:t xml:space="preserve"> want to </w:t>
      </w:r>
      <w:r w:rsidR="00AC0BD1" w:rsidRPr="00CF305F">
        <w:rPr>
          <w:rStyle w:val="normaltextrun"/>
          <w:rFonts w:ascii="Arial" w:hAnsi="Arial" w:cs="Arial"/>
        </w:rPr>
        <w:t xml:space="preserve">add an honors section. It does not require a vote by this committee. </w:t>
      </w:r>
    </w:p>
    <w:p w14:paraId="5B5904B9" w14:textId="0CE69A99" w:rsidR="00AC0BD1" w:rsidRPr="00CF305F" w:rsidRDefault="00AC0BD1" w:rsidP="00CF305F">
      <w:pPr>
        <w:pStyle w:val="paragraph"/>
        <w:numPr>
          <w:ilvl w:val="0"/>
          <w:numId w:val="36"/>
        </w:numPr>
        <w:spacing w:before="0" w:beforeAutospacing="0" w:after="0" w:afterAutospacing="0"/>
        <w:textAlignment w:val="baseline"/>
        <w:rPr>
          <w:rStyle w:val="normaltextrun"/>
          <w:rFonts w:ascii="Arial" w:hAnsi="Arial" w:cs="Arial"/>
        </w:rPr>
      </w:pPr>
      <w:r w:rsidRPr="00CF305F">
        <w:rPr>
          <w:rStyle w:val="normaltextrun"/>
          <w:rFonts w:ascii="Arial" w:hAnsi="Arial" w:cs="Arial"/>
        </w:rPr>
        <w:t xml:space="preserve">Brittany will ask that they remove the requirement of junior standing and that the instructor update the </w:t>
      </w:r>
      <w:r w:rsidR="00CF305F" w:rsidRPr="00CF305F">
        <w:rPr>
          <w:rStyle w:val="normaltextrun"/>
          <w:rFonts w:ascii="Arial" w:hAnsi="Arial" w:cs="Arial"/>
        </w:rPr>
        <w:t xml:space="preserve">common </w:t>
      </w:r>
      <w:r w:rsidRPr="00CF305F">
        <w:rPr>
          <w:rStyle w:val="normaltextrun"/>
          <w:rFonts w:ascii="Arial" w:hAnsi="Arial" w:cs="Arial"/>
        </w:rPr>
        <w:t>syllabus</w:t>
      </w:r>
      <w:r w:rsidR="00CF305F" w:rsidRPr="00CF305F">
        <w:rPr>
          <w:rStyle w:val="normaltextrun"/>
          <w:rFonts w:ascii="Arial" w:hAnsi="Arial" w:cs="Arial"/>
        </w:rPr>
        <w:t xml:space="preserve"> elements</w:t>
      </w:r>
      <w:r w:rsidRPr="00CF305F">
        <w:rPr>
          <w:rStyle w:val="normaltextrun"/>
          <w:rFonts w:ascii="Arial" w:hAnsi="Arial" w:cs="Arial"/>
        </w:rPr>
        <w:t>.</w:t>
      </w:r>
    </w:p>
    <w:p w14:paraId="4C14AC7A" w14:textId="77777777" w:rsidR="003C2400" w:rsidRPr="00CF305F" w:rsidRDefault="003C2400" w:rsidP="003C2400">
      <w:pPr>
        <w:pStyle w:val="paragraph"/>
        <w:snapToGrid w:val="0"/>
        <w:spacing w:before="0" w:beforeAutospacing="0" w:after="0" w:afterAutospacing="0"/>
        <w:textAlignment w:val="baseline"/>
        <w:rPr>
          <w:rStyle w:val="eop"/>
          <w:rFonts w:ascii="Arial" w:hAnsi="Arial" w:cs="Arial"/>
          <w:b/>
          <w:bCs/>
          <w:i/>
          <w:iCs/>
        </w:rPr>
      </w:pPr>
    </w:p>
    <w:p w14:paraId="747F8F6B" w14:textId="53284CBC" w:rsidR="003C2400" w:rsidRPr="00CF305F" w:rsidRDefault="003C2400" w:rsidP="003C2400">
      <w:pPr>
        <w:pStyle w:val="paragraph"/>
        <w:snapToGrid w:val="0"/>
        <w:spacing w:before="0" w:beforeAutospacing="0" w:after="0" w:afterAutospacing="0"/>
        <w:textAlignment w:val="baseline"/>
        <w:rPr>
          <w:rFonts w:ascii="Arial" w:hAnsi="Arial" w:cs="Arial"/>
          <w:b/>
          <w:bCs/>
          <w:i/>
          <w:iCs/>
        </w:rPr>
      </w:pPr>
      <w:r w:rsidRPr="00CF305F">
        <w:rPr>
          <w:rStyle w:val="eop"/>
          <w:rFonts w:ascii="Arial" w:hAnsi="Arial" w:cs="Arial"/>
          <w:b/>
          <w:bCs/>
          <w:i/>
          <w:iCs/>
        </w:rPr>
        <w:t>AS MAY ARISE</w:t>
      </w:r>
    </w:p>
    <w:p w14:paraId="2308386D" w14:textId="456639B9" w:rsidR="00D2730F" w:rsidRPr="00CF305F" w:rsidRDefault="00AC0BD1" w:rsidP="00D2730F">
      <w:pPr>
        <w:pStyle w:val="paragraph"/>
        <w:numPr>
          <w:ilvl w:val="0"/>
          <w:numId w:val="34"/>
        </w:numPr>
        <w:snapToGrid w:val="0"/>
        <w:spacing w:before="0" w:beforeAutospacing="0" w:after="0" w:afterAutospacing="0"/>
        <w:textAlignment w:val="baseline"/>
        <w:rPr>
          <w:rStyle w:val="normaltextrun"/>
          <w:rFonts w:ascii="Arial" w:hAnsi="Arial" w:cs="Arial"/>
          <w:i/>
          <w:iCs/>
        </w:rPr>
      </w:pPr>
      <w:r w:rsidRPr="00CF305F">
        <w:rPr>
          <w:rStyle w:val="normaltextrun"/>
          <w:rFonts w:ascii="Arial" w:hAnsi="Arial" w:cs="Arial"/>
        </w:rPr>
        <w:t xml:space="preserve">Brittany will ask </w:t>
      </w:r>
      <w:r w:rsidR="00CF305F" w:rsidRPr="00CF305F">
        <w:rPr>
          <w:rStyle w:val="normaltextrun"/>
          <w:rFonts w:ascii="Arial" w:hAnsi="Arial" w:cs="Arial"/>
        </w:rPr>
        <w:t>K</w:t>
      </w:r>
      <w:r w:rsidRPr="00CF305F">
        <w:rPr>
          <w:rStyle w:val="normaltextrun"/>
          <w:rFonts w:ascii="Arial" w:hAnsi="Arial" w:cs="Arial"/>
        </w:rPr>
        <w:t xml:space="preserve">arla to send a new link </w:t>
      </w:r>
      <w:r w:rsidR="002F46B1" w:rsidRPr="00CF305F">
        <w:rPr>
          <w:rStyle w:val="normaltextrun"/>
          <w:rFonts w:ascii="Arial" w:hAnsi="Arial" w:cs="Arial"/>
        </w:rPr>
        <w:t xml:space="preserve">for every meeting. The committee will keep Zoom this semester, but </w:t>
      </w:r>
      <w:r w:rsidR="00CF305F" w:rsidRPr="00CF305F">
        <w:rPr>
          <w:rStyle w:val="normaltextrun"/>
          <w:rFonts w:ascii="Arial" w:hAnsi="Arial" w:cs="Arial"/>
        </w:rPr>
        <w:t>Brittany will ask</w:t>
      </w:r>
      <w:r w:rsidR="002F46B1" w:rsidRPr="00CF305F">
        <w:rPr>
          <w:rStyle w:val="normaltextrun"/>
          <w:rFonts w:ascii="Arial" w:hAnsi="Arial" w:cs="Arial"/>
        </w:rPr>
        <w:t xml:space="preserve"> Ali Levine </w:t>
      </w:r>
      <w:r w:rsidR="00CF305F" w:rsidRPr="00CF305F">
        <w:rPr>
          <w:rStyle w:val="normaltextrun"/>
          <w:rFonts w:ascii="Arial" w:hAnsi="Arial" w:cs="Arial"/>
        </w:rPr>
        <w:t xml:space="preserve">to spend </w:t>
      </w:r>
      <w:r w:rsidR="002F46B1" w:rsidRPr="00CF305F">
        <w:rPr>
          <w:rStyle w:val="normaltextrun"/>
          <w:rFonts w:ascii="Arial" w:hAnsi="Arial" w:cs="Arial"/>
        </w:rPr>
        <w:t xml:space="preserve">part of a meeting bringing </w:t>
      </w:r>
      <w:r w:rsidR="00CF305F" w:rsidRPr="00CF305F">
        <w:rPr>
          <w:rStyle w:val="normaltextrun"/>
          <w:rFonts w:ascii="Arial" w:hAnsi="Arial" w:cs="Arial"/>
        </w:rPr>
        <w:t>committee members</w:t>
      </w:r>
      <w:r w:rsidR="002F46B1" w:rsidRPr="00CF305F">
        <w:rPr>
          <w:rStyle w:val="normaltextrun"/>
          <w:rFonts w:ascii="Arial" w:hAnsi="Arial" w:cs="Arial"/>
        </w:rPr>
        <w:t xml:space="preserve"> up to date on Teams. </w:t>
      </w:r>
    </w:p>
    <w:p w14:paraId="64CF32E5" w14:textId="77777777" w:rsidR="00D2730F" w:rsidRPr="00CF305F" w:rsidRDefault="00D2730F" w:rsidP="00D2730F">
      <w:pPr>
        <w:pStyle w:val="paragraph"/>
        <w:snapToGrid w:val="0"/>
        <w:spacing w:before="0" w:beforeAutospacing="0" w:after="0" w:afterAutospacing="0"/>
        <w:textAlignment w:val="baseline"/>
        <w:rPr>
          <w:rStyle w:val="eop"/>
          <w:rFonts w:ascii="Arial" w:hAnsi="Arial" w:cs="Arial"/>
          <w:b/>
          <w:bCs/>
          <w:i/>
          <w:iCs/>
        </w:rPr>
      </w:pPr>
    </w:p>
    <w:p w14:paraId="774A114C" w14:textId="2CA22E19" w:rsidR="003C2400" w:rsidRPr="00CF305F" w:rsidRDefault="003C2400" w:rsidP="00D2730F">
      <w:pPr>
        <w:pStyle w:val="paragraph"/>
        <w:snapToGrid w:val="0"/>
        <w:spacing w:before="0" w:beforeAutospacing="0" w:after="0" w:afterAutospacing="0"/>
        <w:textAlignment w:val="baseline"/>
        <w:rPr>
          <w:rStyle w:val="eop"/>
          <w:rFonts w:ascii="Arial" w:hAnsi="Arial" w:cs="Arial"/>
          <w:i/>
          <w:iCs/>
        </w:rPr>
      </w:pPr>
      <w:r w:rsidRPr="00CF305F">
        <w:rPr>
          <w:rStyle w:val="eop"/>
          <w:rFonts w:ascii="Arial" w:hAnsi="Arial" w:cs="Arial"/>
          <w:b/>
          <w:bCs/>
          <w:i/>
          <w:iCs/>
        </w:rPr>
        <w:t>NEXT MEETING</w:t>
      </w:r>
    </w:p>
    <w:p w14:paraId="5AC997DF" w14:textId="105F0261" w:rsidR="00F96983" w:rsidRPr="00CF305F" w:rsidRDefault="00041977" w:rsidP="00D2730F">
      <w:pPr>
        <w:pStyle w:val="paragraph"/>
        <w:numPr>
          <w:ilvl w:val="0"/>
          <w:numId w:val="34"/>
        </w:numPr>
        <w:textAlignment w:val="baseline"/>
        <w:rPr>
          <w:rFonts w:ascii="Arial" w:hAnsi="Arial" w:cs="Arial"/>
          <w:b/>
          <w:bCs/>
          <w:i/>
          <w:iCs/>
        </w:rPr>
      </w:pPr>
      <w:r w:rsidRPr="00CF305F">
        <w:rPr>
          <w:rStyle w:val="normaltextrun"/>
          <w:rFonts w:ascii="Arial" w:hAnsi="Arial" w:cs="Arial"/>
        </w:rPr>
        <w:t>The n</w:t>
      </w:r>
      <w:r w:rsidR="003C2400" w:rsidRPr="00CF305F">
        <w:rPr>
          <w:rStyle w:val="normaltextrun"/>
          <w:rFonts w:ascii="Arial" w:hAnsi="Arial" w:cs="Arial"/>
        </w:rPr>
        <w:t xml:space="preserve">ext meeting </w:t>
      </w:r>
      <w:r w:rsidRPr="00CF305F">
        <w:rPr>
          <w:rStyle w:val="normaltextrun"/>
          <w:rFonts w:ascii="Arial" w:hAnsi="Arial" w:cs="Arial"/>
        </w:rPr>
        <w:t xml:space="preserve">will be </w:t>
      </w:r>
      <w:r w:rsidR="003C2400" w:rsidRPr="00CF305F">
        <w:rPr>
          <w:rStyle w:val="normaltextrun"/>
          <w:rFonts w:ascii="Arial" w:hAnsi="Arial" w:cs="Arial"/>
        </w:rPr>
        <w:t xml:space="preserve">on </w:t>
      </w:r>
      <w:r w:rsidR="00D2730F" w:rsidRPr="00CF305F">
        <w:rPr>
          <w:rStyle w:val="normaltextrun"/>
          <w:rFonts w:ascii="Arial" w:hAnsi="Arial" w:cs="Arial"/>
        </w:rPr>
        <w:t>10-23-</w:t>
      </w:r>
      <w:r w:rsidRPr="00CF305F">
        <w:rPr>
          <w:rStyle w:val="normaltextrun"/>
          <w:rFonts w:ascii="Arial" w:hAnsi="Arial" w:cs="Arial"/>
        </w:rPr>
        <w:t>23</w:t>
      </w:r>
      <w:r w:rsidR="00CF305F" w:rsidRPr="00CF305F">
        <w:rPr>
          <w:rStyle w:val="normaltextrun"/>
          <w:rFonts w:ascii="Arial" w:hAnsi="Arial" w:cs="Arial"/>
        </w:rPr>
        <w:t>.</w:t>
      </w:r>
    </w:p>
    <w:p w14:paraId="0F00DC48" w14:textId="77777777" w:rsidR="00A94C11" w:rsidRPr="00CF305F" w:rsidRDefault="00A94C11" w:rsidP="00A94C11">
      <w:pPr>
        <w:rPr>
          <w:rFonts w:ascii="Arial" w:hAnsi="Arial" w:cs="Arial"/>
          <w:b/>
          <w:bCs/>
          <w:i/>
          <w:iCs/>
          <w:sz w:val="24"/>
          <w:szCs w:val="24"/>
        </w:rPr>
      </w:pPr>
      <w:r w:rsidRPr="00CF305F">
        <w:rPr>
          <w:rFonts w:ascii="Arial" w:hAnsi="Arial" w:cs="Arial"/>
          <w:b/>
          <w:bCs/>
          <w:i/>
          <w:iCs/>
          <w:sz w:val="24"/>
          <w:szCs w:val="24"/>
        </w:rPr>
        <w:t>ADJOURNMENT</w:t>
      </w:r>
    </w:p>
    <w:p w14:paraId="2F0F7373" w14:textId="77777777" w:rsidR="00A94C11" w:rsidRPr="00CF305F" w:rsidRDefault="00A94C11" w:rsidP="00A94C11">
      <w:pPr>
        <w:ind w:left="360"/>
        <w:rPr>
          <w:rFonts w:ascii="Arial" w:hAnsi="Arial" w:cs="Arial"/>
          <w:sz w:val="24"/>
          <w:szCs w:val="24"/>
        </w:rPr>
      </w:pPr>
    </w:p>
    <w:p w14:paraId="0DB348FB" w14:textId="7A3BB0D7" w:rsidR="00CE3E17" w:rsidRPr="00CF305F" w:rsidRDefault="00A94C11">
      <w:pPr>
        <w:rPr>
          <w:rFonts w:ascii="Arial" w:hAnsi="Arial" w:cs="Arial"/>
          <w:sz w:val="24"/>
          <w:szCs w:val="24"/>
        </w:rPr>
      </w:pPr>
      <w:r w:rsidRPr="00CF305F">
        <w:rPr>
          <w:rFonts w:ascii="Arial" w:hAnsi="Arial" w:cs="Arial"/>
          <w:sz w:val="24"/>
          <w:szCs w:val="24"/>
        </w:rPr>
        <w:t>The meeting ended at</w:t>
      </w:r>
      <w:r w:rsidR="00E04020" w:rsidRPr="00CF305F">
        <w:rPr>
          <w:rFonts w:ascii="Arial" w:hAnsi="Arial" w:cs="Arial"/>
          <w:sz w:val="24"/>
          <w:szCs w:val="24"/>
        </w:rPr>
        <w:t xml:space="preserve"> 1:</w:t>
      </w:r>
      <w:r w:rsidR="00041977" w:rsidRPr="00CF305F">
        <w:rPr>
          <w:rFonts w:ascii="Arial" w:hAnsi="Arial" w:cs="Arial"/>
          <w:sz w:val="24"/>
          <w:szCs w:val="24"/>
        </w:rPr>
        <w:t>3</w:t>
      </w:r>
      <w:r w:rsidR="00CF305F" w:rsidRPr="00CF305F">
        <w:rPr>
          <w:rFonts w:ascii="Arial" w:hAnsi="Arial" w:cs="Arial"/>
          <w:sz w:val="24"/>
          <w:szCs w:val="24"/>
        </w:rPr>
        <w:t>5</w:t>
      </w:r>
      <w:r w:rsidRPr="00CF305F">
        <w:rPr>
          <w:rFonts w:ascii="Arial" w:hAnsi="Arial" w:cs="Arial"/>
          <w:sz w:val="24"/>
          <w:szCs w:val="24"/>
        </w:rPr>
        <w:t xml:space="preserve"> pm</w:t>
      </w:r>
      <w:r w:rsidR="005A2CE4" w:rsidRPr="00CF305F">
        <w:rPr>
          <w:rFonts w:ascii="Arial" w:hAnsi="Arial" w:cs="Arial"/>
          <w:sz w:val="24"/>
          <w:szCs w:val="24"/>
        </w:rPr>
        <w:t>.</w:t>
      </w:r>
    </w:p>
    <w:sectPr w:rsidR="00CE3E17" w:rsidRPr="00CF3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31"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18"/>
  </w:num>
  <w:num w:numId="3" w16cid:durableId="1348872683">
    <w:abstractNumId w:val="33"/>
  </w:num>
  <w:num w:numId="4" w16cid:durableId="589126251">
    <w:abstractNumId w:val="43"/>
  </w:num>
  <w:num w:numId="5" w16cid:durableId="1263993014">
    <w:abstractNumId w:val="38"/>
  </w:num>
  <w:num w:numId="6" w16cid:durableId="2034528598">
    <w:abstractNumId w:val="19"/>
  </w:num>
  <w:num w:numId="7" w16cid:durableId="92866401">
    <w:abstractNumId w:val="20"/>
  </w:num>
  <w:num w:numId="8" w16cid:durableId="1906449588">
    <w:abstractNumId w:val="36"/>
  </w:num>
  <w:num w:numId="9" w16cid:durableId="1665357881">
    <w:abstractNumId w:val="23"/>
  </w:num>
  <w:num w:numId="10" w16cid:durableId="822817161">
    <w:abstractNumId w:val="8"/>
  </w:num>
  <w:num w:numId="11" w16cid:durableId="2039040246">
    <w:abstractNumId w:val="31"/>
  </w:num>
  <w:num w:numId="12" w16cid:durableId="1379621748">
    <w:abstractNumId w:val="22"/>
  </w:num>
  <w:num w:numId="13" w16cid:durableId="2029597114">
    <w:abstractNumId w:val="40"/>
  </w:num>
  <w:num w:numId="14" w16cid:durableId="1805736740">
    <w:abstractNumId w:val="15"/>
  </w:num>
  <w:num w:numId="15" w16cid:durableId="619800579">
    <w:abstractNumId w:val="2"/>
  </w:num>
  <w:num w:numId="16" w16cid:durableId="1509908761">
    <w:abstractNumId w:val="32"/>
  </w:num>
  <w:num w:numId="17" w16cid:durableId="1381973687">
    <w:abstractNumId w:val="12"/>
  </w:num>
  <w:num w:numId="18" w16cid:durableId="1279527814">
    <w:abstractNumId w:val="16"/>
  </w:num>
  <w:num w:numId="19" w16cid:durableId="2129086746">
    <w:abstractNumId w:val="6"/>
  </w:num>
  <w:num w:numId="20" w16cid:durableId="1193954957">
    <w:abstractNumId w:val="25"/>
  </w:num>
  <w:num w:numId="21" w16cid:durableId="1517424307">
    <w:abstractNumId w:val="11"/>
  </w:num>
  <w:num w:numId="22" w16cid:durableId="1228493895">
    <w:abstractNumId w:val="41"/>
  </w:num>
  <w:num w:numId="23" w16cid:durableId="1963992570">
    <w:abstractNumId w:val="13"/>
  </w:num>
  <w:num w:numId="24" w16cid:durableId="1218130429">
    <w:abstractNumId w:val="39"/>
  </w:num>
  <w:num w:numId="25" w16cid:durableId="1545828337">
    <w:abstractNumId w:val="9"/>
  </w:num>
  <w:num w:numId="26" w16cid:durableId="685903497">
    <w:abstractNumId w:val="29"/>
  </w:num>
  <w:num w:numId="27" w16cid:durableId="500857231">
    <w:abstractNumId w:val="21"/>
  </w:num>
  <w:num w:numId="28" w16cid:durableId="1097754990">
    <w:abstractNumId w:val="35"/>
  </w:num>
  <w:num w:numId="29" w16cid:durableId="2143230469">
    <w:abstractNumId w:val="27"/>
  </w:num>
  <w:num w:numId="30" w16cid:durableId="1774401108">
    <w:abstractNumId w:val="28"/>
  </w:num>
  <w:num w:numId="31" w16cid:durableId="1921330023">
    <w:abstractNumId w:val="42"/>
  </w:num>
  <w:num w:numId="32" w16cid:durableId="1265652961">
    <w:abstractNumId w:val="0"/>
  </w:num>
  <w:num w:numId="33" w16cid:durableId="339284960">
    <w:abstractNumId w:val="24"/>
  </w:num>
  <w:num w:numId="34" w16cid:durableId="241258111">
    <w:abstractNumId w:val="14"/>
  </w:num>
  <w:num w:numId="35" w16cid:durableId="857352182">
    <w:abstractNumId w:val="17"/>
  </w:num>
  <w:num w:numId="36" w16cid:durableId="1049457566">
    <w:abstractNumId w:val="26"/>
  </w:num>
  <w:num w:numId="37" w16cid:durableId="1331637598">
    <w:abstractNumId w:val="10"/>
  </w:num>
  <w:num w:numId="38" w16cid:durableId="283511510">
    <w:abstractNumId w:val="7"/>
  </w:num>
  <w:num w:numId="39" w16cid:durableId="1197280274">
    <w:abstractNumId w:val="37"/>
  </w:num>
  <w:num w:numId="40" w16cid:durableId="1005669847">
    <w:abstractNumId w:val="5"/>
  </w:num>
  <w:num w:numId="41" w16cid:durableId="480654897">
    <w:abstractNumId w:val="30"/>
  </w:num>
  <w:num w:numId="42" w16cid:durableId="1391228056">
    <w:abstractNumId w:val="4"/>
  </w:num>
  <w:num w:numId="43" w16cid:durableId="1522165052">
    <w:abstractNumId w:val="3"/>
  </w:num>
  <w:num w:numId="44" w16cid:durableId="10657588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41977"/>
    <w:rsid w:val="00050FE6"/>
    <w:rsid w:val="0007105A"/>
    <w:rsid w:val="00077AF5"/>
    <w:rsid w:val="000F32BD"/>
    <w:rsid w:val="00142D7D"/>
    <w:rsid w:val="001646D1"/>
    <w:rsid w:val="00167DC0"/>
    <w:rsid w:val="001946EF"/>
    <w:rsid w:val="001A7015"/>
    <w:rsid w:val="001B0A3D"/>
    <w:rsid w:val="001C1465"/>
    <w:rsid w:val="001C3FCE"/>
    <w:rsid w:val="001E7B94"/>
    <w:rsid w:val="00231886"/>
    <w:rsid w:val="00260513"/>
    <w:rsid w:val="00261CED"/>
    <w:rsid w:val="0029001B"/>
    <w:rsid w:val="002C128C"/>
    <w:rsid w:val="002D2157"/>
    <w:rsid w:val="002F46B1"/>
    <w:rsid w:val="002F7351"/>
    <w:rsid w:val="00326FDA"/>
    <w:rsid w:val="003415AA"/>
    <w:rsid w:val="003446D2"/>
    <w:rsid w:val="00357BC0"/>
    <w:rsid w:val="003C2400"/>
    <w:rsid w:val="003D43C7"/>
    <w:rsid w:val="00415C14"/>
    <w:rsid w:val="0043150C"/>
    <w:rsid w:val="00446DC3"/>
    <w:rsid w:val="00464376"/>
    <w:rsid w:val="00482C7C"/>
    <w:rsid w:val="004B4F4D"/>
    <w:rsid w:val="004C437E"/>
    <w:rsid w:val="004F131B"/>
    <w:rsid w:val="005001BF"/>
    <w:rsid w:val="00500FB2"/>
    <w:rsid w:val="005064E2"/>
    <w:rsid w:val="00561F1A"/>
    <w:rsid w:val="00574AA2"/>
    <w:rsid w:val="0057750C"/>
    <w:rsid w:val="0058791F"/>
    <w:rsid w:val="00596280"/>
    <w:rsid w:val="00596EA9"/>
    <w:rsid w:val="00597E48"/>
    <w:rsid w:val="005A2CE4"/>
    <w:rsid w:val="005A32C2"/>
    <w:rsid w:val="005A5629"/>
    <w:rsid w:val="005C226B"/>
    <w:rsid w:val="005D4C72"/>
    <w:rsid w:val="005D536B"/>
    <w:rsid w:val="005D57D7"/>
    <w:rsid w:val="005E622D"/>
    <w:rsid w:val="00600303"/>
    <w:rsid w:val="00601C1E"/>
    <w:rsid w:val="00603B7F"/>
    <w:rsid w:val="00603FBC"/>
    <w:rsid w:val="00606F92"/>
    <w:rsid w:val="00670945"/>
    <w:rsid w:val="00685FF9"/>
    <w:rsid w:val="0069509B"/>
    <w:rsid w:val="006A5454"/>
    <w:rsid w:val="006B130B"/>
    <w:rsid w:val="006C6BE6"/>
    <w:rsid w:val="006E032F"/>
    <w:rsid w:val="007217D7"/>
    <w:rsid w:val="00721F1B"/>
    <w:rsid w:val="00771486"/>
    <w:rsid w:val="00795E8A"/>
    <w:rsid w:val="007D535D"/>
    <w:rsid w:val="008061E7"/>
    <w:rsid w:val="00807EF5"/>
    <w:rsid w:val="00811691"/>
    <w:rsid w:val="008232B1"/>
    <w:rsid w:val="00823B98"/>
    <w:rsid w:val="00825D22"/>
    <w:rsid w:val="00832DA6"/>
    <w:rsid w:val="0084668C"/>
    <w:rsid w:val="00852C3B"/>
    <w:rsid w:val="00856B88"/>
    <w:rsid w:val="0089671A"/>
    <w:rsid w:val="008B1CFF"/>
    <w:rsid w:val="008C0997"/>
    <w:rsid w:val="008D405E"/>
    <w:rsid w:val="008E1960"/>
    <w:rsid w:val="008E5044"/>
    <w:rsid w:val="00906092"/>
    <w:rsid w:val="00935487"/>
    <w:rsid w:val="009658EE"/>
    <w:rsid w:val="0098277C"/>
    <w:rsid w:val="00982C8E"/>
    <w:rsid w:val="009A7383"/>
    <w:rsid w:val="009B5CF7"/>
    <w:rsid w:val="00A33EF0"/>
    <w:rsid w:val="00A5364A"/>
    <w:rsid w:val="00A94C11"/>
    <w:rsid w:val="00AC0BD1"/>
    <w:rsid w:val="00AD191A"/>
    <w:rsid w:val="00B36AF8"/>
    <w:rsid w:val="00B456A8"/>
    <w:rsid w:val="00B51AF2"/>
    <w:rsid w:val="00B569A7"/>
    <w:rsid w:val="00BA00C9"/>
    <w:rsid w:val="00BB230B"/>
    <w:rsid w:val="00BD6354"/>
    <w:rsid w:val="00BF3B35"/>
    <w:rsid w:val="00BF4CA0"/>
    <w:rsid w:val="00BF6E44"/>
    <w:rsid w:val="00C07778"/>
    <w:rsid w:val="00C16DD9"/>
    <w:rsid w:val="00C3342F"/>
    <w:rsid w:val="00C543F9"/>
    <w:rsid w:val="00C553CF"/>
    <w:rsid w:val="00C61E53"/>
    <w:rsid w:val="00CA545B"/>
    <w:rsid w:val="00CC10D6"/>
    <w:rsid w:val="00CE3E17"/>
    <w:rsid w:val="00CF305F"/>
    <w:rsid w:val="00D20378"/>
    <w:rsid w:val="00D260BC"/>
    <w:rsid w:val="00D2730F"/>
    <w:rsid w:val="00D303A1"/>
    <w:rsid w:val="00D31DE9"/>
    <w:rsid w:val="00D358AE"/>
    <w:rsid w:val="00D558C0"/>
    <w:rsid w:val="00DA602B"/>
    <w:rsid w:val="00DB7B92"/>
    <w:rsid w:val="00DC01E4"/>
    <w:rsid w:val="00DC198B"/>
    <w:rsid w:val="00DD1C84"/>
    <w:rsid w:val="00DD1CA6"/>
    <w:rsid w:val="00DE728E"/>
    <w:rsid w:val="00DF2959"/>
    <w:rsid w:val="00E04020"/>
    <w:rsid w:val="00E24817"/>
    <w:rsid w:val="00E339BA"/>
    <w:rsid w:val="00E64A04"/>
    <w:rsid w:val="00E967E6"/>
    <w:rsid w:val="00EC345A"/>
    <w:rsid w:val="00ED1DE6"/>
    <w:rsid w:val="00ED5624"/>
    <w:rsid w:val="00EE0289"/>
    <w:rsid w:val="00F10741"/>
    <w:rsid w:val="00F216B2"/>
    <w:rsid w:val="00F21E7F"/>
    <w:rsid w:val="00F244FF"/>
    <w:rsid w:val="00F25D36"/>
    <w:rsid w:val="00F67525"/>
    <w:rsid w:val="00F67BE7"/>
    <w:rsid w:val="00F873E9"/>
    <w:rsid w:val="00F91599"/>
    <w:rsid w:val="00F944D7"/>
    <w:rsid w:val="00F96983"/>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cademics/generaleducation/genedassessment.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resnostate.edu/academics/oie/documents/assesments/Blooms%20Level.pdf" TargetMode="External"/><Relationship Id="rId4" Type="http://schemas.openxmlformats.org/officeDocument/2006/relationships/numbering" Target="numbering.xml"/><Relationship Id="rId9" Type="http://schemas.openxmlformats.org/officeDocument/2006/relationships/hyperlink" Target="http://www.wichita.edu/syllab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7" ma:contentTypeDescription="Create a new document." ma:contentTypeScope="" ma:versionID="943da0d848997c2a9123bfd684ec7fbb">
  <xsd:schema xmlns:xsd="http://www.w3.org/2001/XMLSchema" xmlns:xs="http://www.w3.org/2001/XMLSchema" xmlns:p="http://schemas.microsoft.com/office/2006/metadata/properties" xmlns:ns2="d5970247-91b8-40d3-b3da-297fb9b3a6af" targetNamespace="http://schemas.microsoft.com/office/2006/metadata/properties" ma:root="true" ma:fieldsID="8d645a0fa8ae3d8f318c74533a452330"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7A34C-A022-4E4D-8A30-73E17394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462C1-1607-4FCE-9144-34F5C8543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B6CA7-F2D2-406C-89B3-8821E1554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2024-02-19T21:38:00Z</dcterms:created>
  <dcterms:modified xsi:type="dcterms:W3CDTF">2024-02-19T21:38:00Z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