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A2E9D" w14:textId="77777777" w:rsidR="00A94C11" w:rsidRPr="003C2400" w:rsidRDefault="00A94C11" w:rsidP="00A94C11">
      <w:pPr>
        <w:ind w:left="360"/>
        <w:jc w:val="center"/>
        <w:rPr>
          <w:rFonts w:ascii="Arial" w:hAnsi="Arial" w:cs="Arial"/>
          <w:b/>
          <w:bCs/>
          <w:i/>
          <w:iCs/>
          <w:sz w:val="28"/>
          <w:szCs w:val="28"/>
        </w:rPr>
      </w:pPr>
      <w:r w:rsidRPr="003C2400">
        <w:rPr>
          <w:rFonts w:ascii="Arial" w:hAnsi="Arial" w:cs="Arial"/>
          <w:b/>
          <w:bCs/>
          <w:i/>
          <w:iCs/>
          <w:sz w:val="28"/>
          <w:szCs w:val="28"/>
        </w:rPr>
        <w:t>General Education Committee Meeting</w:t>
      </w:r>
    </w:p>
    <w:p w14:paraId="56AB0770" w14:textId="77777777" w:rsidR="00A94C11" w:rsidRPr="003C2400" w:rsidRDefault="00A94C11" w:rsidP="00A94C11">
      <w:pPr>
        <w:ind w:left="360"/>
        <w:jc w:val="center"/>
        <w:rPr>
          <w:rFonts w:ascii="Arial" w:hAnsi="Arial" w:cs="Arial"/>
          <w:b/>
          <w:bCs/>
          <w:i/>
          <w:iCs/>
          <w:sz w:val="28"/>
          <w:szCs w:val="28"/>
        </w:rPr>
      </w:pPr>
    </w:p>
    <w:p w14:paraId="6683AD45" w14:textId="6C614D3F" w:rsidR="00A94C11" w:rsidRPr="00F25D36" w:rsidRDefault="00A94C11" w:rsidP="00F25D36">
      <w:pPr>
        <w:ind w:left="360"/>
        <w:jc w:val="center"/>
        <w:rPr>
          <w:rFonts w:ascii="Arial" w:hAnsi="Arial" w:cs="Arial"/>
          <w:b/>
          <w:bCs/>
          <w:i/>
          <w:iCs/>
          <w:sz w:val="28"/>
          <w:szCs w:val="28"/>
        </w:rPr>
      </w:pPr>
      <w:r w:rsidRPr="003C2400">
        <w:rPr>
          <w:rFonts w:ascii="Arial" w:hAnsi="Arial" w:cs="Arial"/>
          <w:b/>
          <w:bCs/>
          <w:i/>
          <w:iCs/>
          <w:sz w:val="28"/>
          <w:szCs w:val="28"/>
        </w:rPr>
        <w:t xml:space="preserve">Minutes </w:t>
      </w:r>
      <w:r w:rsidR="0043150C" w:rsidRPr="003C2400">
        <w:rPr>
          <w:rFonts w:ascii="Arial" w:hAnsi="Arial" w:cs="Arial"/>
          <w:b/>
          <w:bCs/>
          <w:i/>
          <w:iCs/>
          <w:sz w:val="28"/>
          <w:szCs w:val="28"/>
        </w:rPr>
        <w:t>9-11</w:t>
      </w:r>
      <w:r w:rsidRPr="003C2400">
        <w:rPr>
          <w:rFonts w:ascii="Arial" w:hAnsi="Arial" w:cs="Arial"/>
          <w:b/>
          <w:bCs/>
          <w:i/>
          <w:iCs/>
          <w:sz w:val="28"/>
          <w:szCs w:val="28"/>
        </w:rPr>
        <w:t>-202</w:t>
      </w:r>
      <w:r w:rsidR="00BF3B35" w:rsidRPr="003C2400">
        <w:rPr>
          <w:rFonts w:ascii="Arial" w:hAnsi="Arial" w:cs="Arial"/>
          <w:b/>
          <w:bCs/>
          <w:i/>
          <w:iCs/>
          <w:sz w:val="28"/>
          <w:szCs w:val="28"/>
        </w:rPr>
        <w:t>3</w:t>
      </w:r>
    </w:p>
    <w:p w14:paraId="38035151" w14:textId="4F5E6B85" w:rsidR="00A5364A" w:rsidRDefault="00A94C11" w:rsidP="0043150C">
      <w:pPr>
        <w:pStyle w:val="paragraph"/>
        <w:textAlignment w:val="baseline"/>
        <w:rPr>
          <w:rStyle w:val="normaltextrun"/>
          <w:rFonts w:ascii="Arial" w:hAnsi="Arial" w:cs="Arial"/>
          <w:sz w:val="22"/>
          <w:szCs w:val="22"/>
        </w:rPr>
      </w:pPr>
      <w:r w:rsidRPr="00F96983">
        <w:rPr>
          <w:rFonts w:ascii="Arial" w:hAnsi="Arial" w:cs="Arial"/>
          <w:b/>
          <w:bCs/>
          <w:i/>
          <w:iCs/>
        </w:rPr>
        <w:t xml:space="preserve">Members in </w:t>
      </w:r>
      <w:r w:rsidRPr="00F25D36">
        <w:rPr>
          <w:rFonts w:ascii="Arial" w:hAnsi="Arial" w:cs="Arial"/>
          <w:b/>
          <w:bCs/>
          <w:i/>
          <w:iCs/>
        </w:rPr>
        <w:t>Attendance</w:t>
      </w:r>
      <w:r w:rsidRPr="00F25D36">
        <w:rPr>
          <w:rFonts w:ascii="Arial" w:hAnsi="Arial" w:cs="Arial"/>
        </w:rPr>
        <w:t>:</w:t>
      </w:r>
      <w:r w:rsidR="00852C3B" w:rsidRPr="00F25D36">
        <w:rPr>
          <w:rFonts w:ascii="Arial" w:hAnsi="Arial" w:cs="Arial"/>
        </w:rPr>
        <w:t xml:space="preserve"> </w:t>
      </w:r>
      <w:r w:rsidR="0043150C" w:rsidRPr="00F25D36">
        <w:rPr>
          <w:rStyle w:val="normaltextrun"/>
          <w:rFonts w:ascii="Arial" w:hAnsi="Arial" w:cs="Arial"/>
          <w:sz w:val="22"/>
          <w:szCs w:val="22"/>
        </w:rPr>
        <w:t>Brittany Lockard-Chair, Brett Bruner, Sam</w:t>
      </w:r>
      <w:r w:rsidR="006A5454" w:rsidRPr="00F25D36">
        <w:rPr>
          <w:rStyle w:val="normaltextrun"/>
          <w:rFonts w:ascii="Arial" w:hAnsi="Arial" w:cs="Arial"/>
          <w:sz w:val="22"/>
          <w:szCs w:val="22"/>
        </w:rPr>
        <w:t>antha</w:t>
      </w:r>
      <w:r w:rsidR="0043150C" w:rsidRPr="00F25D36">
        <w:rPr>
          <w:rStyle w:val="normaltextrun"/>
          <w:rFonts w:ascii="Arial" w:hAnsi="Arial" w:cs="Arial"/>
          <w:sz w:val="22"/>
          <w:szCs w:val="22"/>
        </w:rPr>
        <w:t xml:space="preserve"> Corcoran, Gina Crabtree, Natalie Delacruz, Kimberly Engber, Sally Fiscus, Linnea Glenmaye, Julie Henderson, Josh Mallard -Student Rep, Matt Muether, Angie Paul, Carolyn Shaw, Sandy Sipes</w:t>
      </w:r>
      <w:r w:rsidR="00E24817" w:rsidRPr="00F25D36">
        <w:rPr>
          <w:rStyle w:val="normaltextrun"/>
          <w:rFonts w:ascii="Arial" w:hAnsi="Arial" w:cs="Arial"/>
          <w:sz w:val="22"/>
          <w:szCs w:val="22"/>
        </w:rPr>
        <w:t>, Jan Wolcutt</w:t>
      </w:r>
    </w:p>
    <w:p w14:paraId="03D7B8F2" w14:textId="3D20D86B" w:rsidR="00DD1CA6" w:rsidRPr="00E24817" w:rsidRDefault="0043150C" w:rsidP="00E24817">
      <w:pPr>
        <w:pStyle w:val="paragraph"/>
        <w:textAlignment w:val="baseline"/>
        <w:rPr>
          <w:rFonts w:ascii="Arial" w:hAnsi="Arial" w:cs="Arial"/>
          <w:b/>
          <w:bCs/>
        </w:rPr>
      </w:pPr>
      <w:r>
        <w:rPr>
          <w:rStyle w:val="normaltextrun"/>
          <w:rFonts w:ascii="Arial" w:hAnsi="Arial" w:cs="Arial"/>
          <w:sz w:val="22"/>
          <w:szCs w:val="22"/>
        </w:rPr>
        <w:t xml:space="preserve">Absent: </w:t>
      </w:r>
      <w:r w:rsidR="00E24817">
        <w:rPr>
          <w:rStyle w:val="normaltextrun"/>
          <w:rFonts w:ascii="Arial" w:hAnsi="Arial" w:cs="Arial"/>
          <w:sz w:val="22"/>
          <w:szCs w:val="22"/>
        </w:rPr>
        <w:t>None</w:t>
      </w:r>
    </w:p>
    <w:p w14:paraId="05A53D2E" w14:textId="01B70791" w:rsidR="00852C3B" w:rsidRPr="0043150C" w:rsidRDefault="00852C3B" w:rsidP="00A94C11">
      <w:pPr>
        <w:rPr>
          <w:rFonts w:ascii="Arial" w:hAnsi="Arial" w:cs="Arial"/>
        </w:rPr>
      </w:pPr>
      <w:r w:rsidRPr="00F96983">
        <w:rPr>
          <w:rFonts w:ascii="Arial" w:hAnsi="Arial" w:cs="Arial"/>
          <w:b/>
          <w:bCs/>
          <w:i/>
          <w:iCs/>
        </w:rPr>
        <w:t>WELCOME</w:t>
      </w:r>
      <w:r>
        <w:rPr>
          <w:rFonts w:ascii="Arial" w:hAnsi="Arial" w:cs="Arial"/>
          <w:b/>
          <w:bCs/>
        </w:rPr>
        <w:t>:</w:t>
      </w:r>
      <w:r w:rsidR="0043150C">
        <w:rPr>
          <w:rFonts w:ascii="Arial" w:hAnsi="Arial" w:cs="Arial"/>
          <w:b/>
          <w:bCs/>
        </w:rPr>
        <w:t xml:space="preserve"> </w:t>
      </w:r>
      <w:r w:rsidR="0043150C" w:rsidRPr="0043150C">
        <w:rPr>
          <w:rFonts w:ascii="Arial" w:hAnsi="Arial" w:cs="Arial"/>
        </w:rPr>
        <w:t>Brittany Lockhard</w:t>
      </w:r>
    </w:p>
    <w:p w14:paraId="56994BA1" w14:textId="77777777" w:rsidR="00852C3B" w:rsidRDefault="00852C3B" w:rsidP="00A94C11">
      <w:pPr>
        <w:rPr>
          <w:rFonts w:ascii="Arial" w:hAnsi="Arial" w:cs="Arial"/>
          <w:b/>
          <w:bCs/>
        </w:rPr>
      </w:pPr>
    </w:p>
    <w:p w14:paraId="320BDEFE" w14:textId="4F4B7B86" w:rsidR="00A94C11" w:rsidRPr="00E24817" w:rsidRDefault="00A94C11" w:rsidP="00A94C11">
      <w:pPr>
        <w:rPr>
          <w:rFonts w:ascii="Arial" w:hAnsi="Arial" w:cs="Arial"/>
          <w:b/>
          <w:bCs/>
          <w:i/>
          <w:iCs/>
        </w:rPr>
      </w:pPr>
      <w:r w:rsidRPr="00F96983">
        <w:rPr>
          <w:rFonts w:ascii="Arial" w:hAnsi="Arial" w:cs="Arial"/>
          <w:b/>
          <w:bCs/>
          <w:i/>
          <w:iCs/>
        </w:rPr>
        <w:t>A</w:t>
      </w:r>
      <w:r w:rsidR="00852C3B" w:rsidRPr="00F96983">
        <w:rPr>
          <w:rFonts w:ascii="Arial" w:hAnsi="Arial" w:cs="Arial"/>
          <w:b/>
          <w:bCs/>
          <w:i/>
          <w:iCs/>
        </w:rPr>
        <w:t>PPROVAL OF MINUTES FROM</w:t>
      </w:r>
      <w:r w:rsidRPr="00F96983">
        <w:rPr>
          <w:rFonts w:ascii="Arial" w:hAnsi="Arial" w:cs="Arial"/>
          <w:b/>
          <w:bCs/>
          <w:i/>
          <w:iCs/>
        </w:rPr>
        <w:t xml:space="preserve"> </w:t>
      </w:r>
      <w:r w:rsidR="0043150C">
        <w:rPr>
          <w:rFonts w:ascii="Arial" w:hAnsi="Arial" w:cs="Arial"/>
          <w:b/>
          <w:bCs/>
          <w:i/>
          <w:iCs/>
        </w:rPr>
        <w:t>8-28</w:t>
      </w:r>
      <w:r w:rsidRPr="00F96983">
        <w:rPr>
          <w:rFonts w:ascii="Arial" w:hAnsi="Arial" w:cs="Arial"/>
          <w:b/>
          <w:bCs/>
          <w:i/>
          <w:iCs/>
        </w:rPr>
        <w:t xml:space="preserve"> </w:t>
      </w:r>
      <w:r w:rsidR="00852C3B" w:rsidRPr="00F96983">
        <w:rPr>
          <w:rFonts w:ascii="Arial" w:hAnsi="Arial" w:cs="Arial"/>
          <w:b/>
          <w:bCs/>
          <w:i/>
          <w:iCs/>
        </w:rPr>
        <w:t>MEETING</w:t>
      </w:r>
      <w:r w:rsidRPr="00A43072">
        <w:rPr>
          <w:rFonts w:ascii="Arial" w:hAnsi="Arial" w:cs="Arial"/>
          <w:b/>
          <w:bCs/>
        </w:rPr>
        <w:t>:</w:t>
      </w:r>
      <w:r>
        <w:rPr>
          <w:rFonts w:ascii="Arial" w:hAnsi="Arial" w:cs="Arial"/>
        </w:rPr>
        <w:t xml:space="preserve">  It was </w:t>
      </w:r>
      <w:r w:rsidRPr="00A43072">
        <w:rPr>
          <w:rFonts w:ascii="Arial" w:hAnsi="Arial" w:cs="Arial"/>
        </w:rPr>
        <w:t>moved</w:t>
      </w:r>
      <w:r>
        <w:rPr>
          <w:rFonts w:ascii="Arial" w:hAnsi="Arial" w:cs="Arial"/>
        </w:rPr>
        <w:t xml:space="preserve"> and seconded</w:t>
      </w:r>
      <w:r w:rsidRPr="00A43072">
        <w:rPr>
          <w:rFonts w:ascii="Arial" w:hAnsi="Arial" w:cs="Arial"/>
        </w:rPr>
        <w:t xml:space="preserve"> to approve the minutes. Approved: </w:t>
      </w:r>
      <w:r w:rsidR="00E24817">
        <w:rPr>
          <w:rFonts w:ascii="Arial" w:hAnsi="Arial" w:cs="Arial"/>
        </w:rPr>
        <w:t>10-0</w:t>
      </w:r>
    </w:p>
    <w:p w14:paraId="294A86D4" w14:textId="77777777" w:rsidR="00415C14" w:rsidRDefault="00415C14" w:rsidP="00A94C11">
      <w:pPr>
        <w:tabs>
          <w:tab w:val="left" w:pos="90"/>
        </w:tabs>
        <w:rPr>
          <w:rFonts w:ascii="Arial" w:hAnsi="Arial" w:cs="Arial"/>
          <w:b/>
          <w:bCs/>
          <w:sz w:val="10"/>
          <w:szCs w:val="10"/>
        </w:rPr>
      </w:pPr>
    </w:p>
    <w:p w14:paraId="1B190202" w14:textId="77777777" w:rsidR="00E24817" w:rsidRDefault="00E24817" w:rsidP="00A94C11">
      <w:pPr>
        <w:tabs>
          <w:tab w:val="left" w:pos="90"/>
        </w:tabs>
        <w:rPr>
          <w:rFonts w:ascii="Arial" w:hAnsi="Arial" w:cs="Arial"/>
          <w:b/>
          <w:bCs/>
          <w:sz w:val="10"/>
          <w:szCs w:val="10"/>
        </w:rPr>
      </w:pPr>
    </w:p>
    <w:p w14:paraId="2C477280" w14:textId="77777777" w:rsidR="00E24817" w:rsidRPr="00E24817" w:rsidRDefault="00E24817" w:rsidP="00A94C11">
      <w:pPr>
        <w:tabs>
          <w:tab w:val="left" w:pos="90"/>
        </w:tabs>
        <w:rPr>
          <w:rFonts w:ascii="Arial" w:hAnsi="Arial" w:cs="Arial"/>
          <w:b/>
          <w:bCs/>
          <w:i/>
          <w:iCs/>
          <w:sz w:val="24"/>
          <w:szCs w:val="24"/>
        </w:rPr>
      </w:pPr>
      <w:r w:rsidRPr="00E24817">
        <w:rPr>
          <w:rFonts w:ascii="Arial" w:hAnsi="Arial" w:cs="Arial"/>
          <w:b/>
          <w:bCs/>
          <w:i/>
          <w:iCs/>
          <w:sz w:val="24"/>
          <w:szCs w:val="24"/>
        </w:rPr>
        <w:t>CHANGE IN COMMITTEE MEMBERSHIP</w:t>
      </w:r>
    </w:p>
    <w:p w14:paraId="4535878C" w14:textId="77777777" w:rsidR="00E24817" w:rsidRDefault="00E24817" w:rsidP="00A94C11">
      <w:pPr>
        <w:tabs>
          <w:tab w:val="left" w:pos="90"/>
        </w:tabs>
        <w:rPr>
          <w:rFonts w:ascii="Arial" w:hAnsi="Arial" w:cs="Arial"/>
          <w:b/>
          <w:bCs/>
          <w:sz w:val="24"/>
          <w:szCs w:val="24"/>
        </w:rPr>
      </w:pPr>
    </w:p>
    <w:p w14:paraId="18FE2226" w14:textId="34ABEFBD" w:rsidR="00E24817" w:rsidRPr="00E24817" w:rsidRDefault="00F25D36" w:rsidP="00F25D36">
      <w:pPr>
        <w:tabs>
          <w:tab w:val="left" w:pos="90"/>
        </w:tabs>
        <w:rPr>
          <w:rFonts w:ascii="Arial" w:hAnsi="Arial" w:cs="Arial"/>
          <w:sz w:val="24"/>
          <w:szCs w:val="24"/>
        </w:rPr>
      </w:pPr>
      <w:r>
        <w:rPr>
          <w:rFonts w:ascii="Arial" w:hAnsi="Arial" w:cs="Arial"/>
          <w:sz w:val="24"/>
          <w:szCs w:val="24"/>
        </w:rPr>
        <w:t>The current c</w:t>
      </w:r>
      <w:r w:rsidRPr="00F25D36">
        <w:rPr>
          <w:rFonts w:ascii="Arial" w:hAnsi="Arial" w:cs="Arial"/>
          <w:sz w:val="24"/>
          <w:szCs w:val="24"/>
        </w:rPr>
        <w:t xml:space="preserve">omposition </w:t>
      </w:r>
      <w:r>
        <w:rPr>
          <w:rFonts w:ascii="Arial" w:hAnsi="Arial" w:cs="Arial"/>
          <w:sz w:val="24"/>
          <w:szCs w:val="24"/>
        </w:rPr>
        <w:t xml:space="preserve">of the committee, according to </w:t>
      </w:r>
      <w:r w:rsidRPr="00F25D36">
        <w:rPr>
          <w:rFonts w:ascii="Arial" w:hAnsi="Arial" w:cs="Arial"/>
          <w:sz w:val="24"/>
          <w:szCs w:val="24"/>
        </w:rPr>
        <w:t>Senate by-laws</w:t>
      </w:r>
      <w:r>
        <w:rPr>
          <w:rFonts w:ascii="Arial" w:hAnsi="Arial" w:cs="Arial"/>
          <w:sz w:val="24"/>
          <w:szCs w:val="24"/>
        </w:rPr>
        <w:t xml:space="preserve">, is </w:t>
      </w:r>
      <w:r w:rsidRPr="00F25D36">
        <w:rPr>
          <w:rFonts w:ascii="Arial" w:hAnsi="Arial" w:cs="Arial"/>
          <w:sz w:val="24"/>
          <w:szCs w:val="24"/>
        </w:rPr>
        <w:t>13 members:  9 Faculty, one chosen from each of the Senate divisions</w:t>
      </w:r>
      <w:r>
        <w:rPr>
          <w:rFonts w:ascii="Arial" w:hAnsi="Arial" w:cs="Arial"/>
          <w:sz w:val="24"/>
          <w:szCs w:val="24"/>
        </w:rPr>
        <w:t xml:space="preserve">, </w:t>
      </w:r>
      <w:r w:rsidRPr="00F25D36">
        <w:rPr>
          <w:rFonts w:ascii="Arial" w:hAnsi="Arial" w:cs="Arial"/>
          <w:sz w:val="24"/>
          <w:szCs w:val="24"/>
        </w:rPr>
        <w:t>1 Basic Skills faculty representative from Math, English, or Communication</w:t>
      </w:r>
      <w:r>
        <w:rPr>
          <w:rFonts w:ascii="Arial" w:hAnsi="Arial" w:cs="Arial"/>
          <w:sz w:val="24"/>
          <w:szCs w:val="24"/>
        </w:rPr>
        <w:t xml:space="preserve">, </w:t>
      </w:r>
      <w:r w:rsidRPr="00F25D36">
        <w:rPr>
          <w:rFonts w:ascii="Arial" w:hAnsi="Arial" w:cs="Arial"/>
          <w:sz w:val="24"/>
          <w:szCs w:val="24"/>
        </w:rPr>
        <w:t>1 Student</w:t>
      </w:r>
      <w:r>
        <w:rPr>
          <w:rFonts w:ascii="Arial" w:hAnsi="Arial" w:cs="Arial"/>
          <w:sz w:val="24"/>
          <w:szCs w:val="24"/>
        </w:rPr>
        <w:t>,</w:t>
      </w:r>
      <w:r w:rsidRPr="00F25D36">
        <w:rPr>
          <w:rFonts w:ascii="Arial" w:hAnsi="Arial" w:cs="Arial"/>
          <w:sz w:val="24"/>
          <w:szCs w:val="24"/>
        </w:rPr>
        <w:t xml:space="preserve"> </w:t>
      </w:r>
      <w:r>
        <w:rPr>
          <w:rFonts w:ascii="Arial" w:hAnsi="Arial" w:cs="Arial"/>
          <w:sz w:val="24"/>
          <w:szCs w:val="24"/>
        </w:rPr>
        <w:t xml:space="preserve">the </w:t>
      </w:r>
      <w:r w:rsidRPr="00F25D36">
        <w:rPr>
          <w:rFonts w:ascii="Arial" w:hAnsi="Arial" w:cs="Arial"/>
          <w:sz w:val="24"/>
          <w:szCs w:val="24"/>
        </w:rPr>
        <w:t>Registrar or designee (ex officio, non-voting)</w:t>
      </w:r>
      <w:r>
        <w:rPr>
          <w:rFonts w:ascii="Arial" w:hAnsi="Arial" w:cs="Arial"/>
          <w:sz w:val="24"/>
          <w:szCs w:val="24"/>
        </w:rPr>
        <w:t>,</w:t>
      </w:r>
      <w:r w:rsidRPr="00F25D36">
        <w:rPr>
          <w:rFonts w:ascii="Arial" w:hAnsi="Arial" w:cs="Arial"/>
          <w:sz w:val="24"/>
          <w:szCs w:val="24"/>
        </w:rPr>
        <w:t xml:space="preserve"> </w:t>
      </w:r>
      <w:r>
        <w:rPr>
          <w:rFonts w:ascii="Arial" w:hAnsi="Arial" w:cs="Arial"/>
          <w:sz w:val="24"/>
          <w:szCs w:val="24"/>
        </w:rPr>
        <w:t xml:space="preserve">and the </w:t>
      </w:r>
      <w:r w:rsidRPr="00F25D36">
        <w:rPr>
          <w:rFonts w:ascii="Arial" w:hAnsi="Arial" w:cs="Arial"/>
          <w:sz w:val="24"/>
          <w:szCs w:val="24"/>
        </w:rPr>
        <w:t>Associate Vice President for Academic Affairs or designee (ex officio, non-voting)</w:t>
      </w:r>
      <w:r>
        <w:rPr>
          <w:rFonts w:ascii="Arial" w:hAnsi="Arial" w:cs="Arial"/>
          <w:sz w:val="24"/>
          <w:szCs w:val="24"/>
        </w:rPr>
        <w:t xml:space="preserve">. The committee proposed </w:t>
      </w:r>
      <w:r w:rsidRPr="00F25D36">
        <w:rPr>
          <w:rFonts w:ascii="Arial" w:hAnsi="Arial" w:cs="Arial"/>
          <w:sz w:val="24"/>
          <w:szCs w:val="24"/>
        </w:rPr>
        <w:t>mak</w:t>
      </w:r>
      <w:r>
        <w:rPr>
          <w:rFonts w:ascii="Arial" w:hAnsi="Arial" w:cs="Arial"/>
          <w:sz w:val="24"/>
          <w:szCs w:val="24"/>
        </w:rPr>
        <w:t>ing</w:t>
      </w:r>
      <w:r w:rsidRPr="00F25D36">
        <w:rPr>
          <w:rFonts w:ascii="Arial" w:hAnsi="Arial" w:cs="Arial"/>
          <w:sz w:val="24"/>
          <w:szCs w:val="24"/>
        </w:rPr>
        <w:t xml:space="preserve"> </w:t>
      </w:r>
      <w:r>
        <w:rPr>
          <w:rFonts w:ascii="Arial" w:hAnsi="Arial" w:cs="Arial"/>
          <w:sz w:val="24"/>
          <w:szCs w:val="24"/>
        </w:rPr>
        <w:t>H</w:t>
      </w:r>
      <w:r w:rsidRPr="00F25D36">
        <w:rPr>
          <w:rFonts w:ascii="Arial" w:hAnsi="Arial" w:cs="Arial"/>
          <w:sz w:val="24"/>
          <w:szCs w:val="24"/>
        </w:rPr>
        <w:t>onors and FYS reps as ex-officio non-voting members</w:t>
      </w:r>
      <w:r>
        <w:rPr>
          <w:rFonts w:ascii="Arial" w:hAnsi="Arial" w:cs="Arial"/>
          <w:sz w:val="24"/>
          <w:szCs w:val="24"/>
        </w:rPr>
        <w:t xml:space="preserve">. </w:t>
      </w:r>
      <w:r w:rsidR="00E24817" w:rsidRPr="00E24817">
        <w:rPr>
          <w:rFonts w:ascii="Arial" w:hAnsi="Arial" w:cs="Arial"/>
          <w:sz w:val="24"/>
          <w:szCs w:val="24"/>
        </w:rPr>
        <w:t>Th</w:t>
      </w:r>
      <w:r>
        <w:rPr>
          <w:rFonts w:ascii="Arial" w:hAnsi="Arial" w:cs="Arial"/>
          <w:sz w:val="24"/>
          <w:szCs w:val="24"/>
        </w:rPr>
        <w:t xml:space="preserve">is proposal was </w:t>
      </w:r>
      <w:r w:rsidR="00E24817" w:rsidRPr="00E24817">
        <w:rPr>
          <w:rFonts w:ascii="Arial" w:hAnsi="Arial" w:cs="Arial"/>
          <w:sz w:val="24"/>
          <w:szCs w:val="24"/>
        </w:rPr>
        <w:t xml:space="preserve">approved and will be brought before </w:t>
      </w:r>
      <w:r w:rsidR="00E24817">
        <w:rPr>
          <w:rFonts w:ascii="Arial" w:hAnsi="Arial" w:cs="Arial"/>
          <w:sz w:val="24"/>
          <w:szCs w:val="24"/>
        </w:rPr>
        <w:t>F</w:t>
      </w:r>
      <w:r w:rsidR="00E24817" w:rsidRPr="00E24817">
        <w:rPr>
          <w:rFonts w:ascii="Arial" w:hAnsi="Arial" w:cs="Arial"/>
          <w:sz w:val="24"/>
          <w:szCs w:val="24"/>
        </w:rPr>
        <w:t xml:space="preserve">aculty </w:t>
      </w:r>
      <w:r w:rsidR="00E24817">
        <w:rPr>
          <w:rFonts w:ascii="Arial" w:hAnsi="Arial" w:cs="Arial"/>
          <w:sz w:val="24"/>
          <w:szCs w:val="24"/>
        </w:rPr>
        <w:t>S</w:t>
      </w:r>
      <w:r w:rsidR="00E24817" w:rsidRPr="00E24817">
        <w:rPr>
          <w:rFonts w:ascii="Arial" w:hAnsi="Arial" w:cs="Arial"/>
          <w:sz w:val="24"/>
          <w:szCs w:val="24"/>
        </w:rPr>
        <w:t xml:space="preserve">enate </w:t>
      </w:r>
      <w:r w:rsidR="00E24817">
        <w:rPr>
          <w:rFonts w:ascii="Arial" w:hAnsi="Arial" w:cs="Arial"/>
          <w:sz w:val="24"/>
          <w:szCs w:val="24"/>
        </w:rPr>
        <w:t xml:space="preserve">today. </w:t>
      </w:r>
    </w:p>
    <w:p w14:paraId="3A4EB04D" w14:textId="77777777" w:rsidR="003C2400" w:rsidRDefault="003C2400" w:rsidP="003C2400">
      <w:pPr>
        <w:jc w:val="both"/>
        <w:rPr>
          <w:rFonts w:ascii="Arial" w:hAnsi="Arial" w:cs="Arial"/>
          <w:b/>
          <w:bCs/>
          <w:i/>
          <w:iCs/>
        </w:rPr>
      </w:pPr>
    </w:p>
    <w:p w14:paraId="77CE4665" w14:textId="77777777" w:rsidR="003C2400" w:rsidRDefault="003C2400" w:rsidP="003C2400">
      <w:pPr>
        <w:jc w:val="both"/>
        <w:rPr>
          <w:rFonts w:ascii="Arial" w:hAnsi="Arial" w:cs="Arial"/>
          <w:b/>
          <w:bCs/>
          <w:i/>
          <w:iCs/>
        </w:rPr>
      </w:pPr>
      <w:r>
        <w:rPr>
          <w:rFonts w:ascii="Arial" w:hAnsi="Arial" w:cs="Arial"/>
          <w:b/>
          <w:bCs/>
          <w:i/>
          <w:iCs/>
        </w:rPr>
        <w:t>COURSE PROPOSALS</w:t>
      </w:r>
    </w:p>
    <w:p w14:paraId="62643B95" w14:textId="77777777" w:rsidR="003C2400" w:rsidRDefault="003C2400" w:rsidP="00A94C11">
      <w:pPr>
        <w:tabs>
          <w:tab w:val="left" w:pos="90"/>
        </w:tabs>
        <w:rPr>
          <w:rFonts w:ascii="Arial" w:hAnsi="Arial" w:cs="Arial"/>
          <w:b/>
          <w:bCs/>
          <w:sz w:val="10"/>
          <w:szCs w:val="10"/>
        </w:rPr>
      </w:pPr>
    </w:p>
    <w:p w14:paraId="3C9BEAB4" w14:textId="77777777" w:rsidR="00260513" w:rsidRDefault="003C2400" w:rsidP="00260513">
      <w:pPr>
        <w:pStyle w:val="paragraph"/>
        <w:snapToGrid w:val="0"/>
        <w:spacing w:before="0" w:beforeAutospacing="0" w:after="0" w:afterAutospacing="0"/>
        <w:textAlignment w:val="baseline"/>
        <w:rPr>
          <w:b/>
          <w:bCs/>
        </w:rPr>
      </w:pPr>
      <w:r w:rsidRPr="003C2400">
        <w:rPr>
          <w:rStyle w:val="normaltextrun"/>
          <w:rFonts w:ascii="Arial" w:hAnsi="Arial" w:cs="Arial"/>
          <w:b/>
          <w:bCs/>
          <w:sz w:val="22"/>
          <w:szCs w:val="22"/>
        </w:rPr>
        <w:t>HIST 547: Law and Modern American Civil Rights</w:t>
      </w:r>
      <w:r w:rsidRPr="003C2400">
        <w:rPr>
          <w:rStyle w:val="eop"/>
          <w:rFonts w:ascii="Arial" w:hAnsi="Arial" w:cs="Arial"/>
          <w:b/>
          <w:bCs/>
          <w:sz w:val="22"/>
          <w:szCs w:val="22"/>
        </w:rPr>
        <w:t> </w:t>
      </w:r>
    </w:p>
    <w:p w14:paraId="3AEA8432" w14:textId="117B2736" w:rsidR="003C2400" w:rsidRPr="00260513" w:rsidRDefault="003C2400" w:rsidP="00260513">
      <w:pPr>
        <w:pStyle w:val="paragraph"/>
        <w:numPr>
          <w:ilvl w:val="0"/>
          <w:numId w:val="34"/>
        </w:numPr>
        <w:snapToGrid w:val="0"/>
        <w:spacing w:before="0" w:beforeAutospacing="0" w:after="0" w:afterAutospacing="0"/>
        <w:textAlignment w:val="baseline"/>
        <w:rPr>
          <w:rStyle w:val="eop"/>
          <w:b/>
          <w:bCs/>
        </w:rPr>
      </w:pPr>
      <w:r w:rsidRPr="003C2400">
        <w:rPr>
          <w:rStyle w:val="normaltextrun"/>
          <w:rFonts w:ascii="Arial" w:hAnsi="Arial" w:cs="Arial"/>
          <w:color w:val="000000"/>
          <w:sz w:val="22"/>
          <w:szCs w:val="22"/>
        </w:rPr>
        <w:t xml:space="preserve">In some cases, and the Department of History is one case, 500-level courses do not build on each other. No prior knowledge of or familiarity with the material is necessary. Is it helpful? Yes, but these courses pull a wide range of students from across the university, mostly LAS, and levels of students within History. The only restriction is the restriction against first-year students who cannot </w:t>
      </w:r>
      <w:r w:rsidR="00D20378" w:rsidRPr="003C2400">
        <w:rPr>
          <w:rStyle w:val="normaltextrun"/>
          <w:rFonts w:ascii="Arial" w:hAnsi="Arial" w:cs="Arial"/>
          <w:color w:val="000000"/>
          <w:sz w:val="22"/>
          <w:szCs w:val="22"/>
        </w:rPr>
        <w:t>enroll without</w:t>
      </w:r>
      <w:r w:rsidRPr="003C2400">
        <w:rPr>
          <w:rStyle w:val="normaltextrun"/>
          <w:rFonts w:ascii="Arial" w:hAnsi="Arial" w:cs="Arial"/>
          <w:color w:val="000000"/>
          <w:sz w:val="22"/>
          <w:szCs w:val="22"/>
        </w:rPr>
        <w:t xml:space="preserve"> the professor's permission. </w:t>
      </w:r>
      <w:r w:rsidRPr="003C2400">
        <w:rPr>
          <w:rStyle w:val="eop"/>
          <w:rFonts w:ascii="Arial" w:hAnsi="Arial" w:cs="Arial"/>
          <w:color w:val="000000"/>
          <w:sz w:val="22"/>
          <w:szCs w:val="22"/>
        </w:rPr>
        <w:t> </w:t>
      </w:r>
    </w:p>
    <w:p w14:paraId="536621D0" w14:textId="77777777" w:rsidR="003C2400" w:rsidRPr="003C2400" w:rsidRDefault="003C2400" w:rsidP="003C2400">
      <w:pPr>
        <w:pStyle w:val="paragraph"/>
        <w:numPr>
          <w:ilvl w:val="0"/>
          <w:numId w:val="34"/>
        </w:numPr>
        <w:textAlignment w:val="baseline"/>
        <w:rPr>
          <w:rFonts w:ascii="Arial" w:hAnsi="Arial" w:cs="Arial"/>
          <w:sz w:val="22"/>
          <w:szCs w:val="22"/>
        </w:rPr>
      </w:pPr>
      <w:r w:rsidRPr="003C2400">
        <w:rPr>
          <w:rStyle w:val="normaltextrun"/>
          <w:rFonts w:ascii="Arial" w:hAnsi="Arial" w:cs="Arial"/>
          <w:color w:val="000000"/>
          <w:sz w:val="22"/>
          <w:szCs w:val="22"/>
        </w:rPr>
        <w:t>Speaking to this breadth of students, this course is one of several legal history courses I offer and that I advertise to non-History majors, such as Political Science and Philosophy majors who have an interest in attending law school or a public administration or public policy masters' program. Additionally, I advertise these courses more formally with the Pre-Law Society, the Legal Education Accelerated Degree (LEAD) program, the Law and Public Policy Track in the Honors College, and can be used as an Exploration course in the Department of Women's, Ethnicity, and Intersectional Studies (WEIS) revamped major and minor. </w:t>
      </w:r>
      <w:r w:rsidRPr="003C2400">
        <w:rPr>
          <w:rStyle w:val="eop"/>
          <w:rFonts w:ascii="Arial" w:hAnsi="Arial" w:cs="Arial"/>
          <w:color w:val="000000"/>
          <w:sz w:val="22"/>
          <w:szCs w:val="22"/>
        </w:rPr>
        <w:t> </w:t>
      </w:r>
    </w:p>
    <w:p w14:paraId="1C3FB742" w14:textId="723B755A" w:rsidR="003C2400" w:rsidRPr="005064E2" w:rsidRDefault="003C2400" w:rsidP="003C2400">
      <w:pPr>
        <w:pStyle w:val="paragraph"/>
        <w:numPr>
          <w:ilvl w:val="0"/>
          <w:numId w:val="34"/>
        </w:numPr>
        <w:textAlignment w:val="baseline"/>
        <w:rPr>
          <w:rStyle w:val="eop"/>
          <w:rFonts w:ascii="Arial" w:hAnsi="Arial" w:cs="Arial"/>
          <w:sz w:val="22"/>
          <w:szCs w:val="22"/>
        </w:rPr>
      </w:pPr>
      <w:r w:rsidRPr="003C2400">
        <w:rPr>
          <w:rStyle w:val="normaltextrun"/>
          <w:rFonts w:ascii="Arial" w:hAnsi="Arial" w:cs="Arial"/>
          <w:color w:val="000000"/>
          <w:sz w:val="22"/>
          <w:szCs w:val="22"/>
        </w:rPr>
        <w:t>My proposed course HIST 547: Modern American Civil Rights fits not only the definition of general education but can be taken by students at different degree levels and fulfill several educational needs outside of the traditional major/minor. </w:t>
      </w:r>
      <w:r w:rsidRPr="003C2400">
        <w:rPr>
          <w:rStyle w:val="eop"/>
          <w:rFonts w:ascii="Arial" w:hAnsi="Arial" w:cs="Arial"/>
          <w:color w:val="000000"/>
          <w:sz w:val="22"/>
          <w:szCs w:val="22"/>
        </w:rPr>
        <w:t> </w:t>
      </w:r>
    </w:p>
    <w:p w14:paraId="2FD5BFE2" w14:textId="5067B753" w:rsidR="005064E2" w:rsidRPr="005064E2" w:rsidRDefault="005064E2" w:rsidP="003C2400">
      <w:pPr>
        <w:pStyle w:val="paragraph"/>
        <w:numPr>
          <w:ilvl w:val="0"/>
          <w:numId w:val="34"/>
        </w:numPr>
        <w:textAlignment w:val="baseline"/>
        <w:rPr>
          <w:rStyle w:val="eop"/>
          <w:rFonts w:ascii="Arial" w:hAnsi="Arial" w:cs="Arial"/>
          <w:sz w:val="22"/>
          <w:szCs w:val="22"/>
        </w:rPr>
      </w:pPr>
      <w:r>
        <w:rPr>
          <w:rStyle w:val="eop"/>
          <w:rFonts w:ascii="Arial" w:hAnsi="Arial" w:cs="Arial"/>
          <w:color w:val="000000"/>
          <w:sz w:val="22"/>
          <w:szCs w:val="22"/>
        </w:rPr>
        <w:t>The CIM form says no restrictions, but new/first year students require permission to enter</w:t>
      </w:r>
      <w:r w:rsidR="00F25D36">
        <w:rPr>
          <w:rStyle w:val="eop"/>
          <w:rFonts w:ascii="Arial" w:hAnsi="Arial" w:cs="Arial"/>
          <w:color w:val="000000"/>
          <w:sz w:val="22"/>
          <w:szCs w:val="22"/>
        </w:rPr>
        <w:t>, since B</w:t>
      </w:r>
      <w:r w:rsidR="005D4C72">
        <w:rPr>
          <w:rStyle w:val="eop"/>
          <w:rFonts w:ascii="Arial" w:hAnsi="Arial" w:cs="Arial"/>
          <w:color w:val="000000"/>
          <w:sz w:val="22"/>
          <w:szCs w:val="22"/>
        </w:rPr>
        <w:t>anner automatically restricts freshmen from 500-level courses</w:t>
      </w:r>
      <w:r w:rsidR="00F25D36">
        <w:rPr>
          <w:rStyle w:val="eop"/>
          <w:rFonts w:ascii="Arial" w:hAnsi="Arial" w:cs="Arial"/>
          <w:color w:val="000000"/>
          <w:sz w:val="22"/>
          <w:szCs w:val="22"/>
        </w:rPr>
        <w:t xml:space="preserve">. The Registrar can manually remove this restriction from a course. </w:t>
      </w:r>
    </w:p>
    <w:p w14:paraId="14E3B89F" w14:textId="410C32CC" w:rsidR="005064E2" w:rsidRPr="00601C1E" w:rsidRDefault="005064E2" w:rsidP="005064E2">
      <w:pPr>
        <w:pStyle w:val="ListParagraph"/>
        <w:numPr>
          <w:ilvl w:val="0"/>
          <w:numId w:val="34"/>
        </w:numPr>
        <w:rPr>
          <w:rFonts w:ascii="Arial" w:hAnsi="Arial" w:cs="Arial"/>
          <w:b/>
          <w:bCs/>
          <w:i/>
          <w:iCs/>
        </w:rPr>
      </w:pPr>
      <w:r w:rsidRPr="005064E2">
        <w:rPr>
          <w:rFonts w:ascii="Arial" w:hAnsi="Arial" w:cs="Arial"/>
        </w:rPr>
        <w:lastRenderedPageBreak/>
        <w:t xml:space="preserve">It was moved and seconded to approve the </w:t>
      </w:r>
      <w:r>
        <w:rPr>
          <w:rFonts w:ascii="Arial" w:hAnsi="Arial" w:cs="Arial"/>
        </w:rPr>
        <w:t>Gen Ed attribution</w:t>
      </w:r>
      <w:r w:rsidR="005D4C72">
        <w:rPr>
          <w:rFonts w:ascii="Arial" w:hAnsi="Arial" w:cs="Arial"/>
        </w:rPr>
        <w:t>, with the stipulation that the chair will contact the faculty member to see if she agrees to manually removing the restriction for first year students</w:t>
      </w:r>
      <w:r w:rsidR="005D4C72" w:rsidRPr="00601C1E">
        <w:rPr>
          <w:rFonts w:ascii="Arial" w:hAnsi="Arial" w:cs="Arial"/>
          <w:b/>
          <w:bCs/>
        </w:rPr>
        <w:t xml:space="preserve">. </w:t>
      </w:r>
      <w:r w:rsidRPr="00601C1E">
        <w:rPr>
          <w:rFonts w:ascii="Arial" w:hAnsi="Arial" w:cs="Arial"/>
          <w:b/>
          <w:bCs/>
        </w:rPr>
        <w:t xml:space="preserve"> </w:t>
      </w:r>
      <w:r w:rsidR="00601C1E" w:rsidRPr="00601C1E">
        <w:rPr>
          <w:rFonts w:ascii="Arial" w:hAnsi="Arial" w:cs="Arial"/>
          <w:b/>
          <w:bCs/>
        </w:rPr>
        <w:t>Approved</w:t>
      </w:r>
      <w:r w:rsidR="00F25D36" w:rsidRPr="00601C1E">
        <w:rPr>
          <w:rFonts w:ascii="Arial" w:hAnsi="Arial" w:cs="Arial"/>
          <w:b/>
          <w:bCs/>
        </w:rPr>
        <w:t xml:space="preserve">: </w:t>
      </w:r>
      <w:r w:rsidRPr="00601C1E">
        <w:rPr>
          <w:rFonts w:ascii="Arial" w:hAnsi="Arial" w:cs="Arial"/>
          <w:b/>
          <w:bCs/>
        </w:rPr>
        <w:t xml:space="preserve"> 10</w:t>
      </w:r>
      <w:r w:rsidR="005D4C72" w:rsidRPr="00601C1E">
        <w:rPr>
          <w:rFonts w:ascii="Arial" w:hAnsi="Arial" w:cs="Arial"/>
          <w:b/>
          <w:bCs/>
        </w:rPr>
        <w:t>-4-0.</w:t>
      </w:r>
    </w:p>
    <w:p w14:paraId="75FAD41C" w14:textId="27E85024" w:rsidR="005D4C72" w:rsidRPr="00F25D36" w:rsidRDefault="00F25D36" w:rsidP="005064E2">
      <w:pPr>
        <w:pStyle w:val="ListParagraph"/>
        <w:numPr>
          <w:ilvl w:val="0"/>
          <w:numId w:val="34"/>
        </w:numPr>
        <w:rPr>
          <w:rFonts w:ascii="Arial" w:hAnsi="Arial" w:cs="Arial"/>
          <w:b/>
          <w:bCs/>
          <w:i/>
          <w:iCs/>
        </w:rPr>
      </w:pPr>
      <w:r>
        <w:rPr>
          <w:rFonts w:ascii="Arial" w:hAnsi="Arial" w:cs="Arial"/>
        </w:rPr>
        <w:t xml:space="preserve">Note: </w:t>
      </w:r>
      <w:r w:rsidR="005D4C72">
        <w:rPr>
          <w:rFonts w:ascii="Arial" w:hAnsi="Arial" w:cs="Arial"/>
        </w:rPr>
        <w:t xml:space="preserve">The </w:t>
      </w:r>
      <w:r>
        <w:rPr>
          <w:rFonts w:ascii="Arial" w:hAnsi="Arial" w:cs="Arial"/>
        </w:rPr>
        <w:t>Registrar’s Office</w:t>
      </w:r>
      <w:r w:rsidR="005D4C72">
        <w:rPr>
          <w:rFonts w:ascii="Arial" w:hAnsi="Arial" w:cs="Arial"/>
        </w:rPr>
        <w:t xml:space="preserve"> will be reviewing the policy that allows individual departments to remove the restriction against freshmen taking 500-level courses.</w:t>
      </w:r>
    </w:p>
    <w:p w14:paraId="58478458" w14:textId="77777777" w:rsidR="00F25D36" w:rsidRPr="005064E2" w:rsidRDefault="00F25D36" w:rsidP="00F25D36">
      <w:pPr>
        <w:pStyle w:val="ListParagraph"/>
        <w:ind w:left="773"/>
        <w:rPr>
          <w:rStyle w:val="eop"/>
          <w:rFonts w:ascii="Arial" w:hAnsi="Arial" w:cs="Arial"/>
          <w:b/>
          <w:bCs/>
          <w:i/>
          <w:iCs/>
        </w:rPr>
      </w:pPr>
    </w:p>
    <w:p w14:paraId="6E83386C" w14:textId="61FA91CE" w:rsidR="003C2400" w:rsidRDefault="003C2400" w:rsidP="005D4C72">
      <w:pPr>
        <w:pStyle w:val="paragraph"/>
        <w:spacing w:before="0" w:beforeAutospacing="0" w:after="0" w:afterAutospacing="0"/>
        <w:textAlignment w:val="baseline"/>
        <w:rPr>
          <w:rStyle w:val="eop"/>
          <w:rFonts w:ascii="Arial" w:hAnsi="Arial" w:cs="Arial"/>
          <w:b/>
          <w:bCs/>
          <w:sz w:val="22"/>
          <w:szCs w:val="22"/>
        </w:rPr>
      </w:pPr>
      <w:r w:rsidRPr="003C2400">
        <w:rPr>
          <w:rStyle w:val="normaltextrun"/>
          <w:rFonts w:ascii="Arial" w:hAnsi="Arial" w:cs="Arial"/>
          <w:b/>
          <w:bCs/>
          <w:sz w:val="22"/>
          <w:szCs w:val="22"/>
        </w:rPr>
        <w:t xml:space="preserve">FYMG 102A: First-Year Seminar: Dare to Care: Diversity, </w:t>
      </w:r>
      <w:r w:rsidR="00D20378" w:rsidRPr="003C2400">
        <w:rPr>
          <w:rStyle w:val="normaltextrun"/>
          <w:rFonts w:ascii="Arial" w:hAnsi="Arial" w:cs="Arial"/>
          <w:b/>
          <w:bCs/>
          <w:sz w:val="22"/>
          <w:szCs w:val="22"/>
        </w:rPr>
        <w:t>Equity,</w:t>
      </w:r>
      <w:r w:rsidRPr="003C2400">
        <w:rPr>
          <w:rStyle w:val="normaltextrun"/>
          <w:rFonts w:ascii="Arial" w:hAnsi="Arial" w:cs="Arial"/>
          <w:b/>
          <w:bCs/>
          <w:sz w:val="22"/>
          <w:szCs w:val="22"/>
        </w:rPr>
        <w:t xml:space="preserve"> and Inclusion Issues for Frontline Workers</w:t>
      </w:r>
      <w:r w:rsidRPr="003C2400">
        <w:rPr>
          <w:rStyle w:val="eop"/>
          <w:rFonts w:ascii="Arial" w:hAnsi="Arial" w:cs="Arial"/>
          <w:b/>
          <w:bCs/>
          <w:sz w:val="22"/>
          <w:szCs w:val="22"/>
        </w:rPr>
        <w:t> </w:t>
      </w:r>
    </w:p>
    <w:p w14:paraId="67693A5C" w14:textId="77777777" w:rsidR="00601C1E" w:rsidRPr="00601C1E" w:rsidRDefault="00F25D36" w:rsidP="00601C1E">
      <w:pPr>
        <w:pStyle w:val="paragraph"/>
        <w:numPr>
          <w:ilvl w:val="0"/>
          <w:numId w:val="36"/>
        </w:numPr>
        <w:spacing w:before="0" w:beforeAutospacing="0" w:after="0" w:afterAutospacing="0"/>
        <w:textAlignment w:val="baseline"/>
        <w:rPr>
          <w:rFonts w:ascii="Arial" w:hAnsi="Arial" w:cs="Arial"/>
          <w:b/>
          <w:bCs/>
          <w:sz w:val="22"/>
          <w:szCs w:val="22"/>
        </w:rPr>
      </w:pPr>
      <w:r>
        <w:rPr>
          <w:rFonts w:ascii="Arial" w:hAnsi="Arial" w:cs="Arial"/>
          <w:sz w:val="22"/>
          <w:szCs w:val="22"/>
        </w:rPr>
        <w:t>The committee asked for a revised, consistent syllabus, especially</w:t>
      </w:r>
      <w:r w:rsidR="005D4C72">
        <w:rPr>
          <w:rFonts w:ascii="Arial" w:hAnsi="Arial" w:cs="Arial"/>
          <w:sz w:val="22"/>
          <w:szCs w:val="22"/>
        </w:rPr>
        <w:t xml:space="preserve"> the number of outside events required</w:t>
      </w:r>
      <w:r>
        <w:rPr>
          <w:rFonts w:ascii="Arial" w:hAnsi="Arial" w:cs="Arial"/>
          <w:sz w:val="22"/>
          <w:szCs w:val="22"/>
        </w:rPr>
        <w:t>. However, t</w:t>
      </w:r>
      <w:r w:rsidR="005D4C72" w:rsidRPr="00F25D36">
        <w:rPr>
          <w:rFonts w:ascii="Arial" w:hAnsi="Arial" w:cs="Arial"/>
          <w:sz w:val="22"/>
          <w:szCs w:val="22"/>
        </w:rPr>
        <w:t>he revised syllabus has not been uploaded</w:t>
      </w:r>
      <w:r w:rsidR="00601C1E">
        <w:rPr>
          <w:rFonts w:ascii="Arial" w:hAnsi="Arial" w:cs="Arial"/>
          <w:sz w:val="22"/>
          <w:szCs w:val="22"/>
        </w:rPr>
        <w:t xml:space="preserve">. </w:t>
      </w:r>
    </w:p>
    <w:p w14:paraId="07F73F74" w14:textId="77777777" w:rsidR="00601C1E" w:rsidRDefault="00601C1E" w:rsidP="00601C1E">
      <w:pPr>
        <w:pStyle w:val="paragraph"/>
        <w:numPr>
          <w:ilvl w:val="0"/>
          <w:numId w:val="36"/>
        </w:numPr>
        <w:spacing w:before="0" w:beforeAutospacing="0" w:after="0" w:afterAutospacing="0"/>
        <w:textAlignment w:val="baseline"/>
        <w:rPr>
          <w:rFonts w:ascii="Arial" w:hAnsi="Arial" w:cs="Arial"/>
          <w:sz w:val="22"/>
          <w:szCs w:val="22"/>
        </w:rPr>
      </w:pPr>
      <w:r w:rsidRPr="00601C1E">
        <w:rPr>
          <w:rFonts w:ascii="Arial" w:hAnsi="Arial" w:cs="Arial"/>
          <w:sz w:val="22"/>
          <w:szCs w:val="22"/>
        </w:rPr>
        <w:t>The instructor will be asked to contact Sally Fiscus to upload the revised syllabus.</w:t>
      </w:r>
    </w:p>
    <w:p w14:paraId="7D168272" w14:textId="6FBEDB7D" w:rsidR="00601C1E" w:rsidRPr="00601C1E" w:rsidRDefault="00601C1E" w:rsidP="00601C1E">
      <w:pPr>
        <w:pStyle w:val="paragraph"/>
        <w:numPr>
          <w:ilvl w:val="0"/>
          <w:numId w:val="36"/>
        </w:numPr>
        <w:spacing w:before="0" w:beforeAutospacing="0" w:after="0" w:afterAutospacing="0"/>
        <w:textAlignment w:val="baseline"/>
        <w:rPr>
          <w:rStyle w:val="normaltextrun"/>
          <w:rFonts w:ascii="Arial" w:hAnsi="Arial" w:cs="Arial"/>
          <w:sz w:val="22"/>
          <w:szCs w:val="22"/>
        </w:rPr>
      </w:pPr>
      <w:r w:rsidRPr="00601C1E">
        <w:rPr>
          <w:rFonts w:ascii="Arial" w:hAnsi="Arial" w:cs="Arial"/>
          <w:b/>
          <w:bCs/>
        </w:rPr>
        <w:t>Tabled: 10-4-0.</w:t>
      </w:r>
    </w:p>
    <w:p w14:paraId="66189550" w14:textId="77777777" w:rsidR="00601C1E" w:rsidRDefault="00601C1E" w:rsidP="00601C1E">
      <w:pPr>
        <w:pStyle w:val="paragraph"/>
        <w:spacing w:before="0" w:beforeAutospacing="0" w:after="0" w:afterAutospacing="0"/>
        <w:textAlignment w:val="baseline"/>
        <w:rPr>
          <w:rStyle w:val="normaltextrun"/>
          <w:rFonts w:ascii="Arial" w:hAnsi="Arial" w:cs="Arial"/>
          <w:b/>
          <w:bCs/>
          <w:sz w:val="22"/>
          <w:szCs w:val="22"/>
        </w:rPr>
      </w:pPr>
    </w:p>
    <w:p w14:paraId="76FC3853" w14:textId="581CDB5E" w:rsidR="005D4C72" w:rsidRDefault="003C2400" w:rsidP="00601C1E">
      <w:pPr>
        <w:pStyle w:val="paragraph"/>
        <w:spacing w:before="0" w:beforeAutospacing="0" w:after="0" w:afterAutospacing="0"/>
        <w:textAlignment w:val="baseline"/>
        <w:rPr>
          <w:rStyle w:val="normaltextrun"/>
          <w:rFonts w:ascii="Arial" w:hAnsi="Arial" w:cs="Arial"/>
          <w:b/>
          <w:bCs/>
          <w:sz w:val="22"/>
          <w:szCs w:val="22"/>
        </w:rPr>
      </w:pPr>
      <w:r w:rsidRPr="003C2400">
        <w:rPr>
          <w:rStyle w:val="normaltextrun"/>
          <w:rFonts w:ascii="Arial" w:hAnsi="Arial" w:cs="Arial"/>
          <w:b/>
          <w:bCs/>
          <w:sz w:val="22"/>
          <w:szCs w:val="22"/>
        </w:rPr>
        <w:t>EDUC 102: Leadership and the Bible</w:t>
      </w:r>
    </w:p>
    <w:p w14:paraId="3B18730F" w14:textId="2BCE6954" w:rsidR="003C2400" w:rsidRDefault="005D4C72" w:rsidP="005D4C72">
      <w:pPr>
        <w:pStyle w:val="paragraph"/>
        <w:numPr>
          <w:ilvl w:val="0"/>
          <w:numId w:val="37"/>
        </w:numPr>
        <w:spacing w:before="0" w:beforeAutospacing="0" w:after="0" w:afterAutospacing="0"/>
        <w:textAlignment w:val="baseline"/>
        <w:rPr>
          <w:rFonts w:ascii="Arial" w:hAnsi="Arial" w:cs="Arial"/>
          <w:sz w:val="22"/>
          <w:szCs w:val="22"/>
        </w:rPr>
      </w:pPr>
      <w:r w:rsidRPr="005D4C72">
        <w:rPr>
          <w:rFonts w:ascii="Arial" w:hAnsi="Arial" w:cs="Arial"/>
          <w:sz w:val="22"/>
          <w:szCs w:val="22"/>
        </w:rPr>
        <w:t>The Gen Ed outcomes are not tied to the</w:t>
      </w:r>
      <w:r w:rsidR="00041977">
        <w:rPr>
          <w:rFonts w:ascii="Arial" w:hAnsi="Arial" w:cs="Arial"/>
          <w:sz w:val="22"/>
          <w:szCs w:val="22"/>
        </w:rPr>
        <w:t xml:space="preserve"> assessments</w:t>
      </w:r>
      <w:r w:rsidRPr="005D4C72">
        <w:rPr>
          <w:rFonts w:ascii="Arial" w:hAnsi="Arial" w:cs="Arial"/>
          <w:sz w:val="22"/>
          <w:szCs w:val="22"/>
        </w:rPr>
        <w:t xml:space="preserve"> in the syllabus</w:t>
      </w:r>
      <w:r w:rsidR="00041977">
        <w:rPr>
          <w:rFonts w:ascii="Arial" w:hAnsi="Arial" w:cs="Arial"/>
          <w:sz w:val="22"/>
          <w:szCs w:val="22"/>
        </w:rPr>
        <w:t>, although they are listed in the CIM form</w:t>
      </w:r>
      <w:r w:rsidRPr="005D4C72">
        <w:rPr>
          <w:rFonts w:ascii="Arial" w:hAnsi="Arial" w:cs="Arial"/>
          <w:sz w:val="22"/>
          <w:szCs w:val="22"/>
        </w:rPr>
        <w:t xml:space="preserve">. </w:t>
      </w:r>
      <w:r w:rsidR="00F25D36">
        <w:rPr>
          <w:rFonts w:ascii="Arial" w:hAnsi="Arial" w:cs="Arial"/>
          <w:sz w:val="22"/>
          <w:szCs w:val="22"/>
        </w:rPr>
        <w:t>From references within the syllabus, it looks like pages are missing which would have contained the outcomes</w:t>
      </w:r>
      <w:r w:rsidR="00041977">
        <w:rPr>
          <w:rFonts w:ascii="Arial" w:hAnsi="Arial" w:cs="Arial"/>
          <w:sz w:val="22"/>
          <w:szCs w:val="22"/>
        </w:rPr>
        <w:t xml:space="preserve"> tied to assessments</w:t>
      </w:r>
      <w:r w:rsidR="00F25D36">
        <w:rPr>
          <w:rFonts w:ascii="Arial" w:hAnsi="Arial" w:cs="Arial"/>
          <w:sz w:val="22"/>
          <w:szCs w:val="22"/>
        </w:rPr>
        <w:t xml:space="preserve">. </w:t>
      </w:r>
      <w:r w:rsidR="00041977">
        <w:rPr>
          <w:rFonts w:ascii="Arial" w:hAnsi="Arial" w:cs="Arial"/>
          <w:sz w:val="22"/>
          <w:szCs w:val="22"/>
        </w:rPr>
        <w:t>All syllabi must have outcomes tied to assessments, but faculty often do not include Gen Ed outcomes</w:t>
      </w:r>
    </w:p>
    <w:p w14:paraId="31DAF293" w14:textId="5539BAF7" w:rsidR="00446DC3" w:rsidRPr="00446DC3" w:rsidRDefault="00446DC3" w:rsidP="00446DC3">
      <w:pPr>
        <w:pStyle w:val="paragraph"/>
        <w:numPr>
          <w:ilvl w:val="0"/>
          <w:numId w:val="37"/>
        </w:numPr>
        <w:spacing w:before="0" w:beforeAutospacing="0" w:after="0" w:afterAutospacing="0"/>
        <w:textAlignment w:val="baseline"/>
        <w:rPr>
          <w:rFonts w:ascii="Arial" w:hAnsi="Arial" w:cs="Arial"/>
          <w:sz w:val="22"/>
          <w:szCs w:val="22"/>
        </w:rPr>
      </w:pPr>
      <w:r>
        <w:rPr>
          <w:rFonts w:ascii="Arial" w:hAnsi="Arial" w:cs="Arial"/>
          <w:sz w:val="22"/>
          <w:szCs w:val="22"/>
        </w:rPr>
        <w:t xml:space="preserve">This course is offered by Applied Studies, but they are asking it to count under </w:t>
      </w:r>
      <w:r w:rsidR="002D2157">
        <w:rPr>
          <w:rFonts w:ascii="Arial" w:hAnsi="Arial" w:cs="Arial"/>
          <w:sz w:val="22"/>
          <w:szCs w:val="22"/>
        </w:rPr>
        <w:t>Humanities</w:t>
      </w:r>
      <w:r w:rsidR="00041977">
        <w:rPr>
          <w:rFonts w:ascii="Arial" w:hAnsi="Arial" w:cs="Arial"/>
          <w:sz w:val="22"/>
          <w:szCs w:val="22"/>
        </w:rPr>
        <w:t xml:space="preserve">. This is fine under the current Gen Ed program, but </w:t>
      </w:r>
      <w:r w:rsidR="002D2157">
        <w:rPr>
          <w:rFonts w:ascii="Arial" w:hAnsi="Arial" w:cs="Arial"/>
          <w:sz w:val="22"/>
          <w:szCs w:val="22"/>
        </w:rPr>
        <w:t xml:space="preserve">may not </w:t>
      </w:r>
      <w:r w:rsidR="00041977">
        <w:rPr>
          <w:rFonts w:ascii="Arial" w:hAnsi="Arial" w:cs="Arial"/>
          <w:sz w:val="22"/>
          <w:szCs w:val="22"/>
        </w:rPr>
        <w:t>be</w:t>
      </w:r>
      <w:r w:rsidR="002D2157">
        <w:rPr>
          <w:rFonts w:ascii="Arial" w:hAnsi="Arial" w:cs="Arial"/>
          <w:sz w:val="22"/>
          <w:szCs w:val="22"/>
        </w:rPr>
        <w:t xml:space="preserve"> under the new Regents</w:t>
      </w:r>
      <w:r w:rsidR="00601C1E">
        <w:rPr>
          <w:rFonts w:ascii="Arial" w:hAnsi="Arial" w:cs="Arial"/>
          <w:sz w:val="22"/>
          <w:szCs w:val="22"/>
        </w:rPr>
        <w:t>’</w:t>
      </w:r>
      <w:r w:rsidR="002D2157">
        <w:rPr>
          <w:rFonts w:ascii="Arial" w:hAnsi="Arial" w:cs="Arial"/>
          <w:sz w:val="22"/>
          <w:szCs w:val="22"/>
        </w:rPr>
        <w:t xml:space="preserve"> GEP</w:t>
      </w:r>
      <w:r w:rsidR="00041977">
        <w:rPr>
          <w:rFonts w:ascii="Arial" w:hAnsi="Arial" w:cs="Arial"/>
          <w:sz w:val="22"/>
          <w:szCs w:val="22"/>
        </w:rPr>
        <w:t>, which seems to require that only departments within the area can offer Gen Ed courses. This course</w:t>
      </w:r>
      <w:r w:rsidR="002D2157">
        <w:rPr>
          <w:rFonts w:ascii="Arial" w:hAnsi="Arial" w:cs="Arial"/>
          <w:sz w:val="22"/>
          <w:szCs w:val="22"/>
        </w:rPr>
        <w:t xml:space="preserve"> might be better as a FYS, which does not have the same restrictions. The chair will make the faculty member aware of this. </w:t>
      </w:r>
    </w:p>
    <w:p w14:paraId="774240EF" w14:textId="75836C9D" w:rsidR="002D2157" w:rsidRDefault="00041977" w:rsidP="005D4C72">
      <w:pPr>
        <w:pStyle w:val="paragraph"/>
        <w:numPr>
          <w:ilvl w:val="0"/>
          <w:numId w:val="37"/>
        </w:numPr>
        <w:spacing w:before="0" w:beforeAutospacing="0" w:after="0" w:afterAutospacing="0"/>
        <w:textAlignment w:val="baseline"/>
        <w:rPr>
          <w:rFonts w:ascii="Arial" w:hAnsi="Arial" w:cs="Arial"/>
          <w:sz w:val="22"/>
          <w:szCs w:val="22"/>
        </w:rPr>
      </w:pPr>
      <w:r>
        <w:rPr>
          <w:rFonts w:ascii="Arial" w:hAnsi="Arial" w:cs="Arial"/>
          <w:sz w:val="22"/>
          <w:szCs w:val="22"/>
        </w:rPr>
        <w:t xml:space="preserve">This issue of not having outcomes tied to assessments comes up frequently. </w:t>
      </w:r>
      <w:r w:rsidR="002D2157">
        <w:rPr>
          <w:rFonts w:ascii="Arial" w:hAnsi="Arial" w:cs="Arial"/>
          <w:sz w:val="22"/>
          <w:szCs w:val="22"/>
        </w:rPr>
        <w:t>Carolyn Shaw will take a stab at updating the template syllabus</w:t>
      </w:r>
      <w:r>
        <w:rPr>
          <w:rFonts w:ascii="Arial" w:hAnsi="Arial" w:cs="Arial"/>
          <w:sz w:val="22"/>
          <w:szCs w:val="22"/>
        </w:rPr>
        <w:t xml:space="preserve"> so that faculty know their proposal will be tabled if the syllabi does not contain General Education outcomes tied to assessments. It was </w:t>
      </w:r>
      <w:r w:rsidR="002D2157">
        <w:rPr>
          <w:rFonts w:ascii="Arial" w:hAnsi="Arial" w:cs="Arial"/>
          <w:sz w:val="22"/>
          <w:szCs w:val="22"/>
        </w:rPr>
        <w:t xml:space="preserve">suggested </w:t>
      </w:r>
      <w:r>
        <w:rPr>
          <w:rFonts w:ascii="Arial" w:hAnsi="Arial" w:cs="Arial"/>
          <w:sz w:val="22"/>
          <w:szCs w:val="22"/>
        </w:rPr>
        <w:t>that Carolyn review</w:t>
      </w:r>
      <w:r w:rsidR="002D2157">
        <w:rPr>
          <w:rFonts w:ascii="Arial" w:hAnsi="Arial" w:cs="Arial"/>
          <w:sz w:val="22"/>
          <w:szCs w:val="22"/>
        </w:rPr>
        <w:t xml:space="preserve"> the FYS syllabus template, so the</w:t>
      </w:r>
      <w:r>
        <w:rPr>
          <w:rFonts w:ascii="Arial" w:hAnsi="Arial" w:cs="Arial"/>
          <w:sz w:val="22"/>
          <w:szCs w:val="22"/>
        </w:rPr>
        <w:t xml:space="preserve"> requirements</w:t>
      </w:r>
      <w:r w:rsidR="002D2157">
        <w:rPr>
          <w:rFonts w:ascii="Arial" w:hAnsi="Arial" w:cs="Arial"/>
          <w:sz w:val="22"/>
          <w:szCs w:val="22"/>
        </w:rPr>
        <w:t xml:space="preserve"> are consistent</w:t>
      </w:r>
      <w:r>
        <w:rPr>
          <w:rFonts w:ascii="Arial" w:hAnsi="Arial" w:cs="Arial"/>
          <w:sz w:val="22"/>
          <w:szCs w:val="22"/>
        </w:rPr>
        <w:t xml:space="preserve">, but without stipulations tied to FYS. </w:t>
      </w:r>
      <w:r w:rsidR="002D2157">
        <w:rPr>
          <w:rFonts w:ascii="Arial" w:hAnsi="Arial" w:cs="Arial"/>
          <w:sz w:val="22"/>
          <w:szCs w:val="22"/>
        </w:rPr>
        <w:t xml:space="preserve"> </w:t>
      </w:r>
    </w:p>
    <w:p w14:paraId="3641292D" w14:textId="77777777" w:rsidR="00601C1E" w:rsidRDefault="00601C1E" w:rsidP="00601C1E">
      <w:pPr>
        <w:pStyle w:val="paragraph"/>
        <w:numPr>
          <w:ilvl w:val="0"/>
          <w:numId w:val="37"/>
        </w:numPr>
        <w:spacing w:before="0" w:beforeAutospacing="0" w:after="0" w:afterAutospacing="0"/>
        <w:textAlignment w:val="baseline"/>
        <w:rPr>
          <w:rFonts w:ascii="Arial" w:hAnsi="Arial" w:cs="Arial"/>
          <w:sz w:val="22"/>
          <w:szCs w:val="22"/>
        </w:rPr>
      </w:pPr>
      <w:r w:rsidRPr="00601C1E">
        <w:rPr>
          <w:rFonts w:ascii="Arial" w:hAnsi="Arial" w:cs="Arial"/>
          <w:sz w:val="22"/>
          <w:szCs w:val="22"/>
        </w:rPr>
        <w:t xml:space="preserve">It was moved and seconded to ask for the complete syllabus that has outcomes tied to assignments. </w:t>
      </w:r>
    </w:p>
    <w:p w14:paraId="01561C82" w14:textId="2CE29061" w:rsidR="005D4C72" w:rsidRPr="00601C1E" w:rsidRDefault="00601C1E" w:rsidP="00601C1E">
      <w:pPr>
        <w:pStyle w:val="paragraph"/>
        <w:numPr>
          <w:ilvl w:val="0"/>
          <w:numId w:val="37"/>
        </w:numPr>
        <w:spacing w:before="0" w:beforeAutospacing="0" w:after="0" w:afterAutospacing="0"/>
        <w:textAlignment w:val="baseline"/>
        <w:rPr>
          <w:rStyle w:val="normaltextrun"/>
          <w:rFonts w:ascii="Arial" w:hAnsi="Arial" w:cs="Arial"/>
          <w:b/>
          <w:bCs/>
          <w:sz w:val="22"/>
          <w:szCs w:val="22"/>
        </w:rPr>
      </w:pPr>
      <w:r w:rsidRPr="00601C1E">
        <w:rPr>
          <w:rFonts w:ascii="Arial" w:hAnsi="Arial" w:cs="Arial"/>
          <w:b/>
          <w:bCs/>
          <w:sz w:val="22"/>
          <w:szCs w:val="22"/>
        </w:rPr>
        <w:t>T</w:t>
      </w:r>
      <w:r>
        <w:rPr>
          <w:rFonts w:ascii="Arial" w:hAnsi="Arial" w:cs="Arial"/>
          <w:b/>
          <w:bCs/>
          <w:sz w:val="22"/>
          <w:szCs w:val="22"/>
        </w:rPr>
        <w:t>abled</w:t>
      </w:r>
      <w:r w:rsidRPr="00601C1E">
        <w:rPr>
          <w:rFonts w:ascii="Arial" w:hAnsi="Arial" w:cs="Arial"/>
          <w:b/>
          <w:bCs/>
          <w:sz w:val="22"/>
          <w:szCs w:val="22"/>
        </w:rPr>
        <w:t xml:space="preserve">: 10-4-0.  </w:t>
      </w:r>
    </w:p>
    <w:p w14:paraId="55BC92BC" w14:textId="77777777" w:rsidR="00601C1E" w:rsidRDefault="003C2400" w:rsidP="003C2400">
      <w:pPr>
        <w:pStyle w:val="paragraph"/>
        <w:snapToGrid w:val="0"/>
        <w:spacing w:before="0" w:beforeAutospacing="0" w:after="0" w:afterAutospacing="0"/>
        <w:textAlignment w:val="baseline"/>
        <w:rPr>
          <w:rStyle w:val="normaltextrun"/>
          <w:rFonts w:ascii="Arial" w:hAnsi="Arial" w:cs="Arial"/>
          <w:b/>
          <w:bCs/>
          <w:i/>
          <w:iCs/>
          <w:sz w:val="22"/>
          <w:szCs w:val="22"/>
        </w:rPr>
      </w:pPr>
      <w:r w:rsidRPr="003C2400">
        <w:rPr>
          <w:rStyle w:val="normaltextrun"/>
          <w:rFonts w:ascii="Arial" w:hAnsi="Arial" w:cs="Arial"/>
          <w:b/>
          <w:bCs/>
          <w:i/>
          <w:iCs/>
          <w:sz w:val="22"/>
          <w:szCs w:val="22"/>
        </w:rPr>
        <w:t> </w:t>
      </w:r>
    </w:p>
    <w:p w14:paraId="370C7BFE" w14:textId="0D998629" w:rsidR="003C2400" w:rsidRDefault="003C2400" w:rsidP="003C2400">
      <w:pPr>
        <w:pStyle w:val="paragraph"/>
        <w:snapToGrid w:val="0"/>
        <w:spacing w:before="0" w:beforeAutospacing="0" w:after="0" w:afterAutospacing="0"/>
        <w:textAlignment w:val="baseline"/>
        <w:rPr>
          <w:rStyle w:val="normaltextrun"/>
          <w:rFonts w:ascii="Arial" w:hAnsi="Arial" w:cs="Arial"/>
          <w:b/>
          <w:bCs/>
          <w:i/>
          <w:iCs/>
          <w:sz w:val="22"/>
          <w:szCs w:val="22"/>
        </w:rPr>
      </w:pPr>
      <w:r w:rsidRPr="003C2400">
        <w:rPr>
          <w:rStyle w:val="normaltextrun"/>
          <w:rFonts w:ascii="Arial" w:hAnsi="Arial" w:cs="Arial"/>
          <w:b/>
          <w:bCs/>
          <w:i/>
          <w:iCs/>
          <w:sz w:val="22"/>
          <w:szCs w:val="22"/>
        </w:rPr>
        <w:t xml:space="preserve">REVIEW AND REVISION OF CHAIR’S LETTER TO FACULTY SENATE EXCEUTIVE COMMITTEE </w:t>
      </w:r>
    </w:p>
    <w:p w14:paraId="3402C89D" w14:textId="7CA0A95D" w:rsidR="003C2400" w:rsidRPr="002D2157" w:rsidRDefault="002D2157" w:rsidP="003C2400">
      <w:pPr>
        <w:pStyle w:val="paragraph"/>
        <w:numPr>
          <w:ilvl w:val="0"/>
          <w:numId w:val="35"/>
        </w:numPr>
        <w:snapToGrid w:val="0"/>
        <w:spacing w:before="0" w:beforeAutospacing="0" w:after="0" w:afterAutospacing="0"/>
        <w:textAlignment w:val="baseline"/>
        <w:rPr>
          <w:rStyle w:val="eop"/>
          <w:rFonts w:ascii="Arial" w:hAnsi="Arial" w:cs="Arial"/>
          <w:sz w:val="22"/>
          <w:szCs w:val="22"/>
        </w:rPr>
      </w:pPr>
      <w:r w:rsidRPr="002D2157">
        <w:rPr>
          <w:rStyle w:val="eop"/>
          <w:rFonts w:ascii="Arial" w:hAnsi="Arial" w:cs="Arial"/>
          <w:sz w:val="22"/>
          <w:szCs w:val="22"/>
        </w:rPr>
        <w:t>The letter lays out the issues</w:t>
      </w:r>
      <w:r w:rsidR="0069509B">
        <w:rPr>
          <w:rStyle w:val="eop"/>
          <w:rFonts w:ascii="Arial" w:hAnsi="Arial" w:cs="Arial"/>
          <w:sz w:val="22"/>
          <w:szCs w:val="22"/>
        </w:rPr>
        <w:t xml:space="preserve"> arising from the new KBOR GEP that goes into effect in Fall 2024.</w:t>
      </w:r>
      <w:r w:rsidRPr="002D2157">
        <w:rPr>
          <w:rStyle w:val="eop"/>
          <w:rFonts w:ascii="Arial" w:hAnsi="Arial" w:cs="Arial"/>
          <w:sz w:val="22"/>
          <w:szCs w:val="22"/>
        </w:rPr>
        <w:t xml:space="preserve"> The current goals are quite broad</w:t>
      </w:r>
      <w:r w:rsidR="0069509B">
        <w:rPr>
          <w:rStyle w:val="eop"/>
          <w:rFonts w:ascii="Arial" w:hAnsi="Arial" w:cs="Arial"/>
          <w:sz w:val="22"/>
          <w:szCs w:val="22"/>
        </w:rPr>
        <w:t>, and</w:t>
      </w:r>
      <w:r w:rsidR="0069509B" w:rsidRPr="0069509B">
        <w:rPr>
          <w:rFonts w:ascii="Arial" w:hAnsi="Arial" w:cs="Arial"/>
          <w:sz w:val="22"/>
          <w:szCs w:val="22"/>
        </w:rPr>
        <w:t xml:space="preserve"> the varied colleges and schools across campus approach their general education courses using different philosophies. Some programs confine their gen ed attributes to lower-level courses, while others attribute gen ed credit to courses all the way up to advanced, 500-level courses (as was common under the previous Issues &amp; Perspectives and Further Studies model).</w:t>
      </w:r>
      <w:r w:rsidR="0069509B">
        <w:rPr>
          <w:rStyle w:val="eop"/>
          <w:rFonts w:ascii="Arial" w:hAnsi="Arial" w:cs="Arial"/>
          <w:sz w:val="22"/>
          <w:szCs w:val="22"/>
        </w:rPr>
        <w:t xml:space="preserve"> The result was that most WSU courses that ask</w:t>
      </w:r>
      <w:r w:rsidR="00041977">
        <w:rPr>
          <w:rStyle w:val="eop"/>
          <w:rFonts w:ascii="Arial" w:hAnsi="Arial" w:cs="Arial"/>
          <w:sz w:val="22"/>
          <w:szCs w:val="22"/>
        </w:rPr>
        <w:t>ed</w:t>
      </w:r>
      <w:r w:rsidR="0069509B">
        <w:rPr>
          <w:rStyle w:val="eop"/>
          <w:rFonts w:ascii="Arial" w:hAnsi="Arial" w:cs="Arial"/>
          <w:sz w:val="22"/>
          <w:szCs w:val="22"/>
        </w:rPr>
        <w:t xml:space="preserve"> for a Gen Ed attribute got it. However, t</w:t>
      </w:r>
      <w:r w:rsidRPr="002D2157">
        <w:rPr>
          <w:rStyle w:val="eop"/>
          <w:rFonts w:ascii="Arial" w:hAnsi="Arial" w:cs="Arial"/>
          <w:sz w:val="22"/>
          <w:szCs w:val="22"/>
        </w:rPr>
        <w:t>he new program is not as broad</w:t>
      </w:r>
      <w:r w:rsidR="0069509B">
        <w:rPr>
          <w:rStyle w:val="eop"/>
          <w:rFonts w:ascii="Arial" w:hAnsi="Arial" w:cs="Arial"/>
          <w:sz w:val="22"/>
          <w:szCs w:val="22"/>
        </w:rPr>
        <w:t>, and t</w:t>
      </w:r>
      <w:r w:rsidRPr="002D2157">
        <w:rPr>
          <w:rStyle w:val="eop"/>
          <w:rFonts w:ascii="Arial" w:hAnsi="Arial" w:cs="Arial"/>
          <w:sz w:val="22"/>
          <w:szCs w:val="22"/>
        </w:rPr>
        <w:t xml:space="preserve">he intent is to make transfers seamless by concentrating </w:t>
      </w:r>
      <w:r>
        <w:rPr>
          <w:rStyle w:val="eop"/>
          <w:rFonts w:ascii="Arial" w:hAnsi="Arial" w:cs="Arial"/>
          <w:sz w:val="22"/>
          <w:szCs w:val="22"/>
        </w:rPr>
        <w:t xml:space="preserve">the requirements in the first 2 years. </w:t>
      </w:r>
      <w:r w:rsidR="0069509B">
        <w:rPr>
          <w:rStyle w:val="eop"/>
          <w:rFonts w:ascii="Arial" w:hAnsi="Arial" w:cs="Arial"/>
          <w:sz w:val="22"/>
          <w:szCs w:val="22"/>
        </w:rPr>
        <w:t xml:space="preserve">The letter </w:t>
      </w:r>
      <w:r w:rsidR="00041977">
        <w:rPr>
          <w:rStyle w:val="eop"/>
          <w:rFonts w:ascii="Arial" w:hAnsi="Arial" w:cs="Arial"/>
          <w:sz w:val="22"/>
          <w:szCs w:val="22"/>
        </w:rPr>
        <w:t>suggests</w:t>
      </w:r>
      <w:r w:rsidR="0069509B">
        <w:rPr>
          <w:rStyle w:val="eop"/>
          <w:rFonts w:ascii="Arial" w:hAnsi="Arial" w:cs="Arial"/>
          <w:sz w:val="22"/>
          <w:szCs w:val="22"/>
        </w:rPr>
        <w:t xml:space="preserve"> that the criteria for evaluating Gen Ed courses be re-evaluated. </w:t>
      </w:r>
    </w:p>
    <w:p w14:paraId="2869682B" w14:textId="3E1EACD4" w:rsidR="002D2157" w:rsidRPr="00601C1E" w:rsidRDefault="002D2157" w:rsidP="003C2400">
      <w:pPr>
        <w:pStyle w:val="paragraph"/>
        <w:numPr>
          <w:ilvl w:val="0"/>
          <w:numId w:val="35"/>
        </w:numPr>
        <w:snapToGrid w:val="0"/>
        <w:spacing w:before="0" w:beforeAutospacing="0" w:after="0" w:afterAutospacing="0"/>
        <w:textAlignment w:val="baseline"/>
        <w:rPr>
          <w:rStyle w:val="eop"/>
          <w:rFonts w:ascii="Arial" w:hAnsi="Arial" w:cs="Arial"/>
          <w:b/>
          <w:bCs/>
          <w:sz w:val="22"/>
          <w:szCs w:val="22"/>
        </w:rPr>
      </w:pPr>
      <w:r w:rsidRPr="002D2157">
        <w:rPr>
          <w:rStyle w:val="eop"/>
          <w:rFonts w:ascii="Arial" w:hAnsi="Arial" w:cs="Arial"/>
          <w:sz w:val="22"/>
          <w:szCs w:val="22"/>
        </w:rPr>
        <w:t xml:space="preserve">It was moved and </w:t>
      </w:r>
      <w:r w:rsidR="00041977">
        <w:rPr>
          <w:rStyle w:val="eop"/>
          <w:rFonts w:ascii="Arial" w:hAnsi="Arial" w:cs="Arial"/>
          <w:sz w:val="22"/>
          <w:szCs w:val="22"/>
        </w:rPr>
        <w:t>seconded that the letter should be</w:t>
      </w:r>
      <w:r w:rsidRPr="002D2157">
        <w:rPr>
          <w:rStyle w:val="eop"/>
          <w:rFonts w:ascii="Arial" w:hAnsi="Arial" w:cs="Arial"/>
          <w:sz w:val="22"/>
          <w:szCs w:val="22"/>
        </w:rPr>
        <w:t xml:space="preserve"> forward</w:t>
      </w:r>
      <w:r w:rsidR="00041977">
        <w:rPr>
          <w:rStyle w:val="eop"/>
          <w:rFonts w:ascii="Arial" w:hAnsi="Arial" w:cs="Arial"/>
          <w:sz w:val="22"/>
          <w:szCs w:val="22"/>
        </w:rPr>
        <w:t>ed</w:t>
      </w:r>
      <w:r w:rsidRPr="002D2157">
        <w:rPr>
          <w:rStyle w:val="eop"/>
          <w:rFonts w:ascii="Arial" w:hAnsi="Arial" w:cs="Arial"/>
          <w:sz w:val="22"/>
          <w:szCs w:val="22"/>
        </w:rPr>
        <w:t xml:space="preserve"> to Executive Committee</w:t>
      </w:r>
      <w:r>
        <w:rPr>
          <w:rStyle w:val="eop"/>
          <w:rFonts w:ascii="Arial" w:hAnsi="Arial" w:cs="Arial"/>
          <w:sz w:val="22"/>
          <w:szCs w:val="22"/>
        </w:rPr>
        <w:t xml:space="preserve">. </w:t>
      </w:r>
      <w:r w:rsidRPr="00601C1E">
        <w:rPr>
          <w:rStyle w:val="eop"/>
          <w:rFonts w:ascii="Arial" w:hAnsi="Arial" w:cs="Arial"/>
          <w:b/>
          <w:bCs/>
          <w:sz w:val="22"/>
          <w:szCs w:val="22"/>
        </w:rPr>
        <w:t>Approved</w:t>
      </w:r>
      <w:r w:rsidR="00601C1E">
        <w:rPr>
          <w:rStyle w:val="eop"/>
          <w:rFonts w:ascii="Arial" w:hAnsi="Arial" w:cs="Arial"/>
          <w:b/>
          <w:bCs/>
          <w:sz w:val="22"/>
          <w:szCs w:val="22"/>
        </w:rPr>
        <w:t>:</w:t>
      </w:r>
      <w:r w:rsidRPr="00601C1E">
        <w:rPr>
          <w:rStyle w:val="eop"/>
          <w:rFonts w:ascii="Arial" w:hAnsi="Arial" w:cs="Arial"/>
          <w:b/>
          <w:bCs/>
          <w:sz w:val="22"/>
          <w:szCs w:val="22"/>
        </w:rPr>
        <w:t xml:space="preserve"> 9-4-1</w:t>
      </w:r>
    </w:p>
    <w:p w14:paraId="4C14AC7A" w14:textId="77777777" w:rsidR="003C2400" w:rsidRDefault="003C2400" w:rsidP="003C2400">
      <w:pPr>
        <w:pStyle w:val="paragraph"/>
        <w:snapToGrid w:val="0"/>
        <w:spacing w:before="0" w:beforeAutospacing="0" w:after="0" w:afterAutospacing="0"/>
        <w:textAlignment w:val="baseline"/>
        <w:rPr>
          <w:rStyle w:val="eop"/>
          <w:rFonts w:ascii="Arial" w:hAnsi="Arial" w:cs="Arial"/>
          <w:b/>
          <w:bCs/>
          <w:i/>
          <w:iCs/>
          <w:sz w:val="22"/>
          <w:szCs w:val="22"/>
        </w:rPr>
      </w:pPr>
    </w:p>
    <w:p w14:paraId="747F8F6B" w14:textId="53284CBC" w:rsidR="003C2400" w:rsidRDefault="003C2400" w:rsidP="003C2400">
      <w:pPr>
        <w:pStyle w:val="paragraph"/>
        <w:snapToGrid w:val="0"/>
        <w:spacing w:before="0" w:beforeAutospacing="0" w:after="0" w:afterAutospacing="0"/>
        <w:textAlignment w:val="baseline"/>
        <w:rPr>
          <w:b/>
          <w:bCs/>
          <w:i/>
          <w:iCs/>
        </w:rPr>
      </w:pPr>
      <w:r>
        <w:rPr>
          <w:rStyle w:val="eop"/>
          <w:rFonts w:ascii="Arial" w:hAnsi="Arial" w:cs="Arial"/>
          <w:b/>
          <w:bCs/>
          <w:i/>
          <w:iCs/>
          <w:sz w:val="22"/>
          <w:szCs w:val="22"/>
        </w:rPr>
        <w:t>AS MAY ARISE</w:t>
      </w:r>
    </w:p>
    <w:p w14:paraId="1EA27F49" w14:textId="77777777" w:rsidR="00041977" w:rsidRPr="00041977" w:rsidRDefault="003C2400" w:rsidP="00041977">
      <w:pPr>
        <w:pStyle w:val="paragraph"/>
        <w:numPr>
          <w:ilvl w:val="0"/>
          <w:numId w:val="34"/>
        </w:numPr>
        <w:snapToGrid w:val="0"/>
        <w:spacing w:before="0" w:beforeAutospacing="0" w:after="0" w:afterAutospacing="0"/>
        <w:textAlignment w:val="baseline"/>
        <w:rPr>
          <w:rStyle w:val="eop"/>
          <w:b/>
          <w:bCs/>
          <w:i/>
          <w:iCs/>
        </w:rPr>
      </w:pPr>
      <w:r>
        <w:rPr>
          <w:rStyle w:val="normaltextrun"/>
          <w:rFonts w:ascii="Arial" w:hAnsi="Arial" w:cs="Arial"/>
          <w:sz w:val="22"/>
          <w:szCs w:val="22"/>
        </w:rPr>
        <w:t>Dr. Shaw proposes a potential return to in-person meetings</w:t>
      </w:r>
      <w:r w:rsidR="0069509B">
        <w:rPr>
          <w:rStyle w:val="normaltextrun"/>
          <w:rFonts w:ascii="Arial" w:hAnsi="Arial" w:cs="Arial"/>
          <w:sz w:val="22"/>
          <w:szCs w:val="22"/>
        </w:rPr>
        <w:t xml:space="preserve"> to allow for better discussion</w:t>
      </w:r>
      <w:r w:rsidR="002D2157">
        <w:rPr>
          <w:rStyle w:val="normaltextrun"/>
          <w:rFonts w:ascii="Arial" w:hAnsi="Arial" w:cs="Arial"/>
          <w:sz w:val="22"/>
          <w:szCs w:val="22"/>
        </w:rPr>
        <w:t>. Last year, the committee offered the option to attend in person or use</w:t>
      </w:r>
      <w:r w:rsidR="0069509B">
        <w:rPr>
          <w:rStyle w:val="normaltextrun"/>
          <w:rFonts w:ascii="Arial" w:hAnsi="Arial" w:cs="Arial"/>
          <w:sz w:val="22"/>
          <w:szCs w:val="22"/>
        </w:rPr>
        <w:t xml:space="preserve"> Zoom</w:t>
      </w:r>
      <w:r w:rsidR="002D2157">
        <w:rPr>
          <w:rStyle w:val="normaltextrun"/>
          <w:rFonts w:ascii="Arial" w:hAnsi="Arial" w:cs="Arial"/>
          <w:sz w:val="22"/>
          <w:szCs w:val="22"/>
        </w:rPr>
        <w:t xml:space="preserve">, </w:t>
      </w:r>
      <w:r w:rsidR="002D2157">
        <w:rPr>
          <w:rStyle w:val="normaltextrun"/>
          <w:rFonts w:ascii="Arial" w:hAnsi="Arial" w:cs="Arial"/>
          <w:sz w:val="22"/>
          <w:szCs w:val="22"/>
        </w:rPr>
        <w:lastRenderedPageBreak/>
        <w:t xml:space="preserve">and everyone chose </w:t>
      </w:r>
      <w:r w:rsidR="0069509B">
        <w:rPr>
          <w:rStyle w:val="normaltextrun"/>
          <w:rFonts w:ascii="Arial" w:hAnsi="Arial" w:cs="Arial"/>
          <w:sz w:val="22"/>
          <w:szCs w:val="22"/>
        </w:rPr>
        <w:t>Z</w:t>
      </w:r>
      <w:r w:rsidR="002D2157">
        <w:rPr>
          <w:rStyle w:val="normaltextrun"/>
          <w:rFonts w:ascii="Arial" w:hAnsi="Arial" w:cs="Arial"/>
          <w:sz w:val="22"/>
          <w:szCs w:val="22"/>
        </w:rPr>
        <w:t>oom</w:t>
      </w:r>
      <w:r w:rsidR="0069509B">
        <w:rPr>
          <w:rStyle w:val="normaltextrun"/>
          <w:rFonts w:ascii="Arial" w:hAnsi="Arial" w:cs="Arial"/>
          <w:sz w:val="22"/>
          <w:szCs w:val="22"/>
        </w:rPr>
        <w:t xml:space="preserve"> for a variety of reasons</w:t>
      </w:r>
      <w:r w:rsidR="002D2157">
        <w:rPr>
          <w:rStyle w:val="normaltextrun"/>
          <w:rFonts w:ascii="Arial" w:hAnsi="Arial" w:cs="Arial"/>
          <w:sz w:val="22"/>
          <w:szCs w:val="22"/>
        </w:rPr>
        <w:t>. Some members can’t attend in person</w:t>
      </w:r>
      <w:r w:rsidR="0069509B">
        <w:rPr>
          <w:rStyle w:val="normaltextrun"/>
          <w:rFonts w:ascii="Arial" w:hAnsi="Arial" w:cs="Arial"/>
          <w:sz w:val="22"/>
          <w:szCs w:val="22"/>
        </w:rPr>
        <w:t>, and others cited the ability to look at different documents other than the one being displayed at the time</w:t>
      </w:r>
      <w:r w:rsidR="002D2157">
        <w:rPr>
          <w:rStyle w:val="normaltextrun"/>
          <w:rFonts w:ascii="Arial" w:hAnsi="Arial" w:cs="Arial"/>
          <w:sz w:val="22"/>
          <w:szCs w:val="22"/>
        </w:rPr>
        <w:t xml:space="preserve">. </w:t>
      </w:r>
      <w:r w:rsidR="00041977">
        <w:rPr>
          <w:rStyle w:val="normaltextrun"/>
          <w:rFonts w:ascii="Arial" w:hAnsi="Arial" w:cs="Arial"/>
          <w:sz w:val="22"/>
          <w:szCs w:val="22"/>
        </w:rPr>
        <w:t xml:space="preserve">Others liked the convenience of Zoom. </w:t>
      </w:r>
      <w:r w:rsidR="002D2157" w:rsidRPr="00041977">
        <w:rPr>
          <w:rStyle w:val="eop"/>
          <w:rFonts w:ascii="Arial" w:hAnsi="Arial" w:cs="Arial"/>
          <w:sz w:val="22"/>
          <w:szCs w:val="22"/>
        </w:rPr>
        <w:t xml:space="preserve">Last year, smaller subcommittees </w:t>
      </w:r>
      <w:r w:rsidR="0069509B" w:rsidRPr="00041977">
        <w:rPr>
          <w:rStyle w:val="eop"/>
          <w:rFonts w:ascii="Arial" w:hAnsi="Arial" w:cs="Arial"/>
          <w:sz w:val="22"/>
          <w:szCs w:val="22"/>
        </w:rPr>
        <w:t xml:space="preserve">met to hammer out policies to present to the whole group. </w:t>
      </w:r>
    </w:p>
    <w:p w14:paraId="69FF7B00" w14:textId="0D522E96" w:rsidR="003C2400" w:rsidRPr="00041977" w:rsidRDefault="0069509B" w:rsidP="003C2400">
      <w:pPr>
        <w:pStyle w:val="paragraph"/>
        <w:numPr>
          <w:ilvl w:val="0"/>
          <w:numId w:val="34"/>
        </w:numPr>
        <w:snapToGrid w:val="0"/>
        <w:spacing w:before="0" w:beforeAutospacing="0" w:after="0" w:afterAutospacing="0"/>
        <w:textAlignment w:val="baseline"/>
        <w:rPr>
          <w:rStyle w:val="eop"/>
          <w:b/>
          <w:bCs/>
          <w:i/>
          <w:iCs/>
        </w:rPr>
      </w:pPr>
      <w:r w:rsidRPr="00041977">
        <w:rPr>
          <w:rStyle w:val="normaltextrun"/>
          <w:rFonts w:ascii="Arial" w:hAnsi="Arial" w:cs="Arial"/>
          <w:sz w:val="22"/>
          <w:szCs w:val="22"/>
        </w:rPr>
        <w:t xml:space="preserve">Perhaps for policy changes, the committee might want to meet in person. </w:t>
      </w:r>
      <w:r w:rsidRPr="00041977">
        <w:rPr>
          <w:rStyle w:val="eop"/>
          <w:rFonts w:ascii="Arial" w:hAnsi="Arial" w:cs="Arial"/>
          <w:sz w:val="22"/>
          <w:szCs w:val="22"/>
        </w:rPr>
        <w:t xml:space="preserve"> It was suggested that if there is a meeting devoted to a policy issue (without issues that require looking at a lot of different documents), the committee </w:t>
      </w:r>
      <w:r w:rsidR="00041977">
        <w:rPr>
          <w:rStyle w:val="eop"/>
          <w:rFonts w:ascii="Arial" w:hAnsi="Arial" w:cs="Arial"/>
          <w:sz w:val="22"/>
          <w:szCs w:val="22"/>
        </w:rPr>
        <w:t>c</w:t>
      </w:r>
      <w:r w:rsidRPr="00041977">
        <w:rPr>
          <w:rStyle w:val="eop"/>
          <w:rFonts w:ascii="Arial" w:hAnsi="Arial" w:cs="Arial"/>
          <w:sz w:val="22"/>
          <w:szCs w:val="22"/>
        </w:rPr>
        <w:t xml:space="preserve">ould meet in person. </w:t>
      </w:r>
    </w:p>
    <w:p w14:paraId="774A114C" w14:textId="77777777" w:rsidR="003C2400" w:rsidRPr="003C2400" w:rsidRDefault="003C2400" w:rsidP="003C2400">
      <w:pPr>
        <w:pStyle w:val="paragraph"/>
        <w:textAlignment w:val="baseline"/>
        <w:rPr>
          <w:rStyle w:val="eop"/>
          <w:rFonts w:ascii="Arial" w:hAnsi="Arial" w:cs="Arial"/>
          <w:i/>
          <w:iCs/>
          <w:sz w:val="22"/>
          <w:szCs w:val="22"/>
        </w:rPr>
      </w:pPr>
      <w:r w:rsidRPr="003C2400">
        <w:rPr>
          <w:rStyle w:val="eop"/>
          <w:rFonts w:ascii="Arial" w:hAnsi="Arial" w:cs="Arial"/>
          <w:b/>
          <w:bCs/>
          <w:i/>
          <w:iCs/>
          <w:sz w:val="22"/>
          <w:szCs w:val="22"/>
        </w:rPr>
        <w:t>NEXT MEETING</w:t>
      </w:r>
    </w:p>
    <w:p w14:paraId="60511CF3" w14:textId="24ADC693" w:rsidR="003C2400" w:rsidRDefault="00041977" w:rsidP="003C2400">
      <w:pPr>
        <w:pStyle w:val="paragraph"/>
        <w:numPr>
          <w:ilvl w:val="0"/>
          <w:numId w:val="34"/>
        </w:numPr>
        <w:textAlignment w:val="baseline"/>
        <w:rPr>
          <w:rStyle w:val="scxw55499383"/>
          <w:rFonts w:ascii="Arial" w:hAnsi="Arial" w:cs="Arial"/>
          <w:sz w:val="22"/>
          <w:szCs w:val="22"/>
        </w:rPr>
      </w:pPr>
      <w:r>
        <w:rPr>
          <w:rStyle w:val="normaltextrun"/>
          <w:rFonts w:ascii="Arial" w:hAnsi="Arial" w:cs="Arial"/>
          <w:sz w:val="22"/>
          <w:szCs w:val="22"/>
        </w:rPr>
        <w:t>The n</w:t>
      </w:r>
      <w:r w:rsidR="003C2400">
        <w:rPr>
          <w:rStyle w:val="normaltextrun"/>
          <w:rFonts w:ascii="Arial" w:hAnsi="Arial" w:cs="Arial"/>
          <w:sz w:val="22"/>
          <w:szCs w:val="22"/>
        </w:rPr>
        <w:t xml:space="preserve">ext meeting </w:t>
      </w:r>
      <w:r>
        <w:rPr>
          <w:rStyle w:val="normaltextrun"/>
          <w:rFonts w:ascii="Arial" w:hAnsi="Arial" w:cs="Arial"/>
          <w:sz w:val="22"/>
          <w:szCs w:val="22"/>
        </w:rPr>
        <w:t xml:space="preserve">will be </w:t>
      </w:r>
      <w:r w:rsidR="003C2400">
        <w:rPr>
          <w:rStyle w:val="normaltextrun"/>
          <w:rFonts w:ascii="Arial" w:hAnsi="Arial" w:cs="Arial"/>
          <w:sz w:val="22"/>
          <w:szCs w:val="22"/>
        </w:rPr>
        <w:t xml:space="preserve">on </w:t>
      </w:r>
      <w:r>
        <w:rPr>
          <w:rStyle w:val="normaltextrun"/>
          <w:rFonts w:ascii="Arial" w:hAnsi="Arial" w:cs="Arial"/>
          <w:sz w:val="22"/>
          <w:szCs w:val="22"/>
        </w:rPr>
        <w:t>9/25/23</w:t>
      </w:r>
      <w:r w:rsidR="00601C1E">
        <w:rPr>
          <w:rStyle w:val="normaltextrun"/>
          <w:rFonts w:ascii="Arial" w:hAnsi="Arial" w:cs="Arial"/>
          <w:sz w:val="22"/>
          <w:szCs w:val="22"/>
        </w:rPr>
        <w:t xml:space="preserve"> on Zoom</w:t>
      </w:r>
      <w:r>
        <w:rPr>
          <w:rStyle w:val="normaltextrun"/>
          <w:rFonts w:ascii="Arial" w:hAnsi="Arial" w:cs="Arial"/>
          <w:sz w:val="22"/>
          <w:szCs w:val="22"/>
        </w:rPr>
        <w:t xml:space="preserve"> and i</w:t>
      </w:r>
      <w:r w:rsidR="003C2400">
        <w:rPr>
          <w:rStyle w:val="normaltextrun"/>
          <w:rFonts w:ascii="Arial" w:hAnsi="Arial" w:cs="Arial"/>
          <w:sz w:val="22"/>
          <w:szCs w:val="22"/>
        </w:rPr>
        <w:t xml:space="preserve">ncludes visitors from LAS and OneStop advising for updates on gen ed advising </w:t>
      </w:r>
      <w:r w:rsidR="00D20378">
        <w:rPr>
          <w:rStyle w:val="normaltextrun"/>
          <w:rFonts w:ascii="Arial" w:hAnsi="Arial" w:cs="Arial"/>
          <w:sz w:val="22"/>
          <w:szCs w:val="22"/>
        </w:rPr>
        <w:t>issues</w:t>
      </w:r>
      <w:r w:rsidR="00D20378">
        <w:rPr>
          <w:rStyle w:val="scxw55499383"/>
          <w:rFonts w:ascii="Arial" w:hAnsi="Arial" w:cs="Arial"/>
          <w:sz w:val="22"/>
          <w:szCs w:val="22"/>
        </w:rPr>
        <w:t>.</w:t>
      </w:r>
    </w:p>
    <w:p w14:paraId="40834AFF" w14:textId="0051A979" w:rsidR="001646D1" w:rsidRPr="003C2400" w:rsidRDefault="00DF67E5" w:rsidP="003C2400">
      <w:pPr>
        <w:pStyle w:val="paragraph"/>
        <w:numPr>
          <w:ilvl w:val="0"/>
          <w:numId w:val="34"/>
        </w:numPr>
        <w:textAlignment w:val="baseline"/>
        <w:rPr>
          <w:rFonts w:ascii="Arial" w:hAnsi="Arial" w:cs="Arial"/>
          <w:sz w:val="22"/>
          <w:szCs w:val="22"/>
        </w:rPr>
      </w:pPr>
      <w:hyperlink r:id="rId8" w:history="1">
        <w:r w:rsidR="001646D1" w:rsidRPr="001646D1">
          <w:rPr>
            <w:rStyle w:val="Hyperlink"/>
            <w:rFonts w:ascii="Arial" w:hAnsi="Arial" w:cs="Arial"/>
            <w:sz w:val="22"/>
            <w:szCs w:val="22"/>
          </w:rPr>
          <w:t>https://wichitastate.zoom.us/j/97234369983?pwd=ejZTNndxeTBGclI4SlJrZjRjUzlTZz09</w:t>
        </w:r>
      </w:hyperlink>
    </w:p>
    <w:p w14:paraId="5AC997DF" w14:textId="77777777" w:rsidR="00F96983" w:rsidRDefault="00F96983" w:rsidP="00BD6354">
      <w:pPr>
        <w:tabs>
          <w:tab w:val="left" w:pos="90"/>
        </w:tabs>
        <w:rPr>
          <w:rFonts w:ascii="Arial" w:hAnsi="Arial" w:cs="Arial"/>
          <w:b/>
          <w:bCs/>
          <w:i/>
          <w:iCs/>
        </w:rPr>
      </w:pPr>
    </w:p>
    <w:p w14:paraId="0F00DC48" w14:textId="77777777" w:rsidR="00A94C11" w:rsidRPr="003571B9" w:rsidRDefault="00A94C11" w:rsidP="00A94C11">
      <w:pPr>
        <w:rPr>
          <w:rFonts w:ascii="Arial" w:hAnsi="Arial" w:cs="Arial"/>
          <w:b/>
          <w:bCs/>
          <w:i/>
          <w:iCs/>
        </w:rPr>
      </w:pPr>
      <w:r w:rsidRPr="003571B9">
        <w:rPr>
          <w:rFonts w:ascii="Arial" w:hAnsi="Arial" w:cs="Arial"/>
          <w:b/>
          <w:bCs/>
          <w:i/>
          <w:iCs/>
        </w:rPr>
        <w:t>ADJOURNMENT</w:t>
      </w:r>
    </w:p>
    <w:p w14:paraId="2F0F7373" w14:textId="77777777" w:rsidR="00A94C11" w:rsidRPr="003571B9" w:rsidRDefault="00A94C11" w:rsidP="00A94C11">
      <w:pPr>
        <w:ind w:left="360"/>
        <w:rPr>
          <w:rFonts w:ascii="Arial" w:hAnsi="Arial" w:cs="Arial"/>
        </w:rPr>
      </w:pPr>
    </w:p>
    <w:p w14:paraId="0DB348FB" w14:textId="0C54D09F" w:rsidR="00CE3E17" w:rsidRPr="00ED1DE6" w:rsidRDefault="00A94C11">
      <w:pPr>
        <w:rPr>
          <w:rFonts w:ascii="Arial" w:hAnsi="Arial" w:cs="Arial"/>
        </w:rPr>
      </w:pPr>
      <w:r>
        <w:rPr>
          <w:rFonts w:ascii="Arial" w:hAnsi="Arial" w:cs="Arial"/>
        </w:rPr>
        <w:t>The m</w:t>
      </w:r>
      <w:r w:rsidRPr="003571B9">
        <w:rPr>
          <w:rFonts w:ascii="Arial" w:hAnsi="Arial" w:cs="Arial"/>
        </w:rPr>
        <w:t>eeting end</w:t>
      </w:r>
      <w:r>
        <w:rPr>
          <w:rFonts w:ascii="Arial" w:hAnsi="Arial" w:cs="Arial"/>
        </w:rPr>
        <w:t>ed at</w:t>
      </w:r>
      <w:r w:rsidR="00E04020">
        <w:rPr>
          <w:rFonts w:ascii="Arial" w:hAnsi="Arial" w:cs="Arial"/>
        </w:rPr>
        <w:t xml:space="preserve"> 1:</w:t>
      </w:r>
      <w:r w:rsidR="00041977">
        <w:rPr>
          <w:rFonts w:ascii="Arial" w:hAnsi="Arial" w:cs="Arial"/>
        </w:rPr>
        <w:t>30</w:t>
      </w:r>
      <w:r w:rsidRPr="003571B9">
        <w:rPr>
          <w:rFonts w:ascii="Arial" w:hAnsi="Arial" w:cs="Arial"/>
        </w:rPr>
        <w:t xml:space="preserve"> pm</w:t>
      </w:r>
      <w:r w:rsidR="005A2CE4">
        <w:rPr>
          <w:rFonts w:ascii="Arial" w:hAnsi="Arial" w:cs="Arial"/>
        </w:rPr>
        <w:t>.</w:t>
      </w:r>
    </w:p>
    <w:sectPr w:rsidR="00CE3E17" w:rsidRPr="00ED1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ADD"/>
    <w:multiLevelType w:val="multilevel"/>
    <w:tmpl w:val="8E28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E0404"/>
    <w:multiLevelType w:val="hybridMultilevel"/>
    <w:tmpl w:val="4E3E025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522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C5034"/>
    <w:multiLevelType w:val="hybridMultilevel"/>
    <w:tmpl w:val="8564F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D6D2A"/>
    <w:multiLevelType w:val="hybridMultilevel"/>
    <w:tmpl w:val="51EC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6275C"/>
    <w:multiLevelType w:val="hybridMultilevel"/>
    <w:tmpl w:val="DC3EB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42814"/>
    <w:multiLevelType w:val="hybridMultilevel"/>
    <w:tmpl w:val="A3B0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E7C67"/>
    <w:multiLevelType w:val="hybridMultilevel"/>
    <w:tmpl w:val="B46C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C5CCE"/>
    <w:multiLevelType w:val="hybridMultilevel"/>
    <w:tmpl w:val="966A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16662"/>
    <w:multiLevelType w:val="hybridMultilevel"/>
    <w:tmpl w:val="FFEA3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B2693"/>
    <w:multiLevelType w:val="hybridMultilevel"/>
    <w:tmpl w:val="8424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E412D"/>
    <w:multiLevelType w:val="hybridMultilevel"/>
    <w:tmpl w:val="6E24FC4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1" w15:restartNumberingAfterBreak="0">
    <w:nsid w:val="31147F35"/>
    <w:multiLevelType w:val="multilevel"/>
    <w:tmpl w:val="D0B4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BA7C7F"/>
    <w:multiLevelType w:val="hybridMultilevel"/>
    <w:tmpl w:val="C728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2B4D15"/>
    <w:multiLevelType w:val="hybridMultilevel"/>
    <w:tmpl w:val="D618111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4" w15:restartNumberingAfterBreak="0">
    <w:nsid w:val="38F97927"/>
    <w:multiLevelType w:val="hybridMultilevel"/>
    <w:tmpl w:val="2952B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7F7CDA"/>
    <w:multiLevelType w:val="hybridMultilevel"/>
    <w:tmpl w:val="0F327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AB19E1"/>
    <w:multiLevelType w:val="hybridMultilevel"/>
    <w:tmpl w:val="EDA2F4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AE34AE1"/>
    <w:multiLevelType w:val="multilevel"/>
    <w:tmpl w:val="A44A1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845A12"/>
    <w:multiLevelType w:val="hybridMultilevel"/>
    <w:tmpl w:val="DDBA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4E67D7"/>
    <w:multiLevelType w:val="hybridMultilevel"/>
    <w:tmpl w:val="DE2A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01D62"/>
    <w:multiLevelType w:val="multilevel"/>
    <w:tmpl w:val="C280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9F380F"/>
    <w:multiLevelType w:val="hybridMultilevel"/>
    <w:tmpl w:val="88FE0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BF7FAB"/>
    <w:multiLevelType w:val="hybridMultilevel"/>
    <w:tmpl w:val="31420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4478C6"/>
    <w:multiLevelType w:val="multilevel"/>
    <w:tmpl w:val="06F8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180D54"/>
    <w:multiLevelType w:val="multilevel"/>
    <w:tmpl w:val="2616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8E4D2B"/>
    <w:multiLevelType w:val="hybridMultilevel"/>
    <w:tmpl w:val="80C6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D74B64"/>
    <w:multiLevelType w:val="hybridMultilevel"/>
    <w:tmpl w:val="F3CC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7C0AC1"/>
    <w:multiLevelType w:val="hybridMultilevel"/>
    <w:tmpl w:val="DEE6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7722F1"/>
    <w:multiLevelType w:val="hybridMultilevel"/>
    <w:tmpl w:val="7466D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D913D04"/>
    <w:multiLevelType w:val="multilevel"/>
    <w:tmpl w:val="031A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055BEF"/>
    <w:multiLevelType w:val="hybridMultilevel"/>
    <w:tmpl w:val="768C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277CEE"/>
    <w:multiLevelType w:val="hybridMultilevel"/>
    <w:tmpl w:val="18DAA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143D0B"/>
    <w:multiLevelType w:val="hybridMultilevel"/>
    <w:tmpl w:val="040A4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AC4298A"/>
    <w:multiLevelType w:val="hybridMultilevel"/>
    <w:tmpl w:val="9964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C36B5B"/>
    <w:multiLevelType w:val="hybridMultilevel"/>
    <w:tmpl w:val="BFD627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75911DB7"/>
    <w:multiLevelType w:val="multilevel"/>
    <w:tmpl w:val="3726F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5B5CD9"/>
    <w:multiLevelType w:val="hybridMultilevel"/>
    <w:tmpl w:val="53043A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454865995">
    <w:abstractNumId w:val="1"/>
  </w:num>
  <w:num w:numId="2" w16cid:durableId="589239755">
    <w:abstractNumId w:val="14"/>
  </w:num>
  <w:num w:numId="3" w16cid:durableId="1348872683">
    <w:abstractNumId w:val="28"/>
  </w:num>
  <w:num w:numId="4" w16cid:durableId="589126251">
    <w:abstractNumId w:val="36"/>
  </w:num>
  <w:num w:numId="5" w16cid:durableId="1263993014">
    <w:abstractNumId w:val="31"/>
  </w:num>
  <w:num w:numId="6" w16cid:durableId="2034528598">
    <w:abstractNumId w:val="15"/>
  </w:num>
  <w:num w:numId="7" w16cid:durableId="92866401">
    <w:abstractNumId w:val="16"/>
  </w:num>
  <w:num w:numId="8" w16cid:durableId="1906449588">
    <w:abstractNumId w:val="30"/>
  </w:num>
  <w:num w:numId="9" w16cid:durableId="1665357881">
    <w:abstractNumId w:val="19"/>
  </w:num>
  <w:num w:numId="10" w16cid:durableId="822817161">
    <w:abstractNumId w:val="4"/>
  </w:num>
  <w:num w:numId="11" w16cid:durableId="2039040246">
    <w:abstractNumId w:val="26"/>
  </w:num>
  <w:num w:numId="12" w16cid:durableId="1379621748">
    <w:abstractNumId w:val="18"/>
  </w:num>
  <w:num w:numId="13" w16cid:durableId="2029597114">
    <w:abstractNumId w:val="33"/>
  </w:num>
  <w:num w:numId="14" w16cid:durableId="1805736740">
    <w:abstractNumId w:val="11"/>
  </w:num>
  <w:num w:numId="15" w16cid:durableId="619800579">
    <w:abstractNumId w:val="2"/>
  </w:num>
  <w:num w:numId="16" w16cid:durableId="1509908761">
    <w:abstractNumId w:val="27"/>
  </w:num>
  <w:num w:numId="17" w16cid:durableId="1381973687">
    <w:abstractNumId w:val="8"/>
  </w:num>
  <w:num w:numId="18" w16cid:durableId="1279527814">
    <w:abstractNumId w:val="12"/>
  </w:num>
  <w:num w:numId="19" w16cid:durableId="2129086746">
    <w:abstractNumId w:val="3"/>
  </w:num>
  <w:num w:numId="20" w16cid:durableId="1193954957">
    <w:abstractNumId w:val="21"/>
  </w:num>
  <w:num w:numId="21" w16cid:durableId="1517424307">
    <w:abstractNumId w:val="7"/>
  </w:num>
  <w:num w:numId="22" w16cid:durableId="1228493895">
    <w:abstractNumId w:val="34"/>
  </w:num>
  <w:num w:numId="23" w16cid:durableId="1963992570">
    <w:abstractNumId w:val="9"/>
  </w:num>
  <w:num w:numId="24" w16cid:durableId="1218130429">
    <w:abstractNumId w:val="32"/>
  </w:num>
  <w:num w:numId="25" w16cid:durableId="1545828337">
    <w:abstractNumId w:val="5"/>
  </w:num>
  <w:num w:numId="26" w16cid:durableId="685903497">
    <w:abstractNumId w:val="25"/>
  </w:num>
  <w:num w:numId="27" w16cid:durableId="500857231">
    <w:abstractNumId w:val="17"/>
  </w:num>
  <w:num w:numId="28" w16cid:durableId="1097754990">
    <w:abstractNumId w:val="29"/>
  </w:num>
  <w:num w:numId="29" w16cid:durableId="2143230469">
    <w:abstractNumId w:val="23"/>
  </w:num>
  <w:num w:numId="30" w16cid:durableId="1774401108">
    <w:abstractNumId w:val="24"/>
  </w:num>
  <w:num w:numId="31" w16cid:durableId="1921330023">
    <w:abstractNumId w:val="35"/>
  </w:num>
  <w:num w:numId="32" w16cid:durableId="1265652961">
    <w:abstractNumId w:val="0"/>
  </w:num>
  <w:num w:numId="33" w16cid:durableId="339284960">
    <w:abstractNumId w:val="20"/>
  </w:num>
  <w:num w:numId="34" w16cid:durableId="241258111">
    <w:abstractNumId w:val="10"/>
  </w:num>
  <w:num w:numId="35" w16cid:durableId="857352182">
    <w:abstractNumId w:val="13"/>
  </w:num>
  <w:num w:numId="36" w16cid:durableId="1049457566">
    <w:abstractNumId w:val="22"/>
  </w:num>
  <w:num w:numId="37" w16cid:durableId="13316375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11"/>
    <w:rsid w:val="000311D5"/>
    <w:rsid w:val="00041977"/>
    <w:rsid w:val="00050FE6"/>
    <w:rsid w:val="0007105A"/>
    <w:rsid w:val="00077AF5"/>
    <w:rsid w:val="000F32BD"/>
    <w:rsid w:val="001646D1"/>
    <w:rsid w:val="00167DC0"/>
    <w:rsid w:val="001946EF"/>
    <w:rsid w:val="001A7015"/>
    <w:rsid w:val="001B0A3D"/>
    <w:rsid w:val="001C1465"/>
    <w:rsid w:val="001C3FCE"/>
    <w:rsid w:val="001E7B94"/>
    <w:rsid w:val="00231886"/>
    <w:rsid w:val="00260513"/>
    <w:rsid w:val="00261CED"/>
    <w:rsid w:val="0029001B"/>
    <w:rsid w:val="002D2157"/>
    <w:rsid w:val="00326FDA"/>
    <w:rsid w:val="003415AA"/>
    <w:rsid w:val="003446D2"/>
    <w:rsid w:val="00357BC0"/>
    <w:rsid w:val="003C2400"/>
    <w:rsid w:val="003D43C7"/>
    <w:rsid w:val="00415C14"/>
    <w:rsid w:val="0043150C"/>
    <w:rsid w:val="00446DC3"/>
    <w:rsid w:val="00464376"/>
    <w:rsid w:val="00482C7C"/>
    <w:rsid w:val="004C437E"/>
    <w:rsid w:val="004F131B"/>
    <w:rsid w:val="005001BF"/>
    <w:rsid w:val="00500FB2"/>
    <w:rsid w:val="005064E2"/>
    <w:rsid w:val="00561F1A"/>
    <w:rsid w:val="00574AA2"/>
    <w:rsid w:val="0057750C"/>
    <w:rsid w:val="0058791F"/>
    <w:rsid w:val="00596280"/>
    <w:rsid w:val="00596EA9"/>
    <w:rsid w:val="00597E48"/>
    <w:rsid w:val="005A2CE4"/>
    <w:rsid w:val="005A32C2"/>
    <w:rsid w:val="005A5629"/>
    <w:rsid w:val="005C226B"/>
    <w:rsid w:val="005D4C72"/>
    <w:rsid w:val="005D536B"/>
    <w:rsid w:val="005D57D7"/>
    <w:rsid w:val="005E622D"/>
    <w:rsid w:val="00600303"/>
    <w:rsid w:val="00601C1E"/>
    <w:rsid w:val="00603B7F"/>
    <w:rsid w:val="00603FBC"/>
    <w:rsid w:val="00606F92"/>
    <w:rsid w:val="00670945"/>
    <w:rsid w:val="00685FF9"/>
    <w:rsid w:val="0069509B"/>
    <w:rsid w:val="006A5454"/>
    <w:rsid w:val="006B130B"/>
    <w:rsid w:val="007217D7"/>
    <w:rsid w:val="00721F1B"/>
    <w:rsid w:val="00771486"/>
    <w:rsid w:val="007D535D"/>
    <w:rsid w:val="008061E7"/>
    <w:rsid w:val="00807EF5"/>
    <w:rsid w:val="008232B1"/>
    <w:rsid w:val="00825D22"/>
    <w:rsid w:val="00832DA6"/>
    <w:rsid w:val="0084668C"/>
    <w:rsid w:val="00852C3B"/>
    <w:rsid w:val="00856B88"/>
    <w:rsid w:val="008B1CFF"/>
    <w:rsid w:val="008C0997"/>
    <w:rsid w:val="008D405E"/>
    <w:rsid w:val="008E1960"/>
    <w:rsid w:val="008E5044"/>
    <w:rsid w:val="00906092"/>
    <w:rsid w:val="00935487"/>
    <w:rsid w:val="009658EE"/>
    <w:rsid w:val="0098277C"/>
    <w:rsid w:val="00982C8E"/>
    <w:rsid w:val="00A33EF0"/>
    <w:rsid w:val="00A5364A"/>
    <w:rsid w:val="00A94C11"/>
    <w:rsid w:val="00AD191A"/>
    <w:rsid w:val="00B36AF8"/>
    <w:rsid w:val="00B456A8"/>
    <w:rsid w:val="00B51AF2"/>
    <w:rsid w:val="00B569A7"/>
    <w:rsid w:val="00BA00C9"/>
    <w:rsid w:val="00BB230B"/>
    <w:rsid w:val="00BD6354"/>
    <w:rsid w:val="00BF3B35"/>
    <w:rsid w:val="00BF4CA0"/>
    <w:rsid w:val="00BF6E44"/>
    <w:rsid w:val="00C07778"/>
    <w:rsid w:val="00C16DD9"/>
    <w:rsid w:val="00C3342F"/>
    <w:rsid w:val="00C543F9"/>
    <w:rsid w:val="00C553CF"/>
    <w:rsid w:val="00C61E53"/>
    <w:rsid w:val="00CA545B"/>
    <w:rsid w:val="00CC10D6"/>
    <w:rsid w:val="00CE3E17"/>
    <w:rsid w:val="00D20378"/>
    <w:rsid w:val="00D260BC"/>
    <w:rsid w:val="00D303A1"/>
    <w:rsid w:val="00D31DE9"/>
    <w:rsid w:val="00D358AE"/>
    <w:rsid w:val="00D558C0"/>
    <w:rsid w:val="00DA602B"/>
    <w:rsid w:val="00DB7B92"/>
    <w:rsid w:val="00DC01E4"/>
    <w:rsid w:val="00DC198B"/>
    <w:rsid w:val="00DD1C84"/>
    <w:rsid w:val="00DD1CA6"/>
    <w:rsid w:val="00DE728E"/>
    <w:rsid w:val="00DF2959"/>
    <w:rsid w:val="00DF67E5"/>
    <w:rsid w:val="00E04020"/>
    <w:rsid w:val="00E24817"/>
    <w:rsid w:val="00E339BA"/>
    <w:rsid w:val="00E64A04"/>
    <w:rsid w:val="00E967E6"/>
    <w:rsid w:val="00EC345A"/>
    <w:rsid w:val="00ED1DE6"/>
    <w:rsid w:val="00ED5624"/>
    <w:rsid w:val="00EE0289"/>
    <w:rsid w:val="00F10741"/>
    <w:rsid w:val="00F216B2"/>
    <w:rsid w:val="00F21E7F"/>
    <w:rsid w:val="00F244FF"/>
    <w:rsid w:val="00F25D36"/>
    <w:rsid w:val="00F67525"/>
    <w:rsid w:val="00F67BE7"/>
    <w:rsid w:val="00F873E9"/>
    <w:rsid w:val="00F91599"/>
    <w:rsid w:val="00F944D7"/>
    <w:rsid w:val="00F96983"/>
    <w:rsid w:val="00F97AD8"/>
    <w:rsid w:val="00FA101B"/>
    <w:rsid w:val="00FC76C4"/>
    <w:rsid w:val="00FF6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52809"/>
  <w15:chartTrackingRefBased/>
  <w15:docId w15:val="{875AD2CE-E19E-9E47-9199-4E50B16C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Helvetic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94C11"/>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C11"/>
    <w:pPr>
      <w:ind w:left="720"/>
      <w:contextualSpacing/>
    </w:pPr>
  </w:style>
  <w:style w:type="paragraph" w:styleId="NormalWeb">
    <w:name w:val="Normal (Web)"/>
    <w:basedOn w:val="Normal"/>
    <w:uiPriority w:val="99"/>
    <w:unhideWhenUsed/>
    <w:rsid w:val="00A94C1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03B7F"/>
    <w:rPr>
      <w:color w:val="0563C1" w:themeColor="hyperlink"/>
      <w:u w:val="single"/>
    </w:rPr>
  </w:style>
  <w:style w:type="character" w:styleId="UnresolvedMention">
    <w:name w:val="Unresolved Mention"/>
    <w:basedOn w:val="DefaultParagraphFont"/>
    <w:uiPriority w:val="99"/>
    <w:rsid w:val="00603B7F"/>
    <w:rPr>
      <w:color w:val="605E5C"/>
      <w:shd w:val="clear" w:color="auto" w:fill="E1DFDD"/>
    </w:rPr>
  </w:style>
  <w:style w:type="paragraph" w:customStyle="1" w:styleId="paragraph">
    <w:name w:val="paragraph"/>
    <w:basedOn w:val="Normal"/>
    <w:rsid w:val="00BD6354"/>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D6354"/>
  </w:style>
  <w:style w:type="character" w:customStyle="1" w:styleId="eop">
    <w:name w:val="eop"/>
    <w:basedOn w:val="DefaultParagraphFont"/>
    <w:rsid w:val="00BD6354"/>
  </w:style>
  <w:style w:type="character" w:customStyle="1" w:styleId="scxw55499383">
    <w:name w:val="scxw55499383"/>
    <w:basedOn w:val="DefaultParagraphFont"/>
    <w:rsid w:val="003C2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130951">
      <w:bodyDiv w:val="1"/>
      <w:marLeft w:val="0"/>
      <w:marRight w:val="0"/>
      <w:marTop w:val="0"/>
      <w:marBottom w:val="0"/>
      <w:divBdr>
        <w:top w:val="none" w:sz="0" w:space="0" w:color="auto"/>
        <w:left w:val="none" w:sz="0" w:space="0" w:color="auto"/>
        <w:bottom w:val="none" w:sz="0" w:space="0" w:color="auto"/>
        <w:right w:val="none" w:sz="0" w:space="0" w:color="auto"/>
      </w:divBdr>
      <w:divsChild>
        <w:div w:id="85612148">
          <w:marLeft w:val="0"/>
          <w:marRight w:val="0"/>
          <w:marTop w:val="0"/>
          <w:marBottom w:val="0"/>
          <w:divBdr>
            <w:top w:val="none" w:sz="0" w:space="0" w:color="auto"/>
            <w:left w:val="none" w:sz="0" w:space="0" w:color="auto"/>
            <w:bottom w:val="none" w:sz="0" w:space="0" w:color="auto"/>
            <w:right w:val="none" w:sz="0" w:space="0" w:color="auto"/>
          </w:divBdr>
          <w:divsChild>
            <w:div w:id="608975185">
              <w:marLeft w:val="0"/>
              <w:marRight w:val="0"/>
              <w:marTop w:val="0"/>
              <w:marBottom w:val="0"/>
              <w:divBdr>
                <w:top w:val="none" w:sz="0" w:space="0" w:color="auto"/>
                <w:left w:val="none" w:sz="0" w:space="0" w:color="auto"/>
                <w:bottom w:val="none" w:sz="0" w:space="0" w:color="auto"/>
                <w:right w:val="none" w:sz="0" w:space="0" w:color="auto"/>
              </w:divBdr>
              <w:divsChild>
                <w:div w:id="1635595695">
                  <w:marLeft w:val="0"/>
                  <w:marRight w:val="0"/>
                  <w:marTop w:val="0"/>
                  <w:marBottom w:val="0"/>
                  <w:divBdr>
                    <w:top w:val="none" w:sz="0" w:space="0" w:color="auto"/>
                    <w:left w:val="none" w:sz="0" w:space="0" w:color="auto"/>
                    <w:bottom w:val="none" w:sz="0" w:space="0" w:color="auto"/>
                    <w:right w:val="none" w:sz="0" w:space="0" w:color="auto"/>
                  </w:divBdr>
                </w:div>
              </w:divsChild>
            </w:div>
            <w:div w:id="20404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735594">
      <w:bodyDiv w:val="1"/>
      <w:marLeft w:val="0"/>
      <w:marRight w:val="0"/>
      <w:marTop w:val="0"/>
      <w:marBottom w:val="0"/>
      <w:divBdr>
        <w:top w:val="none" w:sz="0" w:space="0" w:color="auto"/>
        <w:left w:val="none" w:sz="0" w:space="0" w:color="auto"/>
        <w:bottom w:val="none" w:sz="0" w:space="0" w:color="auto"/>
        <w:right w:val="none" w:sz="0" w:space="0" w:color="auto"/>
      </w:divBdr>
      <w:divsChild>
        <w:div w:id="1343704959">
          <w:marLeft w:val="0"/>
          <w:marRight w:val="0"/>
          <w:marTop w:val="0"/>
          <w:marBottom w:val="0"/>
          <w:divBdr>
            <w:top w:val="none" w:sz="0" w:space="0" w:color="auto"/>
            <w:left w:val="none" w:sz="0" w:space="0" w:color="auto"/>
            <w:bottom w:val="none" w:sz="0" w:space="0" w:color="auto"/>
            <w:right w:val="none" w:sz="0" w:space="0" w:color="auto"/>
          </w:divBdr>
          <w:divsChild>
            <w:div w:id="1061945565">
              <w:marLeft w:val="0"/>
              <w:marRight w:val="0"/>
              <w:marTop w:val="0"/>
              <w:marBottom w:val="0"/>
              <w:divBdr>
                <w:top w:val="none" w:sz="0" w:space="0" w:color="auto"/>
                <w:left w:val="none" w:sz="0" w:space="0" w:color="auto"/>
                <w:bottom w:val="none" w:sz="0" w:space="0" w:color="auto"/>
                <w:right w:val="none" w:sz="0" w:space="0" w:color="auto"/>
              </w:divBdr>
              <w:divsChild>
                <w:div w:id="1838841721">
                  <w:marLeft w:val="0"/>
                  <w:marRight w:val="0"/>
                  <w:marTop w:val="0"/>
                  <w:marBottom w:val="0"/>
                  <w:divBdr>
                    <w:top w:val="none" w:sz="0" w:space="0" w:color="auto"/>
                    <w:left w:val="none" w:sz="0" w:space="0" w:color="auto"/>
                    <w:bottom w:val="none" w:sz="0" w:space="0" w:color="auto"/>
                    <w:right w:val="none" w:sz="0" w:space="0" w:color="auto"/>
                  </w:divBdr>
                </w:div>
                <w:div w:id="2054452259">
                  <w:marLeft w:val="0"/>
                  <w:marRight w:val="0"/>
                  <w:marTop w:val="0"/>
                  <w:marBottom w:val="0"/>
                  <w:divBdr>
                    <w:top w:val="none" w:sz="0" w:space="0" w:color="auto"/>
                    <w:left w:val="none" w:sz="0" w:space="0" w:color="auto"/>
                    <w:bottom w:val="none" w:sz="0" w:space="0" w:color="auto"/>
                    <w:right w:val="none" w:sz="0" w:space="0" w:color="auto"/>
                  </w:divBdr>
                </w:div>
                <w:div w:id="2085912400">
                  <w:marLeft w:val="0"/>
                  <w:marRight w:val="0"/>
                  <w:marTop w:val="0"/>
                  <w:marBottom w:val="0"/>
                  <w:divBdr>
                    <w:top w:val="none" w:sz="0" w:space="0" w:color="auto"/>
                    <w:left w:val="none" w:sz="0" w:space="0" w:color="auto"/>
                    <w:bottom w:val="none" w:sz="0" w:space="0" w:color="auto"/>
                    <w:right w:val="none" w:sz="0" w:space="0" w:color="auto"/>
                  </w:divBdr>
                </w:div>
                <w:div w:id="1520317128">
                  <w:marLeft w:val="0"/>
                  <w:marRight w:val="0"/>
                  <w:marTop w:val="0"/>
                  <w:marBottom w:val="0"/>
                  <w:divBdr>
                    <w:top w:val="none" w:sz="0" w:space="0" w:color="auto"/>
                    <w:left w:val="none" w:sz="0" w:space="0" w:color="auto"/>
                    <w:bottom w:val="none" w:sz="0" w:space="0" w:color="auto"/>
                    <w:right w:val="none" w:sz="0" w:space="0" w:color="auto"/>
                  </w:divBdr>
                </w:div>
                <w:div w:id="1262303988">
                  <w:marLeft w:val="0"/>
                  <w:marRight w:val="0"/>
                  <w:marTop w:val="0"/>
                  <w:marBottom w:val="0"/>
                  <w:divBdr>
                    <w:top w:val="none" w:sz="0" w:space="0" w:color="auto"/>
                    <w:left w:val="none" w:sz="0" w:space="0" w:color="auto"/>
                    <w:bottom w:val="none" w:sz="0" w:space="0" w:color="auto"/>
                    <w:right w:val="none" w:sz="0" w:space="0" w:color="auto"/>
                  </w:divBdr>
                </w:div>
              </w:divsChild>
            </w:div>
            <w:div w:id="1987390946">
              <w:marLeft w:val="0"/>
              <w:marRight w:val="0"/>
              <w:marTop w:val="0"/>
              <w:marBottom w:val="0"/>
              <w:divBdr>
                <w:top w:val="none" w:sz="0" w:space="0" w:color="auto"/>
                <w:left w:val="none" w:sz="0" w:space="0" w:color="auto"/>
                <w:bottom w:val="none" w:sz="0" w:space="0" w:color="auto"/>
                <w:right w:val="none" w:sz="0" w:space="0" w:color="auto"/>
              </w:divBdr>
              <w:divsChild>
                <w:div w:id="929698653">
                  <w:marLeft w:val="0"/>
                  <w:marRight w:val="0"/>
                  <w:marTop w:val="0"/>
                  <w:marBottom w:val="0"/>
                  <w:divBdr>
                    <w:top w:val="none" w:sz="0" w:space="0" w:color="auto"/>
                    <w:left w:val="none" w:sz="0" w:space="0" w:color="auto"/>
                    <w:bottom w:val="none" w:sz="0" w:space="0" w:color="auto"/>
                    <w:right w:val="none" w:sz="0" w:space="0" w:color="auto"/>
                  </w:divBdr>
                </w:div>
                <w:div w:id="1843543391">
                  <w:marLeft w:val="0"/>
                  <w:marRight w:val="0"/>
                  <w:marTop w:val="0"/>
                  <w:marBottom w:val="0"/>
                  <w:divBdr>
                    <w:top w:val="none" w:sz="0" w:space="0" w:color="auto"/>
                    <w:left w:val="none" w:sz="0" w:space="0" w:color="auto"/>
                    <w:bottom w:val="none" w:sz="0" w:space="0" w:color="auto"/>
                    <w:right w:val="none" w:sz="0" w:space="0" w:color="auto"/>
                  </w:divBdr>
                </w:div>
              </w:divsChild>
            </w:div>
            <w:div w:id="247468066">
              <w:marLeft w:val="0"/>
              <w:marRight w:val="0"/>
              <w:marTop w:val="0"/>
              <w:marBottom w:val="0"/>
              <w:divBdr>
                <w:top w:val="none" w:sz="0" w:space="0" w:color="auto"/>
                <w:left w:val="none" w:sz="0" w:space="0" w:color="auto"/>
                <w:bottom w:val="none" w:sz="0" w:space="0" w:color="auto"/>
                <w:right w:val="none" w:sz="0" w:space="0" w:color="auto"/>
              </w:divBdr>
              <w:divsChild>
                <w:div w:id="1063602747">
                  <w:marLeft w:val="0"/>
                  <w:marRight w:val="0"/>
                  <w:marTop w:val="0"/>
                  <w:marBottom w:val="0"/>
                  <w:divBdr>
                    <w:top w:val="none" w:sz="0" w:space="0" w:color="auto"/>
                    <w:left w:val="none" w:sz="0" w:space="0" w:color="auto"/>
                    <w:bottom w:val="none" w:sz="0" w:space="0" w:color="auto"/>
                    <w:right w:val="none" w:sz="0" w:space="0" w:color="auto"/>
                  </w:divBdr>
                </w:div>
                <w:div w:id="1666086932">
                  <w:marLeft w:val="0"/>
                  <w:marRight w:val="0"/>
                  <w:marTop w:val="0"/>
                  <w:marBottom w:val="0"/>
                  <w:divBdr>
                    <w:top w:val="none" w:sz="0" w:space="0" w:color="auto"/>
                    <w:left w:val="none" w:sz="0" w:space="0" w:color="auto"/>
                    <w:bottom w:val="none" w:sz="0" w:space="0" w:color="auto"/>
                    <w:right w:val="none" w:sz="0" w:space="0" w:color="auto"/>
                  </w:divBdr>
                </w:div>
                <w:div w:id="94987281">
                  <w:marLeft w:val="0"/>
                  <w:marRight w:val="0"/>
                  <w:marTop w:val="0"/>
                  <w:marBottom w:val="0"/>
                  <w:divBdr>
                    <w:top w:val="none" w:sz="0" w:space="0" w:color="auto"/>
                    <w:left w:val="none" w:sz="0" w:space="0" w:color="auto"/>
                    <w:bottom w:val="none" w:sz="0" w:space="0" w:color="auto"/>
                    <w:right w:val="none" w:sz="0" w:space="0" w:color="auto"/>
                  </w:divBdr>
                </w:div>
                <w:div w:id="2020692807">
                  <w:marLeft w:val="0"/>
                  <w:marRight w:val="0"/>
                  <w:marTop w:val="0"/>
                  <w:marBottom w:val="0"/>
                  <w:divBdr>
                    <w:top w:val="none" w:sz="0" w:space="0" w:color="auto"/>
                    <w:left w:val="none" w:sz="0" w:space="0" w:color="auto"/>
                    <w:bottom w:val="none" w:sz="0" w:space="0" w:color="auto"/>
                    <w:right w:val="none" w:sz="0" w:space="0" w:color="auto"/>
                  </w:divBdr>
                </w:div>
                <w:div w:id="1479834816">
                  <w:marLeft w:val="0"/>
                  <w:marRight w:val="0"/>
                  <w:marTop w:val="0"/>
                  <w:marBottom w:val="0"/>
                  <w:divBdr>
                    <w:top w:val="none" w:sz="0" w:space="0" w:color="auto"/>
                    <w:left w:val="none" w:sz="0" w:space="0" w:color="auto"/>
                    <w:bottom w:val="none" w:sz="0" w:space="0" w:color="auto"/>
                    <w:right w:val="none" w:sz="0" w:space="0" w:color="auto"/>
                  </w:divBdr>
                </w:div>
              </w:divsChild>
            </w:div>
            <w:div w:id="948925713">
              <w:marLeft w:val="0"/>
              <w:marRight w:val="0"/>
              <w:marTop w:val="0"/>
              <w:marBottom w:val="0"/>
              <w:divBdr>
                <w:top w:val="none" w:sz="0" w:space="0" w:color="auto"/>
                <w:left w:val="none" w:sz="0" w:space="0" w:color="auto"/>
                <w:bottom w:val="none" w:sz="0" w:space="0" w:color="auto"/>
                <w:right w:val="none" w:sz="0" w:space="0" w:color="auto"/>
              </w:divBdr>
              <w:divsChild>
                <w:div w:id="142703212">
                  <w:marLeft w:val="0"/>
                  <w:marRight w:val="0"/>
                  <w:marTop w:val="0"/>
                  <w:marBottom w:val="0"/>
                  <w:divBdr>
                    <w:top w:val="none" w:sz="0" w:space="0" w:color="auto"/>
                    <w:left w:val="none" w:sz="0" w:space="0" w:color="auto"/>
                    <w:bottom w:val="none" w:sz="0" w:space="0" w:color="auto"/>
                    <w:right w:val="none" w:sz="0" w:space="0" w:color="auto"/>
                  </w:divBdr>
                </w:div>
              </w:divsChild>
            </w:div>
            <w:div w:id="779572292">
              <w:marLeft w:val="0"/>
              <w:marRight w:val="0"/>
              <w:marTop w:val="0"/>
              <w:marBottom w:val="0"/>
              <w:divBdr>
                <w:top w:val="none" w:sz="0" w:space="0" w:color="auto"/>
                <w:left w:val="none" w:sz="0" w:space="0" w:color="auto"/>
                <w:bottom w:val="none" w:sz="0" w:space="0" w:color="auto"/>
                <w:right w:val="none" w:sz="0" w:space="0" w:color="auto"/>
              </w:divBdr>
              <w:divsChild>
                <w:div w:id="807749506">
                  <w:marLeft w:val="0"/>
                  <w:marRight w:val="0"/>
                  <w:marTop w:val="0"/>
                  <w:marBottom w:val="0"/>
                  <w:divBdr>
                    <w:top w:val="none" w:sz="0" w:space="0" w:color="auto"/>
                    <w:left w:val="none" w:sz="0" w:space="0" w:color="auto"/>
                    <w:bottom w:val="none" w:sz="0" w:space="0" w:color="auto"/>
                    <w:right w:val="none" w:sz="0" w:space="0" w:color="auto"/>
                  </w:divBdr>
                </w:div>
                <w:div w:id="182701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chitastate.zoom.us/j/97234369983?pwd=ejZTNndxeTBGclI4SlJrZjRjUzlTZz09"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18599536610248B2819B2E22BF6F24" ma:contentTypeVersion="7" ma:contentTypeDescription="Create a new document." ma:contentTypeScope="" ma:versionID="943da0d848997c2a9123bfd684ec7fbb">
  <xsd:schema xmlns:xsd="http://www.w3.org/2001/XMLSchema" xmlns:xs="http://www.w3.org/2001/XMLSchema" xmlns:p="http://schemas.microsoft.com/office/2006/metadata/properties" xmlns:ns2="d5970247-91b8-40d3-b3da-297fb9b3a6af" targetNamespace="http://schemas.microsoft.com/office/2006/metadata/properties" ma:root="true" ma:fieldsID="8d645a0fa8ae3d8f318c74533a452330" ns2:_="">
    <xsd:import namespace="d5970247-91b8-40d3-b3da-297fb9b3a6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0247-91b8-40d3-b3da-297fb9b3a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F60125-0E4B-4037-9E33-40EB9BEED4D7}">
  <ds:schemaRefs>
    <ds:schemaRef ds:uri="http://schemas.microsoft.com/sharepoint/v3/contenttype/forms"/>
  </ds:schemaRefs>
</ds:datastoreItem>
</file>

<file path=customXml/itemProps2.xml><?xml version="1.0" encoding="utf-8"?>
<ds:datastoreItem xmlns:ds="http://schemas.openxmlformats.org/officeDocument/2006/customXml" ds:itemID="{F2BFB30B-C133-43CF-BE57-81856113A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0247-91b8-40d3-b3da-297fb9b3a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495DCD-583E-42D6-9302-38E9269D6F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Wolcutt, Janet</dc:creator>
  <cp:keywords/>
  <dc:description/>
  <cp:lastModifiedBy>Jordan, Karla</cp:lastModifiedBy>
  <cp:revision>2</cp:revision>
  <dcterms:created xsi:type="dcterms:W3CDTF">2024-02-19T21:34:00Z</dcterms:created>
  <dcterms:modified xsi:type="dcterms:W3CDTF">2024-02-19T21:34:00Z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0x0101006018599536610248B2819B2E22BF6F24</vt:lpwstr>
  </property>
</Properties>
</file>