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CD19" w14:textId="20BE1247" w:rsidR="008D6B20" w:rsidRDefault="003C392D" w:rsidP="003C392D">
      <w:pPr>
        <w:shd w:val="clear" w:color="auto" w:fill="FFFFFF"/>
        <w:jc w:val="center"/>
        <w:rPr>
          <w:rFonts w:ascii="Garamond" w:eastAsia="Times New Roman" w:hAnsi="Garamond" w:cs="Times New Roman"/>
          <w:b/>
          <w:bCs/>
          <w:color w:val="212121"/>
        </w:rPr>
      </w:pPr>
      <w:r w:rsidRPr="003C392D">
        <w:rPr>
          <w:rFonts w:ascii="Garamond" w:eastAsia="Times New Roman" w:hAnsi="Garamond" w:cs="Times New Roman"/>
          <w:b/>
          <w:bCs/>
          <w:color w:val="212121"/>
        </w:rPr>
        <w:t>Linguistics</w:t>
      </w:r>
      <w:r w:rsidR="008D6B20" w:rsidRPr="003C392D">
        <w:rPr>
          <w:rFonts w:ascii="Garamond" w:eastAsia="Times New Roman" w:hAnsi="Garamond" w:cs="Times New Roman"/>
          <w:b/>
          <w:bCs/>
          <w:color w:val="212121"/>
        </w:rPr>
        <w:t xml:space="preserve"> Honors Track</w:t>
      </w:r>
    </w:p>
    <w:p w14:paraId="36CFF13B" w14:textId="77777777" w:rsidR="003C392D" w:rsidRPr="003C392D" w:rsidRDefault="003C392D" w:rsidP="003C392D">
      <w:pPr>
        <w:shd w:val="clear" w:color="auto" w:fill="FFFFFF"/>
        <w:jc w:val="center"/>
        <w:rPr>
          <w:rFonts w:ascii="Garamond" w:eastAsia="Times New Roman" w:hAnsi="Garamond" w:cs="Segoe UI"/>
          <w:color w:val="212121"/>
        </w:rPr>
      </w:pPr>
    </w:p>
    <w:p w14:paraId="1ECB921A" w14:textId="02B0AA31" w:rsidR="007C232C" w:rsidRDefault="003C392D" w:rsidP="003C392D">
      <w:pPr>
        <w:shd w:val="clear" w:color="auto" w:fill="FFFFFF"/>
        <w:jc w:val="both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 xml:space="preserve">The English department honors goals for the </w:t>
      </w:r>
      <w:r w:rsidR="0041496E">
        <w:rPr>
          <w:rFonts w:ascii="Garamond" w:eastAsia="Times New Roman" w:hAnsi="Garamond" w:cs="Times New Roman"/>
          <w:color w:val="212121"/>
        </w:rPr>
        <w:t xml:space="preserve">applied </w:t>
      </w:r>
      <w:r>
        <w:rPr>
          <w:rFonts w:ascii="Garamond" w:eastAsia="Times New Roman" w:hAnsi="Garamond" w:cs="Times New Roman"/>
          <w:color w:val="212121"/>
        </w:rPr>
        <w:t xml:space="preserve">linguistics </w:t>
      </w:r>
      <w:r w:rsidR="0041496E">
        <w:rPr>
          <w:rFonts w:ascii="Garamond" w:eastAsia="Times New Roman" w:hAnsi="Garamond" w:cs="Times New Roman"/>
          <w:color w:val="212121"/>
        </w:rPr>
        <w:t>major</w:t>
      </w:r>
      <w:r>
        <w:rPr>
          <w:rFonts w:ascii="Garamond" w:eastAsia="Times New Roman" w:hAnsi="Garamond" w:cs="Times New Roman"/>
          <w:color w:val="212121"/>
        </w:rPr>
        <w:t xml:space="preserve"> offers students an interdisciplinary, applied learning experience. The honors track is composed of coursework and a faculty guided senior </w:t>
      </w:r>
      <w:r w:rsidR="000350B4">
        <w:rPr>
          <w:rFonts w:ascii="Garamond" w:eastAsia="Times New Roman" w:hAnsi="Garamond" w:cs="Times New Roman"/>
          <w:color w:val="212121"/>
        </w:rPr>
        <w:t>thesis</w:t>
      </w:r>
      <w:r>
        <w:rPr>
          <w:rFonts w:ascii="Garamond" w:eastAsia="Times New Roman" w:hAnsi="Garamond" w:cs="Times New Roman"/>
          <w:color w:val="212121"/>
        </w:rPr>
        <w:t xml:space="preserve">. </w:t>
      </w:r>
      <w:r w:rsidR="008D6B20" w:rsidRPr="003C392D">
        <w:rPr>
          <w:rFonts w:ascii="Garamond" w:eastAsia="Times New Roman" w:hAnsi="Garamond" w:cs="Times New Roman"/>
          <w:color w:val="212121"/>
        </w:rPr>
        <w:t xml:space="preserve">Interested students may apply to the </w:t>
      </w:r>
      <w:r>
        <w:rPr>
          <w:rFonts w:ascii="Garamond" w:eastAsia="Times New Roman" w:hAnsi="Garamond" w:cs="Times New Roman"/>
          <w:color w:val="212121"/>
        </w:rPr>
        <w:t>Linguistics</w:t>
      </w:r>
      <w:r w:rsidR="008D6B20" w:rsidRPr="003C392D">
        <w:rPr>
          <w:rFonts w:ascii="Garamond" w:eastAsia="Times New Roman" w:hAnsi="Garamond" w:cs="Times New Roman"/>
          <w:color w:val="212121"/>
        </w:rPr>
        <w:t xml:space="preserve"> Honors track at the same time as they </w:t>
      </w:r>
      <w:r>
        <w:rPr>
          <w:rFonts w:ascii="Garamond" w:eastAsia="Times New Roman" w:hAnsi="Garamond" w:cs="Times New Roman"/>
          <w:color w:val="212121"/>
        </w:rPr>
        <w:t>declare the</w:t>
      </w:r>
      <w:r w:rsidR="008D6B20" w:rsidRPr="003C392D">
        <w:rPr>
          <w:rFonts w:ascii="Garamond" w:eastAsia="Times New Roman" w:hAnsi="Garamond" w:cs="Times New Roman"/>
          <w:color w:val="212121"/>
        </w:rPr>
        <w:t xml:space="preserve"> undergraduate </w:t>
      </w:r>
      <w:r>
        <w:rPr>
          <w:rFonts w:ascii="Garamond" w:eastAsia="Times New Roman" w:hAnsi="Garamond" w:cs="Times New Roman"/>
          <w:color w:val="212121"/>
        </w:rPr>
        <w:t>minor</w:t>
      </w:r>
      <w:r w:rsidR="008D6B20" w:rsidRPr="003C392D">
        <w:rPr>
          <w:rFonts w:ascii="Garamond" w:eastAsia="Times New Roman" w:hAnsi="Garamond" w:cs="Times New Roman"/>
          <w:color w:val="212121"/>
        </w:rPr>
        <w:t xml:space="preserve">. A minimum GPA of 3.50 in all </w:t>
      </w:r>
      <w:r>
        <w:rPr>
          <w:rFonts w:ascii="Garamond" w:eastAsia="Times New Roman" w:hAnsi="Garamond" w:cs="Times New Roman"/>
          <w:color w:val="212121"/>
        </w:rPr>
        <w:t>linguistics</w:t>
      </w:r>
      <w:r w:rsidR="008D6B20" w:rsidRPr="003C392D">
        <w:rPr>
          <w:rFonts w:ascii="Garamond" w:eastAsia="Times New Roman" w:hAnsi="Garamond" w:cs="Times New Roman"/>
          <w:color w:val="212121"/>
        </w:rPr>
        <w:t xml:space="preserve"> coursework is required at the time of application. Applicants must also submit a letter describing their goals for participating in the </w:t>
      </w:r>
      <w:r>
        <w:rPr>
          <w:rFonts w:ascii="Garamond" w:eastAsia="Times New Roman" w:hAnsi="Garamond" w:cs="Times New Roman"/>
          <w:color w:val="212121"/>
        </w:rPr>
        <w:t xml:space="preserve">linguistics </w:t>
      </w:r>
      <w:r w:rsidR="000350B4">
        <w:rPr>
          <w:rFonts w:ascii="Garamond" w:eastAsia="Times New Roman" w:hAnsi="Garamond" w:cs="Times New Roman"/>
          <w:color w:val="212121"/>
        </w:rPr>
        <w:t>h</w:t>
      </w:r>
      <w:r w:rsidR="008D6B20" w:rsidRPr="003C392D">
        <w:rPr>
          <w:rFonts w:ascii="Garamond" w:eastAsia="Times New Roman" w:hAnsi="Garamond" w:cs="Times New Roman"/>
          <w:color w:val="212121"/>
        </w:rPr>
        <w:t>onors track and obtain a faculty member's approval to work with them on the final honors project at the time of application.</w:t>
      </w:r>
    </w:p>
    <w:p w14:paraId="33F86CA1" w14:textId="77777777" w:rsidR="003C392D" w:rsidRPr="003C392D" w:rsidRDefault="003C392D" w:rsidP="003C392D">
      <w:pPr>
        <w:shd w:val="clear" w:color="auto" w:fill="FFFFFF"/>
        <w:jc w:val="both"/>
        <w:rPr>
          <w:rFonts w:ascii="Garamond" w:eastAsia="Times New Roman" w:hAnsi="Garamond" w:cs="Segoe UI"/>
          <w:color w:val="212121"/>
        </w:rPr>
      </w:pPr>
    </w:p>
    <w:p w14:paraId="28CD947B" w14:textId="77777777" w:rsidR="007C232C" w:rsidRPr="007C232C" w:rsidRDefault="008D6B20" w:rsidP="007C232C">
      <w:pPr>
        <w:jc w:val="both"/>
        <w:rPr>
          <w:rFonts w:ascii="Garamond" w:eastAsia="Times New Roman" w:hAnsi="Garamond" w:cs="Times New Roman"/>
        </w:rPr>
      </w:pPr>
      <w:r w:rsidRPr="007C232C">
        <w:rPr>
          <w:rFonts w:ascii="Garamond" w:eastAsia="Times New Roman" w:hAnsi="Garamond" w:cs="Times New Roman"/>
          <w:color w:val="212121"/>
        </w:rPr>
        <w:t xml:space="preserve">Students admitted into the </w:t>
      </w:r>
      <w:r w:rsidR="003C392D" w:rsidRPr="007C232C">
        <w:rPr>
          <w:rFonts w:ascii="Garamond" w:eastAsia="Times New Roman" w:hAnsi="Garamond" w:cs="Times New Roman"/>
          <w:color w:val="212121"/>
        </w:rPr>
        <w:t>linguistics h</w:t>
      </w:r>
      <w:r w:rsidRPr="007C232C">
        <w:rPr>
          <w:rFonts w:ascii="Garamond" w:eastAsia="Times New Roman" w:hAnsi="Garamond" w:cs="Times New Roman"/>
          <w:color w:val="212121"/>
        </w:rPr>
        <w:t xml:space="preserve">onors track must complete the following requirements while maintaining a minimum GPA of 3.50 in all </w:t>
      </w:r>
      <w:r w:rsidR="002A5C34" w:rsidRPr="007C232C">
        <w:rPr>
          <w:rFonts w:ascii="Garamond" w:eastAsia="Times New Roman" w:hAnsi="Garamond" w:cs="Times New Roman"/>
          <w:color w:val="212121"/>
        </w:rPr>
        <w:t>linguistics</w:t>
      </w:r>
      <w:r w:rsidRPr="007C232C">
        <w:rPr>
          <w:rFonts w:ascii="Garamond" w:eastAsia="Times New Roman" w:hAnsi="Garamond" w:cs="Times New Roman"/>
          <w:color w:val="212121"/>
        </w:rPr>
        <w:t xml:space="preserve"> coursework to receive the departmental honors designation on their diploma and transcript.</w:t>
      </w:r>
      <w:r w:rsidR="007C232C" w:rsidRPr="007C232C">
        <w:rPr>
          <w:rFonts w:ascii="Garamond" w:eastAsia="Times New Roman" w:hAnsi="Garamond" w:cs="Times New Roman"/>
          <w:color w:val="212121"/>
        </w:rPr>
        <w:t xml:space="preserve"> </w:t>
      </w:r>
      <w:r w:rsidR="007C232C" w:rsidRPr="007C232C">
        <w:rPr>
          <w:rFonts w:ascii="Garamond" w:eastAsia="Times New Roman" w:hAnsi="Garamond" w:cs="Times New Roman"/>
        </w:rPr>
        <w:t>Majors who choose to participate in the Honors Program are provided with the opportunity to investigate theoretical issues and empirical phenomena at a level far more intensive than is possible in a typical undergraduate course.</w:t>
      </w:r>
    </w:p>
    <w:p w14:paraId="4E699878" w14:textId="4E7DDCDC" w:rsidR="008D6B20" w:rsidRDefault="008D6B20" w:rsidP="003C392D">
      <w:pPr>
        <w:shd w:val="clear" w:color="auto" w:fill="FFFFFF"/>
        <w:jc w:val="both"/>
        <w:rPr>
          <w:rFonts w:ascii="Garamond" w:eastAsia="Times New Roman" w:hAnsi="Garamond" w:cs="Times New Roman"/>
          <w:color w:val="212121"/>
        </w:rPr>
      </w:pPr>
    </w:p>
    <w:p w14:paraId="5C6C3D72" w14:textId="77777777" w:rsidR="003C392D" w:rsidRPr="003C392D" w:rsidRDefault="003C392D" w:rsidP="003C392D">
      <w:pPr>
        <w:shd w:val="clear" w:color="auto" w:fill="FFFFFF"/>
        <w:jc w:val="both"/>
        <w:rPr>
          <w:rFonts w:ascii="Garamond" w:eastAsia="Times New Roman" w:hAnsi="Garamond" w:cs="Segoe UI"/>
          <w:color w:val="212121"/>
        </w:rPr>
      </w:pPr>
    </w:p>
    <w:p w14:paraId="440B18F9" w14:textId="2B68E7C1" w:rsidR="008D6B20" w:rsidRDefault="008D6B20" w:rsidP="003C392D">
      <w:pPr>
        <w:numPr>
          <w:ilvl w:val="0"/>
          <w:numId w:val="1"/>
        </w:numPr>
        <w:shd w:val="clear" w:color="auto" w:fill="FFFFFF"/>
        <w:jc w:val="both"/>
        <w:rPr>
          <w:rFonts w:ascii="Garamond" w:eastAsia="Times New Roman" w:hAnsi="Garamond" w:cs="Times New Roman"/>
          <w:color w:val="212121"/>
        </w:rPr>
      </w:pPr>
      <w:r w:rsidRPr="003C392D">
        <w:rPr>
          <w:rFonts w:ascii="Garamond" w:eastAsia="Times New Roman" w:hAnsi="Garamond" w:cs="Times New Roman"/>
          <w:color w:val="212121"/>
        </w:rPr>
        <w:t>Compl</w:t>
      </w:r>
      <w:r w:rsidR="001A4001">
        <w:rPr>
          <w:rFonts w:ascii="Garamond" w:eastAsia="Times New Roman" w:hAnsi="Garamond" w:cs="Times New Roman"/>
          <w:color w:val="212121"/>
        </w:rPr>
        <w:t>ete additional projects within two</w:t>
      </w:r>
      <w:r w:rsidRPr="003C392D">
        <w:rPr>
          <w:rFonts w:ascii="Garamond" w:eastAsia="Times New Roman" w:hAnsi="Garamond" w:cs="Times New Roman"/>
          <w:color w:val="212121"/>
        </w:rPr>
        <w:t xml:space="preserve"> </w:t>
      </w:r>
      <w:r w:rsidR="001A4001">
        <w:rPr>
          <w:rFonts w:ascii="Garamond" w:eastAsia="Times New Roman" w:hAnsi="Garamond" w:cs="Times New Roman"/>
          <w:color w:val="212121"/>
        </w:rPr>
        <w:t>linguistics</w:t>
      </w:r>
      <w:r w:rsidRPr="003C392D">
        <w:rPr>
          <w:rFonts w:ascii="Garamond" w:eastAsia="Times New Roman" w:hAnsi="Garamond" w:cs="Times New Roman"/>
          <w:color w:val="212121"/>
        </w:rPr>
        <w:t xml:space="preserve"> undergraduate courses (</w:t>
      </w:r>
      <w:r w:rsidR="001A4001">
        <w:rPr>
          <w:rFonts w:ascii="Garamond" w:eastAsia="Times New Roman" w:hAnsi="Garamond" w:cs="Times New Roman"/>
          <w:color w:val="212121"/>
        </w:rPr>
        <w:t>6</w:t>
      </w:r>
      <w:r w:rsidRPr="003C392D">
        <w:rPr>
          <w:rFonts w:ascii="Garamond" w:eastAsia="Times New Roman" w:hAnsi="Garamond" w:cs="Times New Roman"/>
          <w:color w:val="212121"/>
        </w:rPr>
        <w:t xml:space="preserve"> credit hours). Contact the department for permission to enroll. Honors course options </w:t>
      </w:r>
      <w:r w:rsidR="0079005C">
        <w:rPr>
          <w:rFonts w:ascii="Garamond" w:eastAsia="Times New Roman" w:hAnsi="Garamond" w:cs="Times New Roman"/>
          <w:color w:val="212121"/>
        </w:rPr>
        <w:t>can be added to any of the courses below</w:t>
      </w:r>
      <w:r w:rsidRPr="003C392D">
        <w:rPr>
          <w:rFonts w:ascii="Garamond" w:eastAsia="Times New Roman" w:hAnsi="Garamond" w:cs="Times New Roman"/>
          <w:color w:val="212121"/>
        </w:rPr>
        <w:t>:</w:t>
      </w:r>
    </w:p>
    <w:p w14:paraId="63B48470" w14:textId="77777777" w:rsidR="003C392D" w:rsidRPr="003C392D" w:rsidRDefault="003C392D" w:rsidP="003C392D">
      <w:pPr>
        <w:shd w:val="clear" w:color="auto" w:fill="FFFFFF"/>
        <w:ind w:left="720"/>
        <w:jc w:val="both"/>
        <w:rPr>
          <w:rFonts w:ascii="Garamond" w:eastAsia="Times New Roman" w:hAnsi="Garamond" w:cs="Times New Roman"/>
          <w:color w:val="212121"/>
        </w:rPr>
      </w:pPr>
    </w:p>
    <w:p w14:paraId="03961B63" w14:textId="18566D74" w:rsidR="007C232C" w:rsidRDefault="007C232C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151</w:t>
      </w:r>
      <w:r>
        <w:rPr>
          <w:rFonts w:ascii="Garamond" w:eastAsia="Times New Roman" w:hAnsi="Garamond" w:cs="Times New Roman"/>
          <w:color w:val="212121"/>
        </w:rPr>
        <w:tab/>
        <w:t xml:space="preserve">The Nature of Language </w:t>
      </w:r>
    </w:p>
    <w:p w14:paraId="4DE8F701" w14:textId="46B1AA1F" w:rsidR="001A4001" w:rsidRDefault="001A4001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 xml:space="preserve">LING 152 </w:t>
      </w:r>
      <w:r>
        <w:rPr>
          <w:rFonts w:ascii="Garamond" w:eastAsia="Times New Roman" w:hAnsi="Garamond" w:cs="Times New Roman"/>
          <w:color w:val="212121"/>
        </w:rPr>
        <w:tab/>
        <w:t xml:space="preserve">The Language of Food </w:t>
      </w:r>
    </w:p>
    <w:p w14:paraId="28D83CD5" w14:textId="108A92FD" w:rsidR="007C232C" w:rsidRDefault="007C232C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304</w:t>
      </w:r>
      <w:r>
        <w:rPr>
          <w:rFonts w:ascii="Garamond" w:eastAsia="Times New Roman" w:hAnsi="Garamond" w:cs="Times New Roman"/>
          <w:color w:val="212121"/>
        </w:rPr>
        <w:tab/>
        <w:t xml:space="preserve">Early Language Development </w:t>
      </w:r>
    </w:p>
    <w:p w14:paraId="2F35B985" w14:textId="41F79F1E" w:rsidR="007C232C" w:rsidRDefault="007C232C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306</w:t>
      </w:r>
      <w:r>
        <w:rPr>
          <w:rFonts w:ascii="Garamond" w:eastAsia="Times New Roman" w:hAnsi="Garamond" w:cs="Times New Roman"/>
          <w:color w:val="212121"/>
        </w:rPr>
        <w:tab/>
        <w:t xml:space="preserve">Applied Phonetics </w:t>
      </w:r>
    </w:p>
    <w:p w14:paraId="4F5D73B6" w14:textId="7B35D0D0" w:rsidR="001A4001" w:rsidRDefault="001A4001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315</w:t>
      </w:r>
      <w:r>
        <w:rPr>
          <w:rFonts w:ascii="Garamond" w:eastAsia="Times New Roman" w:hAnsi="Garamond" w:cs="Times New Roman"/>
          <w:color w:val="212121"/>
        </w:rPr>
        <w:tab/>
        <w:t>Introduction to English Linguistics</w:t>
      </w:r>
    </w:p>
    <w:p w14:paraId="5A98C727" w14:textId="692D7912" w:rsidR="007C232C" w:rsidRDefault="007C232C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317</w:t>
      </w:r>
      <w:r>
        <w:rPr>
          <w:rFonts w:ascii="Garamond" w:eastAsia="Times New Roman" w:hAnsi="Garamond" w:cs="Times New Roman"/>
          <w:color w:val="212121"/>
        </w:rPr>
        <w:tab/>
        <w:t xml:space="preserve">The History of the English Language </w:t>
      </w:r>
    </w:p>
    <w:p w14:paraId="564879CB" w14:textId="4187496C" w:rsidR="001A4001" w:rsidRDefault="001A4001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351</w:t>
      </w:r>
      <w:r>
        <w:rPr>
          <w:rFonts w:ascii="Garamond" w:eastAsia="Times New Roman" w:hAnsi="Garamond" w:cs="Times New Roman"/>
          <w:color w:val="212121"/>
        </w:rPr>
        <w:tab/>
        <w:t xml:space="preserve">Linguistics and Foreign Languages </w:t>
      </w:r>
    </w:p>
    <w:p w14:paraId="7E18932A" w14:textId="728F8F9B" w:rsidR="001A4001" w:rsidRDefault="001A4001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651</w:t>
      </w:r>
      <w:r>
        <w:rPr>
          <w:rFonts w:ascii="Garamond" w:eastAsia="Times New Roman" w:hAnsi="Garamond" w:cs="Times New Roman"/>
          <w:color w:val="212121"/>
        </w:rPr>
        <w:tab/>
        <w:t xml:space="preserve">Language and Culture </w:t>
      </w:r>
    </w:p>
    <w:p w14:paraId="08852BDE" w14:textId="22036259" w:rsidR="0079005C" w:rsidRDefault="0079005C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665</w:t>
      </w:r>
      <w:r>
        <w:rPr>
          <w:rFonts w:ascii="Garamond" w:eastAsia="Times New Roman" w:hAnsi="Garamond" w:cs="Times New Roman"/>
          <w:color w:val="212121"/>
        </w:rPr>
        <w:tab/>
        <w:t xml:space="preserve">History of the English Language </w:t>
      </w:r>
    </w:p>
    <w:p w14:paraId="3FF8E256" w14:textId="77777777" w:rsidR="001A4001" w:rsidRDefault="001A4001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668</w:t>
      </w:r>
      <w:r>
        <w:rPr>
          <w:rFonts w:ascii="Garamond" w:eastAsia="Times New Roman" w:hAnsi="Garamond" w:cs="Times New Roman"/>
          <w:color w:val="212121"/>
        </w:rPr>
        <w:tab/>
        <w:t>Field Methods in Linguistics</w:t>
      </w:r>
    </w:p>
    <w:p w14:paraId="70148945" w14:textId="77777777" w:rsidR="001A4001" w:rsidRDefault="001A4001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664</w:t>
      </w:r>
      <w:r>
        <w:rPr>
          <w:rFonts w:ascii="Garamond" w:eastAsia="Times New Roman" w:hAnsi="Garamond" w:cs="Times New Roman"/>
          <w:color w:val="212121"/>
        </w:rPr>
        <w:tab/>
        <w:t xml:space="preserve">Quantitative Methods in Humanities and Social Sciences </w:t>
      </w:r>
    </w:p>
    <w:p w14:paraId="368AD9F7" w14:textId="02D49645" w:rsidR="008D6B20" w:rsidRPr="003C392D" w:rsidRDefault="001A4001" w:rsidP="003C392D">
      <w:pPr>
        <w:numPr>
          <w:ilvl w:val="1"/>
          <w:numId w:val="1"/>
        </w:numPr>
        <w:shd w:val="clear" w:color="auto" w:fill="FFFFFF"/>
        <w:rPr>
          <w:rFonts w:ascii="Garamond" w:eastAsia="Times New Roman" w:hAnsi="Garamond" w:cs="Times New Roman"/>
          <w:color w:val="212121"/>
        </w:rPr>
      </w:pPr>
      <w:r>
        <w:rPr>
          <w:rFonts w:ascii="Garamond" w:eastAsia="Times New Roman" w:hAnsi="Garamond" w:cs="Times New Roman"/>
          <w:color w:val="212121"/>
        </w:rPr>
        <w:t>LING 672</w:t>
      </w:r>
      <w:r>
        <w:rPr>
          <w:rFonts w:ascii="Garamond" w:eastAsia="Times New Roman" w:hAnsi="Garamond" w:cs="Times New Roman"/>
          <w:color w:val="212121"/>
        </w:rPr>
        <w:tab/>
        <w:t xml:space="preserve">Languages and Language Attitudes in USA </w:t>
      </w:r>
      <w:r w:rsidR="008D6B20" w:rsidRPr="003C392D">
        <w:rPr>
          <w:rFonts w:ascii="Garamond" w:eastAsia="Times New Roman" w:hAnsi="Garamond" w:cs="Times New Roman"/>
          <w:color w:val="212121"/>
        </w:rPr>
        <w:br/>
        <w:t> </w:t>
      </w:r>
    </w:p>
    <w:p w14:paraId="1FD43660" w14:textId="5309C2D0" w:rsidR="008D6B20" w:rsidRPr="003C392D" w:rsidRDefault="008D6B20" w:rsidP="001A4001">
      <w:pPr>
        <w:numPr>
          <w:ilvl w:val="0"/>
          <w:numId w:val="1"/>
        </w:numPr>
        <w:shd w:val="clear" w:color="auto" w:fill="FFFFFF"/>
        <w:rPr>
          <w:rFonts w:ascii="Garamond" w:eastAsia="Times New Roman" w:hAnsi="Garamond" w:cs="Segoe UI"/>
          <w:color w:val="212121"/>
        </w:rPr>
      </w:pPr>
      <w:r w:rsidRPr="003C392D">
        <w:rPr>
          <w:rFonts w:ascii="Garamond" w:eastAsia="Times New Roman" w:hAnsi="Garamond" w:cs="Times New Roman"/>
          <w:color w:val="212121"/>
        </w:rPr>
        <w:t xml:space="preserve">Complete an Honors portfolio. Students will maintain an on-going portfolio that will include class assignments, activities, and reflections completed while participating in the </w:t>
      </w:r>
      <w:r w:rsidR="001A4001">
        <w:rPr>
          <w:rFonts w:ascii="Garamond" w:eastAsia="Times New Roman" w:hAnsi="Garamond" w:cs="Times New Roman"/>
          <w:color w:val="212121"/>
        </w:rPr>
        <w:t xml:space="preserve">linguistics </w:t>
      </w:r>
      <w:r w:rsidR="007C232C">
        <w:rPr>
          <w:rFonts w:ascii="Garamond" w:eastAsia="Times New Roman" w:hAnsi="Garamond" w:cs="Times New Roman"/>
          <w:color w:val="212121"/>
        </w:rPr>
        <w:t>h</w:t>
      </w:r>
      <w:r w:rsidRPr="003C392D">
        <w:rPr>
          <w:rFonts w:ascii="Garamond" w:eastAsia="Times New Roman" w:hAnsi="Garamond" w:cs="Times New Roman"/>
          <w:color w:val="212121"/>
        </w:rPr>
        <w:t>onors track.</w:t>
      </w:r>
      <w:r w:rsidRPr="003C392D">
        <w:rPr>
          <w:rFonts w:ascii="Garamond" w:eastAsia="Times New Roman" w:hAnsi="Garamond" w:cs="Times New Roman"/>
          <w:color w:val="212121"/>
        </w:rPr>
        <w:br/>
        <w:t> </w:t>
      </w:r>
    </w:p>
    <w:p w14:paraId="2B36D027" w14:textId="3253604F" w:rsidR="008D6B20" w:rsidRPr="003C392D" w:rsidRDefault="008D6B20" w:rsidP="003C392D">
      <w:pPr>
        <w:numPr>
          <w:ilvl w:val="0"/>
          <w:numId w:val="1"/>
        </w:numPr>
        <w:shd w:val="clear" w:color="auto" w:fill="FFFFFF"/>
        <w:rPr>
          <w:rFonts w:ascii="Garamond" w:eastAsia="Times New Roman" w:hAnsi="Garamond" w:cs="Segoe UI"/>
          <w:color w:val="212121"/>
        </w:rPr>
      </w:pPr>
      <w:r w:rsidRPr="003C392D">
        <w:rPr>
          <w:rFonts w:ascii="Garamond" w:eastAsia="Times New Roman" w:hAnsi="Garamond" w:cs="Times New Roman"/>
          <w:color w:val="212121"/>
        </w:rPr>
        <w:t>Be a participating member of the</w:t>
      </w:r>
      <w:r w:rsidR="001A4001">
        <w:rPr>
          <w:rFonts w:ascii="Garamond" w:eastAsia="Times New Roman" w:hAnsi="Garamond" w:cs="Times New Roman"/>
          <w:color w:val="212121"/>
        </w:rPr>
        <w:t xml:space="preserve"> Wichita Linguistics Club </w:t>
      </w:r>
      <w:r w:rsidRPr="003C392D">
        <w:rPr>
          <w:rFonts w:ascii="Garamond" w:eastAsia="Times New Roman" w:hAnsi="Garamond" w:cs="Times New Roman"/>
          <w:color w:val="212121"/>
        </w:rPr>
        <w:t>student organization.</w:t>
      </w:r>
      <w:r w:rsidRPr="003C392D">
        <w:rPr>
          <w:rFonts w:ascii="Garamond" w:eastAsia="Times New Roman" w:hAnsi="Garamond" w:cs="Times New Roman"/>
          <w:color w:val="212121"/>
        </w:rPr>
        <w:br/>
        <w:t> </w:t>
      </w:r>
    </w:p>
    <w:p w14:paraId="70DC2262" w14:textId="40C45CC6" w:rsidR="008D6B20" w:rsidRPr="003C392D" w:rsidRDefault="008D6B20" w:rsidP="003C392D">
      <w:pPr>
        <w:numPr>
          <w:ilvl w:val="0"/>
          <w:numId w:val="1"/>
        </w:numPr>
        <w:shd w:val="clear" w:color="auto" w:fill="FFFFFF"/>
        <w:jc w:val="both"/>
        <w:rPr>
          <w:rFonts w:ascii="Garamond" w:eastAsia="Times New Roman" w:hAnsi="Garamond" w:cs="Segoe UI"/>
          <w:color w:val="212121"/>
        </w:rPr>
      </w:pPr>
      <w:r w:rsidRPr="003C392D">
        <w:rPr>
          <w:rFonts w:ascii="Garamond" w:eastAsia="Times New Roman" w:hAnsi="Garamond" w:cs="Times New Roman"/>
          <w:color w:val="212121"/>
        </w:rPr>
        <w:t xml:space="preserve">Complete a </w:t>
      </w:r>
      <w:r w:rsidR="007C232C">
        <w:rPr>
          <w:rFonts w:ascii="Garamond" w:eastAsia="Times New Roman" w:hAnsi="Garamond" w:cs="Times New Roman"/>
          <w:color w:val="212121"/>
        </w:rPr>
        <w:t>research</w:t>
      </w:r>
      <w:r w:rsidRPr="003C392D">
        <w:rPr>
          <w:rFonts w:ascii="Garamond" w:eastAsia="Times New Roman" w:hAnsi="Garamond" w:cs="Times New Roman"/>
          <w:color w:val="212121"/>
        </w:rPr>
        <w:t xml:space="preserve"> activity with a </w:t>
      </w:r>
      <w:r w:rsidR="007C232C">
        <w:rPr>
          <w:rFonts w:ascii="Garamond" w:eastAsia="Times New Roman" w:hAnsi="Garamond" w:cs="Times New Roman"/>
          <w:color w:val="212121"/>
        </w:rPr>
        <w:t>linguistics</w:t>
      </w:r>
      <w:r w:rsidRPr="003C392D">
        <w:rPr>
          <w:rFonts w:ascii="Garamond" w:eastAsia="Times New Roman" w:hAnsi="Garamond" w:cs="Times New Roman"/>
          <w:color w:val="212121"/>
        </w:rPr>
        <w:t xml:space="preserve"> faculty member during the final year of the program and give a public presentation on some aspect of the project during the final semester. Enrollment in </w:t>
      </w:r>
      <w:r w:rsidR="001A4001">
        <w:rPr>
          <w:rFonts w:ascii="Garamond" w:eastAsia="Times New Roman" w:hAnsi="Garamond" w:cs="Times New Roman"/>
          <w:i/>
          <w:iCs/>
          <w:color w:val="212121"/>
        </w:rPr>
        <w:t>HNRS</w:t>
      </w:r>
      <w:r w:rsidRPr="003C392D">
        <w:rPr>
          <w:rFonts w:ascii="Garamond" w:eastAsia="Times New Roman" w:hAnsi="Garamond" w:cs="Times New Roman"/>
          <w:i/>
          <w:iCs/>
          <w:color w:val="212121"/>
        </w:rPr>
        <w:t xml:space="preserve"> 491 Honors </w:t>
      </w:r>
      <w:r w:rsidR="001A4001">
        <w:rPr>
          <w:rFonts w:ascii="Garamond" w:eastAsia="Times New Roman" w:hAnsi="Garamond" w:cs="Times New Roman"/>
          <w:i/>
          <w:iCs/>
          <w:color w:val="212121"/>
        </w:rPr>
        <w:t>Senior Thesis</w:t>
      </w:r>
      <w:r w:rsidRPr="003C392D">
        <w:rPr>
          <w:rFonts w:ascii="Garamond" w:eastAsia="Times New Roman" w:hAnsi="Garamond" w:cs="Times New Roman"/>
          <w:color w:val="212121"/>
        </w:rPr>
        <w:t> is required</w:t>
      </w:r>
      <w:r w:rsidR="007C232C">
        <w:rPr>
          <w:rFonts w:ascii="Garamond" w:eastAsia="Times New Roman" w:hAnsi="Garamond" w:cs="Times New Roman"/>
          <w:color w:val="212121"/>
        </w:rPr>
        <w:t xml:space="preserve">. </w:t>
      </w:r>
      <w:r w:rsidRPr="003C392D">
        <w:rPr>
          <w:rFonts w:ascii="Garamond" w:eastAsia="Times New Roman" w:hAnsi="Garamond" w:cs="Times New Roman"/>
          <w:color w:val="212121"/>
        </w:rPr>
        <w:t xml:space="preserve">Contact the </w:t>
      </w:r>
      <w:r w:rsidR="0079005C">
        <w:rPr>
          <w:rFonts w:ascii="Garamond" w:eastAsia="Times New Roman" w:hAnsi="Garamond" w:cs="Times New Roman"/>
          <w:color w:val="212121"/>
        </w:rPr>
        <w:t xml:space="preserve">Director of Linguistics </w:t>
      </w:r>
      <w:r w:rsidRPr="003C392D">
        <w:rPr>
          <w:rFonts w:ascii="Garamond" w:eastAsia="Times New Roman" w:hAnsi="Garamond" w:cs="Times New Roman"/>
          <w:color w:val="212121"/>
        </w:rPr>
        <w:t>for permission to enroll.</w:t>
      </w:r>
    </w:p>
    <w:p w14:paraId="3F7E19E7" w14:textId="77777777" w:rsidR="003C392D" w:rsidRPr="003C392D" w:rsidRDefault="003C392D" w:rsidP="003C392D">
      <w:pPr>
        <w:shd w:val="clear" w:color="auto" w:fill="FFFFFF"/>
        <w:ind w:left="720"/>
        <w:jc w:val="both"/>
        <w:rPr>
          <w:rFonts w:ascii="Garamond" w:eastAsia="Times New Roman" w:hAnsi="Garamond" w:cs="Segoe UI"/>
          <w:color w:val="212121"/>
        </w:rPr>
      </w:pPr>
    </w:p>
    <w:p w14:paraId="48200EF9" w14:textId="0EF766A3" w:rsidR="008D6B20" w:rsidRPr="001A4001" w:rsidRDefault="008D6B20" w:rsidP="003C392D">
      <w:pPr>
        <w:shd w:val="clear" w:color="auto" w:fill="FFFFFF"/>
        <w:jc w:val="both"/>
        <w:rPr>
          <w:rFonts w:ascii="Garamond" w:eastAsia="Times New Roman" w:hAnsi="Garamond" w:cs="Segoe UI"/>
          <w:color w:val="000000" w:themeColor="text1"/>
        </w:rPr>
      </w:pPr>
      <w:r w:rsidRPr="001A4001">
        <w:rPr>
          <w:rFonts w:ascii="Garamond" w:eastAsia="Times New Roman" w:hAnsi="Garamond" w:cs="Times New Roman"/>
          <w:color w:val="000000" w:themeColor="text1"/>
        </w:rPr>
        <w:t>Students enrolled in the </w:t>
      </w:r>
      <w:hyperlink r:id="rId5" w:tgtFrame="_blank" w:history="1">
        <w:r w:rsidRPr="001A4001">
          <w:rPr>
            <w:rFonts w:ascii="Garamond" w:eastAsia="Times New Roman" w:hAnsi="Garamond" w:cs="Times New Roman"/>
            <w:color w:val="000000" w:themeColor="text1"/>
            <w:u w:val="single"/>
          </w:rPr>
          <w:t>Dorothy and Bill Cohen Honors College</w:t>
        </w:r>
      </w:hyperlink>
      <w:r w:rsidRPr="001A4001">
        <w:rPr>
          <w:rFonts w:ascii="Garamond" w:eastAsia="Times New Roman" w:hAnsi="Garamond" w:cs="Times New Roman"/>
          <w:color w:val="000000" w:themeColor="text1"/>
        </w:rPr>
        <w:t xml:space="preserve"> who want to take honors courses in </w:t>
      </w:r>
      <w:r w:rsidR="0079005C">
        <w:rPr>
          <w:rFonts w:ascii="Garamond" w:eastAsia="Times New Roman" w:hAnsi="Garamond" w:cs="Times New Roman"/>
          <w:color w:val="000000" w:themeColor="text1"/>
        </w:rPr>
        <w:t>the English</w:t>
      </w:r>
      <w:r w:rsidRPr="001A4001">
        <w:rPr>
          <w:rFonts w:ascii="Garamond" w:eastAsia="Times New Roman" w:hAnsi="Garamond" w:cs="Times New Roman"/>
          <w:color w:val="000000" w:themeColor="text1"/>
        </w:rPr>
        <w:t xml:space="preserve"> department may do so by contacting the </w:t>
      </w:r>
      <w:r w:rsidR="001A4001" w:rsidRPr="001A4001">
        <w:rPr>
          <w:rFonts w:ascii="Garamond" w:eastAsia="Times New Roman" w:hAnsi="Garamond" w:cs="Times New Roman"/>
          <w:color w:val="000000" w:themeColor="text1"/>
        </w:rPr>
        <w:t xml:space="preserve">linguistics </w:t>
      </w:r>
      <w:r w:rsidR="007C232C">
        <w:rPr>
          <w:rFonts w:ascii="Garamond" w:eastAsia="Times New Roman" w:hAnsi="Garamond" w:cs="Times New Roman"/>
          <w:color w:val="000000" w:themeColor="text1"/>
        </w:rPr>
        <w:t>director</w:t>
      </w:r>
      <w:r w:rsidR="0079005C">
        <w:rPr>
          <w:rFonts w:ascii="Garamond" w:eastAsia="Times New Roman" w:hAnsi="Garamond" w:cs="Times New Roman"/>
          <w:color w:val="000000" w:themeColor="text1"/>
        </w:rPr>
        <w:t>, Dr. Mythili Menon</w:t>
      </w:r>
      <w:r w:rsidRPr="001A4001">
        <w:rPr>
          <w:rFonts w:ascii="Garamond" w:eastAsia="Times New Roman" w:hAnsi="Garamond" w:cs="Times New Roman"/>
          <w:color w:val="000000" w:themeColor="text1"/>
        </w:rPr>
        <w:t>.</w:t>
      </w:r>
    </w:p>
    <w:p w14:paraId="10EB4C96" w14:textId="77777777" w:rsidR="001E027C" w:rsidRPr="003C392D" w:rsidRDefault="001E027C" w:rsidP="003C392D">
      <w:pPr>
        <w:jc w:val="both"/>
        <w:rPr>
          <w:rFonts w:ascii="Garamond" w:hAnsi="Garamond"/>
        </w:rPr>
      </w:pPr>
    </w:p>
    <w:sectPr w:rsidR="001E027C" w:rsidRPr="003C392D" w:rsidSect="003C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B38F2"/>
    <w:multiLevelType w:val="multilevel"/>
    <w:tmpl w:val="BD92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20"/>
    <w:rsid w:val="000350B4"/>
    <w:rsid w:val="001A4001"/>
    <w:rsid w:val="001E027C"/>
    <w:rsid w:val="002A5C34"/>
    <w:rsid w:val="002D1958"/>
    <w:rsid w:val="003C392D"/>
    <w:rsid w:val="003C3A6F"/>
    <w:rsid w:val="0041496E"/>
    <w:rsid w:val="006319FF"/>
    <w:rsid w:val="006778B1"/>
    <w:rsid w:val="006975AB"/>
    <w:rsid w:val="0079005C"/>
    <w:rsid w:val="007C232C"/>
    <w:rsid w:val="008D6B20"/>
    <w:rsid w:val="00E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FA9D"/>
  <w14:defaultImageDpi w14:val="32767"/>
  <w15:chartTrackingRefBased/>
  <w15:docId w15:val="{9FB08953-EB67-D84D-AA5F-686D6D7A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chita.edu/thisis/home/?u=hon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Mythili Menon</dc:creator>
  <cp:keywords/>
  <dc:description/>
  <cp:lastModifiedBy>Mann, Carla</cp:lastModifiedBy>
  <cp:revision>2</cp:revision>
  <dcterms:created xsi:type="dcterms:W3CDTF">2021-12-15T20:38:00Z</dcterms:created>
  <dcterms:modified xsi:type="dcterms:W3CDTF">2021-12-15T20:38:00Z</dcterms:modified>
</cp:coreProperties>
</file>