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35F1" w14:textId="77777777" w:rsidR="00701BBB" w:rsidRPr="00B3206F" w:rsidRDefault="00701BBB" w:rsidP="00701BBB">
      <w:pPr>
        <w:jc w:val="center"/>
        <w:rPr>
          <w:rFonts w:ascii="Times New Roman" w:hAnsi="Times New Roman"/>
          <w:b/>
          <w:bCs/>
        </w:rPr>
      </w:pPr>
      <w:r>
        <w:rPr>
          <w:rFonts w:ascii="Times New Roman" w:hAnsi="Times New Roman"/>
          <w:b/>
          <w:bCs/>
        </w:rPr>
        <w:t>Wichita</w:t>
      </w:r>
      <w:r w:rsidRPr="00B3206F">
        <w:rPr>
          <w:rFonts w:ascii="Times New Roman" w:hAnsi="Times New Roman"/>
          <w:b/>
          <w:bCs/>
        </w:rPr>
        <w:t xml:space="preserve"> State University</w:t>
      </w:r>
    </w:p>
    <w:p w14:paraId="27E24461" w14:textId="77777777" w:rsidR="00701BBB" w:rsidRPr="00B3206F" w:rsidRDefault="00701BBB" w:rsidP="00701BBB">
      <w:pPr>
        <w:spacing w:line="240" w:lineRule="exact"/>
        <w:jc w:val="center"/>
        <w:rPr>
          <w:rFonts w:ascii="Times New Roman" w:hAnsi="Times New Roman"/>
          <w:b/>
          <w:bCs/>
        </w:rPr>
      </w:pPr>
      <w:r w:rsidRPr="00B3206F">
        <w:rPr>
          <w:rFonts w:ascii="Times New Roman" w:hAnsi="Times New Roman"/>
          <w:b/>
          <w:bCs/>
        </w:rPr>
        <w:t xml:space="preserve">Program Review </w:t>
      </w:r>
      <w:r>
        <w:rPr>
          <w:rFonts w:ascii="Times New Roman" w:hAnsi="Times New Roman"/>
          <w:b/>
          <w:bCs/>
        </w:rPr>
        <w:t xml:space="preserve">– Reporting </w:t>
      </w:r>
      <w:r w:rsidRPr="00B3206F">
        <w:rPr>
          <w:rFonts w:ascii="Times New Roman" w:hAnsi="Times New Roman"/>
          <w:b/>
          <w:bCs/>
        </w:rPr>
        <w:t>Year 202</w:t>
      </w:r>
      <w:r>
        <w:rPr>
          <w:rFonts w:ascii="Times New Roman" w:hAnsi="Times New Roman"/>
          <w:b/>
          <w:bCs/>
        </w:rPr>
        <w:t>2</w:t>
      </w:r>
    </w:p>
    <w:p w14:paraId="2E66114F" w14:textId="77777777" w:rsidR="00701BBB" w:rsidRPr="00B3206F" w:rsidRDefault="00701BBB" w:rsidP="00701BBB">
      <w:pPr>
        <w:spacing w:line="240" w:lineRule="exact"/>
        <w:jc w:val="center"/>
        <w:rPr>
          <w:rFonts w:ascii="Times New Roman" w:hAnsi="Times New Roman"/>
          <w:b/>
          <w:bCs/>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931"/>
        <w:gridCol w:w="1059"/>
        <w:gridCol w:w="2922"/>
        <w:gridCol w:w="6"/>
        <w:gridCol w:w="1954"/>
      </w:tblGrid>
      <w:tr w:rsidR="00701BBB" w:rsidRPr="00B3206F" w14:paraId="0EB77D0D" w14:textId="77777777" w:rsidTr="00D6729F">
        <w:trPr>
          <w:jc w:val="center"/>
        </w:trPr>
        <w:tc>
          <w:tcPr>
            <w:tcW w:w="1335" w:type="pct"/>
            <w:tcBorders>
              <w:bottom w:val="single" w:sz="4" w:space="0" w:color="auto"/>
            </w:tcBorders>
            <w:vAlign w:val="bottom"/>
          </w:tcPr>
          <w:p w14:paraId="1CB2D5E6" w14:textId="77777777" w:rsidR="00701BBB" w:rsidRPr="00B3206F" w:rsidRDefault="00701BBB" w:rsidP="00A70EDA">
            <w:pPr>
              <w:rPr>
                <w:rFonts w:ascii="Times New Roman" w:hAnsi="Times New Roman"/>
                <w:b/>
              </w:rPr>
            </w:pPr>
            <w:bookmarkStart w:id="0" w:name="_Hlk92794628"/>
            <w:r w:rsidRPr="00B3206F">
              <w:rPr>
                <w:rFonts w:ascii="Times New Roman" w:hAnsi="Times New Roman"/>
                <w:b/>
              </w:rPr>
              <w:t xml:space="preserve">Program </w:t>
            </w:r>
          </w:p>
        </w:tc>
        <w:tc>
          <w:tcPr>
            <w:tcW w:w="496" w:type="pct"/>
            <w:tcBorders>
              <w:bottom w:val="single" w:sz="4" w:space="0" w:color="auto"/>
            </w:tcBorders>
            <w:vAlign w:val="bottom"/>
          </w:tcPr>
          <w:p w14:paraId="13C49600" w14:textId="77777777" w:rsidR="00701BBB" w:rsidRPr="00B3206F" w:rsidRDefault="00701BBB" w:rsidP="00A70EDA">
            <w:pPr>
              <w:spacing w:line="240" w:lineRule="exact"/>
              <w:rPr>
                <w:rFonts w:ascii="Times New Roman" w:hAnsi="Times New Roman"/>
                <w:b/>
                <w:bCs/>
              </w:rPr>
            </w:pPr>
            <w:r w:rsidRPr="00B3206F">
              <w:rPr>
                <w:rFonts w:ascii="Times New Roman" w:hAnsi="Times New Roman"/>
                <w:b/>
                <w:bCs/>
              </w:rPr>
              <w:t>CIP</w:t>
            </w:r>
          </w:p>
        </w:tc>
        <w:tc>
          <w:tcPr>
            <w:tcW w:w="565" w:type="pct"/>
            <w:tcBorders>
              <w:bottom w:val="single" w:sz="4" w:space="0" w:color="auto"/>
            </w:tcBorders>
            <w:vAlign w:val="bottom"/>
          </w:tcPr>
          <w:p w14:paraId="77BB2F60" w14:textId="77777777" w:rsidR="00701BBB" w:rsidRPr="00B3206F" w:rsidRDefault="00701BBB" w:rsidP="00A70EDA">
            <w:pPr>
              <w:spacing w:line="240" w:lineRule="exact"/>
              <w:jc w:val="center"/>
              <w:rPr>
                <w:rFonts w:ascii="Times New Roman" w:hAnsi="Times New Roman"/>
                <w:b/>
                <w:bCs/>
              </w:rPr>
            </w:pPr>
            <w:r w:rsidRPr="00B3206F">
              <w:rPr>
                <w:rFonts w:ascii="Times New Roman" w:hAnsi="Times New Roman"/>
                <w:b/>
                <w:bCs/>
              </w:rPr>
              <w:t>Degree Level</w:t>
            </w:r>
          </w:p>
        </w:tc>
        <w:tc>
          <w:tcPr>
            <w:tcW w:w="1561" w:type="pct"/>
            <w:gridSpan w:val="2"/>
            <w:tcBorders>
              <w:bottom w:val="single" w:sz="4" w:space="0" w:color="auto"/>
            </w:tcBorders>
            <w:vAlign w:val="bottom"/>
          </w:tcPr>
          <w:p w14:paraId="63156A9D" w14:textId="77777777" w:rsidR="00701BBB" w:rsidRPr="00B3206F" w:rsidRDefault="00701BBB" w:rsidP="00A70EDA">
            <w:pPr>
              <w:spacing w:line="240" w:lineRule="exact"/>
              <w:rPr>
                <w:rFonts w:ascii="Times New Roman" w:hAnsi="Times New Roman"/>
                <w:b/>
                <w:bCs/>
              </w:rPr>
            </w:pPr>
            <w:r w:rsidRPr="00B3206F">
              <w:rPr>
                <w:rFonts w:ascii="Times New Roman" w:hAnsi="Times New Roman"/>
                <w:b/>
                <w:bCs/>
              </w:rPr>
              <w:t>Recommendation*</w:t>
            </w:r>
          </w:p>
        </w:tc>
        <w:tc>
          <w:tcPr>
            <w:tcW w:w="1041" w:type="pct"/>
            <w:tcBorders>
              <w:bottom w:val="single" w:sz="4" w:space="0" w:color="auto"/>
            </w:tcBorders>
            <w:vAlign w:val="bottom"/>
          </w:tcPr>
          <w:p w14:paraId="47A7E2E0" w14:textId="77777777" w:rsidR="00701BBB" w:rsidRPr="00B3206F" w:rsidRDefault="00701BBB" w:rsidP="00A70EDA">
            <w:pPr>
              <w:spacing w:line="240" w:lineRule="exact"/>
              <w:rPr>
                <w:rFonts w:ascii="Times New Roman" w:hAnsi="Times New Roman"/>
                <w:b/>
                <w:bCs/>
              </w:rPr>
            </w:pPr>
            <w:r w:rsidRPr="00B3206F">
              <w:rPr>
                <w:rFonts w:ascii="Times New Roman" w:hAnsi="Times New Roman"/>
                <w:b/>
                <w:bCs/>
              </w:rPr>
              <w:t>Notes**</w:t>
            </w:r>
          </w:p>
        </w:tc>
      </w:tr>
      <w:tr w:rsidR="00D6729F" w:rsidRPr="00B3206F" w14:paraId="71EE3045" w14:textId="77777777" w:rsidTr="00D6729F">
        <w:trPr>
          <w:jc w:val="center"/>
        </w:trPr>
        <w:tc>
          <w:tcPr>
            <w:tcW w:w="1335" w:type="pct"/>
            <w:tcBorders>
              <w:bottom w:val="single" w:sz="4" w:space="0" w:color="auto"/>
            </w:tcBorders>
            <w:vAlign w:val="bottom"/>
          </w:tcPr>
          <w:p w14:paraId="30450EC0" w14:textId="77777777" w:rsidR="00D6729F" w:rsidRPr="006E53B8" w:rsidRDefault="00D6729F" w:rsidP="00A70EDA">
            <w:pPr>
              <w:rPr>
                <w:rFonts w:ascii="Times New Roman" w:hAnsi="Times New Roman"/>
                <w:highlight w:val="yellow"/>
              </w:rPr>
            </w:pPr>
            <w:r w:rsidRPr="006E53B8">
              <w:rPr>
                <w:rFonts w:ascii="Times New Roman" w:hAnsi="Times New Roman"/>
                <w:highlight w:val="yellow"/>
              </w:rPr>
              <w:t>Women</w:t>
            </w:r>
            <w:r>
              <w:rPr>
                <w:rFonts w:ascii="Times New Roman" w:hAnsi="Times New Roman"/>
                <w:highlight w:val="yellow"/>
              </w:rPr>
              <w:t>’</w:t>
            </w:r>
            <w:r w:rsidRPr="006E53B8">
              <w:rPr>
                <w:rFonts w:ascii="Times New Roman" w:hAnsi="Times New Roman"/>
                <w:highlight w:val="yellow"/>
              </w:rPr>
              <w:t>s Studies</w:t>
            </w:r>
          </w:p>
        </w:tc>
        <w:tc>
          <w:tcPr>
            <w:tcW w:w="496" w:type="pct"/>
            <w:tcBorders>
              <w:bottom w:val="single" w:sz="4" w:space="0" w:color="auto"/>
            </w:tcBorders>
            <w:vAlign w:val="bottom"/>
          </w:tcPr>
          <w:p w14:paraId="6453A9F9" w14:textId="77777777" w:rsidR="00D6729F" w:rsidRPr="006E53B8" w:rsidRDefault="00D6729F" w:rsidP="00A70EDA">
            <w:pPr>
              <w:rPr>
                <w:rFonts w:ascii="Times New Roman" w:hAnsi="Times New Roman"/>
                <w:highlight w:val="yellow"/>
              </w:rPr>
            </w:pPr>
            <w:r w:rsidRPr="006E53B8">
              <w:rPr>
                <w:rFonts w:ascii="Times New Roman" w:hAnsi="Times New Roman"/>
                <w:highlight w:val="yellow"/>
              </w:rPr>
              <w:t>05.0207</w:t>
            </w:r>
          </w:p>
        </w:tc>
        <w:tc>
          <w:tcPr>
            <w:tcW w:w="565" w:type="pct"/>
            <w:tcBorders>
              <w:bottom w:val="single" w:sz="4" w:space="0" w:color="auto"/>
            </w:tcBorders>
            <w:vAlign w:val="bottom"/>
          </w:tcPr>
          <w:p w14:paraId="78ACA792" w14:textId="77777777" w:rsidR="00D6729F" w:rsidRPr="006E53B8" w:rsidRDefault="00D6729F" w:rsidP="00A70EDA">
            <w:pPr>
              <w:jc w:val="center"/>
              <w:rPr>
                <w:rFonts w:ascii="Times New Roman" w:hAnsi="Times New Roman"/>
                <w:highlight w:val="yellow"/>
              </w:rPr>
            </w:pPr>
            <w:r w:rsidRPr="006E53B8">
              <w:rPr>
                <w:rFonts w:ascii="Times New Roman" w:hAnsi="Times New Roman"/>
                <w:highlight w:val="yellow"/>
              </w:rPr>
              <w:t>B</w:t>
            </w:r>
          </w:p>
        </w:tc>
        <w:tc>
          <w:tcPr>
            <w:tcW w:w="1558" w:type="pct"/>
            <w:tcBorders>
              <w:bottom w:val="single" w:sz="4" w:space="0" w:color="auto"/>
            </w:tcBorders>
            <w:vAlign w:val="bottom"/>
          </w:tcPr>
          <w:p w14:paraId="508F62EF" w14:textId="77777777" w:rsidR="00D6729F" w:rsidRPr="002E3323" w:rsidRDefault="00D6729F" w:rsidP="00A70EDA">
            <w:pPr>
              <w:spacing w:line="240" w:lineRule="exact"/>
              <w:rPr>
                <w:rFonts w:ascii="Times New Roman" w:hAnsi="Times New Roman"/>
                <w:highlight w:val="yellow"/>
              </w:rPr>
            </w:pPr>
            <w:r>
              <w:rPr>
                <w:rFonts w:ascii="Times New Roman" w:hAnsi="Times New Roman"/>
                <w:highlight w:val="yellow"/>
              </w:rPr>
              <w:t xml:space="preserve">Additional Review </w:t>
            </w:r>
          </w:p>
        </w:tc>
        <w:tc>
          <w:tcPr>
            <w:tcW w:w="1045" w:type="pct"/>
            <w:gridSpan w:val="2"/>
            <w:tcBorders>
              <w:bottom w:val="single" w:sz="4" w:space="0" w:color="auto"/>
            </w:tcBorders>
            <w:vAlign w:val="bottom"/>
          </w:tcPr>
          <w:p w14:paraId="12A57E62" w14:textId="339F81D7" w:rsidR="00D6729F" w:rsidRPr="002E3323" w:rsidRDefault="00D6729F" w:rsidP="00A70EDA">
            <w:pPr>
              <w:spacing w:line="240" w:lineRule="exact"/>
              <w:rPr>
                <w:rFonts w:ascii="Times New Roman" w:hAnsi="Times New Roman"/>
                <w:highlight w:val="yellow"/>
              </w:rPr>
            </w:pPr>
            <w:r>
              <w:rPr>
                <w:rFonts w:cstheme="minorHAnsi"/>
              </w:rPr>
              <w:t xml:space="preserve">KBOR approved in December 2021 a change in name of the department to reflect a change in emphasis of the degree program: from </w:t>
            </w:r>
            <w:r>
              <w:rPr>
                <w:rFonts w:cstheme="minorHAnsi"/>
                <w:i/>
              </w:rPr>
              <w:t>Women’s Studies</w:t>
            </w:r>
            <w:r>
              <w:rPr>
                <w:rFonts w:cstheme="minorHAnsi"/>
              </w:rPr>
              <w:t xml:space="preserve"> to </w:t>
            </w:r>
            <w:r>
              <w:rPr>
                <w:rFonts w:cstheme="minorHAnsi"/>
                <w:i/>
              </w:rPr>
              <w:t>Women’s, Ethnic, and Intersectionality Studies</w:t>
            </w:r>
            <w:r>
              <w:rPr>
                <w:rFonts w:cstheme="minorHAnsi"/>
              </w:rPr>
              <w:t>. Program will be reviewed next year for improvements made.</w:t>
            </w:r>
          </w:p>
        </w:tc>
      </w:tr>
      <w:tr w:rsidR="00701BBB" w:rsidRPr="00B3206F" w14:paraId="4D558110" w14:textId="77777777" w:rsidTr="00D6729F">
        <w:trPr>
          <w:jc w:val="center"/>
        </w:trPr>
        <w:tc>
          <w:tcPr>
            <w:tcW w:w="1335" w:type="pct"/>
            <w:tcBorders>
              <w:top w:val="single" w:sz="4" w:space="0" w:color="auto"/>
              <w:bottom w:val="single" w:sz="4" w:space="0" w:color="auto"/>
            </w:tcBorders>
            <w:vAlign w:val="bottom"/>
          </w:tcPr>
          <w:p w14:paraId="59BEA985" w14:textId="77777777" w:rsidR="00701BBB" w:rsidRPr="002E3323" w:rsidRDefault="00701BBB" w:rsidP="00A70EDA">
            <w:pPr>
              <w:rPr>
                <w:rFonts w:ascii="Times New Roman" w:hAnsi="Times New Roman"/>
              </w:rPr>
            </w:pPr>
            <w:r w:rsidRPr="002E3323">
              <w:rPr>
                <w:rFonts w:ascii="Times New Roman" w:hAnsi="Times New Roman"/>
              </w:rPr>
              <w:t>Modern And Classical Languages &amp; Literature / Spanish</w:t>
            </w:r>
          </w:p>
        </w:tc>
        <w:tc>
          <w:tcPr>
            <w:tcW w:w="496" w:type="pct"/>
            <w:tcBorders>
              <w:top w:val="single" w:sz="4" w:space="0" w:color="auto"/>
              <w:left w:val="nil"/>
              <w:bottom w:val="single" w:sz="4" w:space="0" w:color="auto"/>
              <w:right w:val="single" w:sz="4" w:space="0" w:color="auto"/>
            </w:tcBorders>
            <w:vAlign w:val="bottom"/>
          </w:tcPr>
          <w:p w14:paraId="027A473C" w14:textId="77777777" w:rsidR="00701BBB" w:rsidRPr="002E3323" w:rsidRDefault="00701BBB" w:rsidP="00A70EDA">
            <w:pPr>
              <w:rPr>
                <w:rFonts w:ascii="Times New Roman" w:hAnsi="Times New Roman"/>
              </w:rPr>
            </w:pPr>
            <w:r w:rsidRPr="002E3323">
              <w:rPr>
                <w:rFonts w:ascii="Times New Roman" w:hAnsi="Times New Roman"/>
              </w:rPr>
              <w:t>16.0101</w:t>
            </w:r>
          </w:p>
        </w:tc>
        <w:tc>
          <w:tcPr>
            <w:tcW w:w="565" w:type="pct"/>
            <w:tcBorders>
              <w:top w:val="single" w:sz="4" w:space="0" w:color="auto"/>
              <w:left w:val="single" w:sz="4" w:space="0" w:color="auto"/>
              <w:bottom w:val="single" w:sz="4" w:space="0" w:color="auto"/>
              <w:right w:val="nil"/>
            </w:tcBorders>
            <w:vAlign w:val="bottom"/>
          </w:tcPr>
          <w:p w14:paraId="280B7C33" w14:textId="77777777" w:rsidR="00701BBB" w:rsidRPr="002E3323" w:rsidRDefault="00701BBB" w:rsidP="00A70EDA">
            <w:pPr>
              <w:jc w:val="center"/>
              <w:rPr>
                <w:rFonts w:ascii="Times New Roman" w:hAnsi="Times New Roman"/>
              </w:rPr>
            </w:pPr>
            <w:r w:rsidRPr="002E3323">
              <w:rPr>
                <w:rFonts w:ascii="Times New Roman" w:hAnsi="Times New Roman"/>
              </w:rPr>
              <w:t>B, M</w:t>
            </w:r>
          </w:p>
        </w:tc>
        <w:tc>
          <w:tcPr>
            <w:tcW w:w="1561" w:type="pct"/>
            <w:gridSpan w:val="2"/>
            <w:tcBorders>
              <w:top w:val="single" w:sz="4" w:space="0" w:color="auto"/>
              <w:bottom w:val="single" w:sz="4" w:space="0" w:color="auto"/>
            </w:tcBorders>
            <w:vAlign w:val="bottom"/>
          </w:tcPr>
          <w:p w14:paraId="5BA87B3B" w14:textId="7201C09C"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698C7AF2" w14:textId="77777777" w:rsidR="00701BBB" w:rsidRPr="002E3323" w:rsidRDefault="00701BBB" w:rsidP="00A70EDA">
            <w:pPr>
              <w:spacing w:after="80" w:line="240" w:lineRule="exact"/>
              <w:rPr>
                <w:rFonts w:ascii="Times New Roman" w:hAnsi="Times New Roman"/>
              </w:rPr>
            </w:pPr>
          </w:p>
        </w:tc>
      </w:tr>
      <w:tr w:rsidR="00701BBB" w:rsidRPr="00B3206F" w14:paraId="0EF625C7" w14:textId="77777777" w:rsidTr="00D6729F">
        <w:trPr>
          <w:jc w:val="center"/>
        </w:trPr>
        <w:tc>
          <w:tcPr>
            <w:tcW w:w="1335" w:type="pct"/>
            <w:tcBorders>
              <w:top w:val="single" w:sz="4" w:space="0" w:color="auto"/>
              <w:bottom w:val="single" w:sz="4" w:space="0" w:color="auto"/>
            </w:tcBorders>
            <w:vAlign w:val="bottom"/>
          </w:tcPr>
          <w:p w14:paraId="644512E9" w14:textId="1E218E9E" w:rsidR="00701BBB" w:rsidRPr="002E3323" w:rsidRDefault="00701BBB" w:rsidP="00A70EDA">
            <w:pPr>
              <w:rPr>
                <w:rFonts w:ascii="Times New Roman" w:hAnsi="Times New Roman"/>
              </w:rPr>
            </w:pPr>
            <w:r w:rsidRPr="002E3323">
              <w:rPr>
                <w:rFonts w:ascii="Times New Roman" w:hAnsi="Times New Roman"/>
              </w:rPr>
              <w:t xml:space="preserve">English Language </w:t>
            </w:r>
            <w:r w:rsidR="0058133F" w:rsidRPr="002E3323">
              <w:rPr>
                <w:rFonts w:ascii="Times New Roman" w:hAnsi="Times New Roman"/>
              </w:rPr>
              <w:t>and</w:t>
            </w:r>
            <w:r w:rsidRPr="002E3323">
              <w:rPr>
                <w:rFonts w:ascii="Times New Roman" w:hAnsi="Times New Roman"/>
              </w:rPr>
              <w:t xml:space="preserve"> Literature</w:t>
            </w:r>
          </w:p>
        </w:tc>
        <w:tc>
          <w:tcPr>
            <w:tcW w:w="496" w:type="pct"/>
            <w:tcBorders>
              <w:top w:val="single" w:sz="4" w:space="0" w:color="auto"/>
              <w:left w:val="nil"/>
              <w:bottom w:val="single" w:sz="4" w:space="0" w:color="auto"/>
              <w:right w:val="single" w:sz="4" w:space="0" w:color="auto"/>
            </w:tcBorders>
            <w:vAlign w:val="bottom"/>
          </w:tcPr>
          <w:p w14:paraId="48F35527" w14:textId="77777777" w:rsidR="00701BBB" w:rsidRPr="002E3323" w:rsidRDefault="00701BBB" w:rsidP="00A70EDA">
            <w:pPr>
              <w:rPr>
                <w:rFonts w:ascii="Times New Roman" w:hAnsi="Times New Roman"/>
              </w:rPr>
            </w:pPr>
            <w:r w:rsidRPr="002E3323">
              <w:rPr>
                <w:rFonts w:ascii="Times New Roman" w:hAnsi="Times New Roman"/>
              </w:rPr>
              <w:t>23.0101</w:t>
            </w:r>
          </w:p>
        </w:tc>
        <w:tc>
          <w:tcPr>
            <w:tcW w:w="565" w:type="pct"/>
            <w:tcBorders>
              <w:top w:val="single" w:sz="4" w:space="0" w:color="auto"/>
              <w:left w:val="single" w:sz="4" w:space="0" w:color="auto"/>
              <w:bottom w:val="single" w:sz="4" w:space="0" w:color="auto"/>
              <w:right w:val="nil"/>
            </w:tcBorders>
            <w:vAlign w:val="bottom"/>
          </w:tcPr>
          <w:p w14:paraId="3A169136" w14:textId="77777777" w:rsidR="00701BBB" w:rsidRPr="002E3323" w:rsidRDefault="00701BBB" w:rsidP="00A70EDA">
            <w:pPr>
              <w:jc w:val="center"/>
              <w:rPr>
                <w:rFonts w:ascii="Times New Roman" w:hAnsi="Times New Roman"/>
              </w:rPr>
            </w:pPr>
            <w:r w:rsidRPr="002E3323">
              <w:rPr>
                <w:rFonts w:ascii="Times New Roman" w:hAnsi="Times New Roman"/>
              </w:rPr>
              <w:t>B M</w:t>
            </w:r>
          </w:p>
        </w:tc>
        <w:tc>
          <w:tcPr>
            <w:tcW w:w="1561" w:type="pct"/>
            <w:gridSpan w:val="2"/>
            <w:tcBorders>
              <w:top w:val="single" w:sz="4" w:space="0" w:color="auto"/>
              <w:bottom w:val="single" w:sz="4" w:space="0" w:color="auto"/>
            </w:tcBorders>
            <w:vAlign w:val="bottom"/>
          </w:tcPr>
          <w:p w14:paraId="0ECD8881" w14:textId="675B50E0"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7DFA8611" w14:textId="77777777" w:rsidR="00701BBB" w:rsidRPr="002E3323" w:rsidRDefault="00701BBB" w:rsidP="00A70EDA">
            <w:pPr>
              <w:spacing w:after="80" w:line="240" w:lineRule="exact"/>
              <w:rPr>
                <w:rFonts w:ascii="Times New Roman" w:hAnsi="Times New Roman"/>
              </w:rPr>
            </w:pPr>
          </w:p>
        </w:tc>
      </w:tr>
      <w:tr w:rsidR="00701BBB" w:rsidRPr="00B3206F" w14:paraId="1A68213F" w14:textId="77777777" w:rsidTr="00D6729F">
        <w:trPr>
          <w:jc w:val="center"/>
        </w:trPr>
        <w:tc>
          <w:tcPr>
            <w:tcW w:w="1335" w:type="pct"/>
            <w:tcBorders>
              <w:top w:val="single" w:sz="4" w:space="0" w:color="auto"/>
              <w:bottom w:val="single" w:sz="4" w:space="0" w:color="auto"/>
            </w:tcBorders>
            <w:vAlign w:val="bottom"/>
          </w:tcPr>
          <w:p w14:paraId="1413F07A" w14:textId="77777777" w:rsidR="00701BBB" w:rsidRPr="002E3323" w:rsidRDefault="00701BBB" w:rsidP="00A70EDA">
            <w:pPr>
              <w:rPr>
                <w:rFonts w:ascii="Times New Roman" w:hAnsi="Times New Roman"/>
              </w:rPr>
            </w:pPr>
            <w:r w:rsidRPr="002E3323">
              <w:rPr>
                <w:rFonts w:ascii="Times New Roman" w:hAnsi="Times New Roman"/>
              </w:rPr>
              <w:t>Creative Writing</w:t>
            </w:r>
          </w:p>
        </w:tc>
        <w:tc>
          <w:tcPr>
            <w:tcW w:w="496" w:type="pct"/>
            <w:tcBorders>
              <w:top w:val="single" w:sz="4" w:space="0" w:color="auto"/>
              <w:left w:val="nil"/>
              <w:bottom w:val="single" w:sz="4" w:space="0" w:color="auto"/>
              <w:right w:val="single" w:sz="4" w:space="0" w:color="auto"/>
            </w:tcBorders>
            <w:vAlign w:val="bottom"/>
          </w:tcPr>
          <w:p w14:paraId="5BFD401A" w14:textId="77777777" w:rsidR="00701BBB" w:rsidRPr="002E3323" w:rsidRDefault="00701BBB" w:rsidP="00A70EDA">
            <w:pPr>
              <w:rPr>
                <w:rFonts w:ascii="Times New Roman" w:hAnsi="Times New Roman"/>
              </w:rPr>
            </w:pPr>
            <w:r w:rsidRPr="002E3323">
              <w:rPr>
                <w:rFonts w:ascii="Times New Roman" w:hAnsi="Times New Roman"/>
              </w:rPr>
              <w:t>23.1302</w:t>
            </w:r>
          </w:p>
        </w:tc>
        <w:tc>
          <w:tcPr>
            <w:tcW w:w="565" w:type="pct"/>
            <w:tcBorders>
              <w:top w:val="single" w:sz="4" w:space="0" w:color="auto"/>
              <w:left w:val="single" w:sz="4" w:space="0" w:color="auto"/>
              <w:bottom w:val="single" w:sz="4" w:space="0" w:color="auto"/>
              <w:right w:val="nil"/>
            </w:tcBorders>
            <w:vAlign w:val="bottom"/>
          </w:tcPr>
          <w:p w14:paraId="1D90FFBD" w14:textId="77777777" w:rsidR="00701BBB" w:rsidRPr="002E3323" w:rsidRDefault="00701BBB" w:rsidP="00A70EDA">
            <w:pPr>
              <w:jc w:val="center"/>
              <w:rPr>
                <w:rFonts w:ascii="Times New Roman" w:hAnsi="Times New Roman"/>
              </w:rPr>
            </w:pPr>
            <w:r w:rsidRPr="002E3323">
              <w:rPr>
                <w:rFonts w:ascii="Times New Roman" w:hAnsi="Times New Roman"/>
              </w:rPr>
              <w:t>M</w:t>
            </w:r>
          </w:p>
        </w:tc>
        <w:tc>
          <w:tcPr>
            <w:tcW w:w="1561" w:type="pct"/>
            <w:gridSpan w:val="2"/>
            <w:tcBorders>
              <w:top w:val="single" w:sz="4" w:space="0" w:color="auto"/>
              <w:bottom w:val="single" w:sz="4" w:space="0" w:color="auto"/>
            </w:tcBorders>
            <w:vAlign w:val="bottom"/>
          </w:tcPr>
          <w:p w14:paraId="5EAFA46A" w14:textId="4CBDECB9"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13435D8A" w14:textId="77777777" w:rsidR="00701BBB" w:rsidRPr="002E3323" w:rsidRDefault="00701BBB" w:rsidP="00A70EDA">
            <w:pPr>
              <w:spacing w:after="80" w:line="240" w:lineRule="exact"/>
              <w:rPr>
                <w:rFonts w:ascii="Times New Roman" w:hAnsi="Times New Roman"/>
              </w:rPr>
            </w:pPr>
          </w:p>
        </w:tc>
      </w:tr>
      <w:tr w:rsidR="00701BBB" w:rsidRPr="00B3206F" w14:paraId="2ACE8811" w14:textId="77777777" w:rsidTr="00D6729F">
        <w:trPr>
          <w:jc w:val="center"/>
        </w:trPr>
        <w:tc>
          <w:tcPr>
            <w:tcW w:w="1335" w:type="pct"/>
            <w:tcBorders>
              <w:top w:val="single" w:sz="4" w:space="0" w:color="auto"/>
              <w:bottom w:val="single" w:sz="4" w:space="0" w:color="auto"/>
            </w:tcBorders>
            <w:vAlign w:val="bottom"/>
          </w:tcPr>
          <w:p w14:paraId="27D02483" w14:textId="77777777" w:rsidR="00701BBB" w:rsidRPr="006E53B8" w:rsidRDefault="00701BBB" w:rsidP="00A70EDA">
            <w:pPr>
              <w:rPr>
                <w:rFonts w:ascii="Times New Roman" w:hAnsi="Times New Roman"/>
                <w:highlight w:val="yellow"/>
              </w:rPr>
            </w:pPr>
            <w:r w:rsidRPr="006E53B8">
              <w:rPr>
                <w:rFonts w:ascii="Times New Roman" w:hAnsi="Times New Roman"/>
                <w:highlight w:val="yellow"/>
              </w:rPr>
              <w:t>Honors Baccalaureate</w:t>
            </w:r>
          </w:p>
        </w:tc>
        <w:tc>
          <w:tcPr>
            <w:tcW w:w="496" w:type="pct"/>
            <w:tcBorders>
              <w:top w:val="single" w:sz="4" w:space="0" w:color="auto"/>
              <w:left w:val="nil"/>
              <w:bottom w:val="single" w:sz="4" w:space="0" w:color="auto"/>
              <w:right w:val="single" w:sz="4" w:space="0" w:color="auto"/>
            </w:tcBorders>
            <w:vAlign w:val="bottom"/>
          </w:tcPr>
          <w:p w14:paraId="77157906" w14:textId="77777777" w:rsidR="00701BBB" w:rsidRPr="006E53B8" w:rsidRDefault="00701BBB" w:rsidP="00A70EDA">
            <w:pPr>
              <w:rPr>
                <w:rFonts w:ascii="Times New Roman" w:hAnsi="Times New Roman"/>
                <w:highlight w:val="yellow"/>
              </w:rPr>
            </w:pPr>
            <w:r w:rsidRPr="006E53B8">
              <w:rPr>
                <w:rFonts w:ascii="Times New Roman" w:hAnsi="Times New Roman"/>
                <w:highlight w:val="yellow"/>
              </w:rPr>
              <w:t>30.9999</w:t>
            </w:r>
          </w:p>
        </w:tc>
        <w:tc>
          <w:tcPr>
            <w:tcW w:w="565" w:type="pct"/>
            <w:tcBorders>
              <w:top w:val="single" w:sz="4" w:space="0" w:color="auto"/>
              <w:left w:val="single" w:sz="4" w:space="0" w:color="auto"/>
              <w:bottom w:val="single" w:sz="4" w:space="0" w:color="auto"/>
              <w:right w:val="nil"/>
            </w:tcBorders>
            <w:vAlign w:val="bottom"/>
          </w:tcPr>
          <w:p w14:paraId="0DD0C74E" w14:textId="77777777" w:rsidR="00701BBB" w:rsidRPr="006E53B8" w:rsidRDefault="00701BBB" w:rsidP="00A70EDA">
            <w:pPr>
              <w:jc w:val="center"/>
              <w:rPr>
                <w:rFonts w:ascii="Times New Roman" w:hAnsi="Times New Roman"/>
                <w:highlight w:val="yellow"/>
              </w:rPr>
            </w:pPr>
            <w:r w:rsidRPr="006E53B8">
              <w:rPr>
                <w:rFonts w:ascii="Times New Roman" w:hAnsi="Times New Roman"/>
                <w:highlight w:val="yellow"/>
              </w:rPr>
              <w:t>HB</w:t>
            </w:r>
          </w:p>
        </w:tc>
        <w:tc>
          <w:tcPr>
            <w:tcW w:w="1561" w:type="pct"/>
            <w:gridSpan w:val="2"/>
            <w:tcBorders>
              <w:top w:val="single" w:sz="4" w:space="0" w:color="auto"/>
              <w:bottom w:val="single" w:sz="4" w:space="0" w:color="auto"/>
            </w:tcBorders>
            <w:vAlign w:val="bottom"/>
          </w:tcPr>
          <w:p w14:paraId="1D7AB303" w14:textId="2D2F4156"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07322BFF" w14:textId="77777777" w:rsidR="00701BBB" w:rsidRPr="002E3323" w:rsidRDefault="00701BBB" w:rsidP="00A70EDA">
            <w:pPr>
              <w:spacing w:after="80" w:line="240" w:lineRule="exact"/>
              <w:rPr>
                <w:rFonts w:ascii="Times New Roman" w:hAnsi="Times New Roman"/>
              </w:rPr>
            </w:pPr>
          </w:p>
        </w:tc>
      </w:tr>
      <w:tr w:rsidR="00701BBB" w:rsidRPr="00B3206F" w14:paraId="465479EA" w14:textId="77777777" w:rsidTr="00D6729F">
        <w:trPr>
          <w:jc w:val="center"/>
        </w:trPr>
        <w:tc>
          <w:tcPr>
            <w:tcW w:w="1335" w:type="pct"/>
            <w:tcBorders>
              <w:top w:val="single" w:sz="4" w:space="0" w:color="auto"/>
              <w:bottom w:val="single" w:sz="4" w:space="0" w:color="auto"/>
            </w:tcBorders>
            <w:vAlign w:val="bottom"/>
          </w:tcPr>
          <w:p w14:paraId="5046B104" w14:textId="77777777" w:rsidR="00701BBB" w:rsidRPr="006E53B8" w:rsidRDefault="00701BBB" w:rsidP="00A70EDA">
            <w:pPr>
              <w:rPr>
                <w:rFonts w:ascii="Times New Roman" w:hAnsi="Times New Roman"/>
                <w:highlight w:val="yellow"/>
              </w:rPr>
            </w:pPr>
            <w:r w:rsidRPr="006E53B8">
              <w:rPr>
                <w:rFonts w:ascii="Times New Roman" w:hAnsi="Times New Roman"/>
                <w:highlight w:val="yellow"/>
              </w:rPr>
              <w:t>Philosophy</w:t>
            </w:r>
          </w:p>
        </w:tc>
        <w:tc>
          <w:tcPr>
            <w:tcW w:w="496" w:type="pct"/>
            <w:tcBorders>
              <w:top w:val="single" w:sz="4" w:space="0" w:color="auto"/>
              <w:left w:val="nil"/>
              <w:bottom w:val="single" w:sz="4" w:space="0" w:color="auto"/>
              <w:right w:val="single" w:sz="4" w:space="0" w:color="auto"/>
            </w:tcBorders>
            <w:vAlign w:val="bottom"/>
          </w:tcPr>
          <w:p w14:paraId="4301D32D" w14:textId="77777777" w:rsidR="00701BBB" w:rsidRPr="006E53B8" w:rsidRDefault="00701BBB" w:rsidP="00A70EDA">
            <w:pPr>
              <w:rPr>
                <w:rFonts w:ascii="Times New Roman" w:hAnsi="Times New Roman"/>
                <w:highlight w:val="yellow"/>
              </w:rPr>
            </w:pPr>
            <w:r w:rsidRPr="006E53B8">
              <w:rPr>
                <w:rFonts w:ascii="Times New Roman" w:hAnsi="Times New Roman"/>
                <w:highlight w:val="yellow"/>
              </w:rPr>
              <w:t>38.0101</w:t>
            </w:r>
          </w:p>
        </w:tc>
        <w:tc>
          <w:tcPr>
            <w:tcW w:w="565" w:type="pct"/>
            <w:tcBorders>
              <w:top w:val="single" w:sz="4" w:space="0" w:color="auto"/>
              <w:left w:val="single" w:sz="4" w:space="0" w:color="auto"/>
              <w:bottom w:val="single" w:sz="4" w:space="0" w:color="auto"/>
              <w:right w:val="nil"/>
            </w:tcBorders>
            <w:vAlign w:val="bottom"/>
          </w:tcPr>
          <w:p w14:paraId="380F2E54" w14:textId="77777777" w:rsidR="00701BBB" w:rsidRPr="006E53B8" w:rsidRDefault="00701BBB" w:rsidP="00A70EDA">
            <w:pPr>
              <w:jc w:val="center"/>
              <w:rPr>
                <w:rFonts w:ascii="Times New Roman" w:hAnsi="Times New Roman"/>
                <w:highlight w:val="yellow"/>
              </w:rPr>
            </w:pPr>
            <w:r w:rsidRPr="006E53B8">
              <w:rPr>
                <w:rFonts w:ascii="Times New Roman" w:hAnsi="Times New Roman"/>
                <w:highlight w:val="yellow"/>
              </w:rPr>
              <w:t>B</w:t>
            </w:r>
          </w:p>
        </w:tc>
        <w:tc>
          <w:tcPr>
            <w:tcW w:w="1561" w:type="pct"/>
            <w:gridSpan w:val="2"/>
            <w:tcBorders>
              <w:top w:val="single" w:sz="4" w:space="0" w:color="auto"/>
              <w:bottom w:val="single" w:sz="4" w:space="0" w:color="auto"/>
            </w:tcBorders>
            <w:vAlign w:val="bottom"/>
          </w:tcPr>
          <w:p w14:paraId="39712335" w14:textId="08EA48B4"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4460882A" w14:textId="77777777" w:rsidR="00701BBB" w:rsidRPr="002E3323" w:rsidRDefault="00701BBB" w:rsidP="00A70EDA">
            <w:pPr>
              <w:spacing w:after="80" w:line="240" w:lineRule="exact"/>
              <w:rPr>
                <w:rFonts w:ascii="Times New Roman" w:hAnsi="Times New Roman"/>
              </w:rPr>
            </w:pPr>
          </w:p>
        </w:tc>
      </w:tr>
      <w:tr w:rsidR="00701BBB" w:rsidRPr="00B3206F" w14:paraId="61F8D817" w14:textId="77777777" w:rsidTr="00D6729F">
        <w:trPr>
          <w:jc w:val="center"/>
        </w:trPr>
        <w:tc>
          <w:tcPr>
            <w:tcW w:w="1335" w:type="pct"/>
            <w:tcBorders>
              <w:top w:val="single" w:sz="4" w:space="0" w:color="auto"/>
              <w:bottom w:val="single" w:sz="4" w:space="0" w:color="auto"/>
            </w:tcBorders>
            <w:vAlign w:val="bottom"/>
          </w:tcPr>
          <w:p w14:paraId="31D5EADD" w14:textId="77777777" w:rsidR="00701BBB" w:rsidRPr="002E3323" w:rsidRDefault="00701BBB" w:rsidP="00A70EDA">
            <w:pPr>
              <w:rPr>
                <w:rFonts w:ascii="Times New Roman" w:hAnsi="Times New Roman"/>
              </w:rPr>
            </w:pPr>
            <w:r w:rsidRPr="002E3323">
              <w:rPr>
                <w:rFonts w:ascii="Times New Roman" w:hAnsi="Times New Roman"/>
              </w:rPr>
              <w:t>Psychology</w:t>
            </w:r>
          </w:p>
        </w:tc>
        <w:tc>
          <w:tcPr>
            <w:tcW w:w="496" w:type="pct"/>
            <w:tcBorders>
              <w:top w:val="single" w:sz="4" w:space="0" w:color="auto"/>
              <w:left w:val="nil"/>
              <w:bottom w:val="single" w:sz="4" w:space="0" w:color="auto"/>
              <w:right w:val="single" w:sz="4" w:space="0" w:color="auto"/>
            </w:tcBorders>
            <w:vAlign w:val="bottom"/>
          </w:tcPr>
          <w:p w14:paraId="769FE67D" w14:textId="77777777" w:rsidR="00701BBB" w:rsidRPr="002E3323" w:rsidRDefault="00701BBB" w:rsidP="00A70EDA">
            <w:pPr>
              <w:rPr>
                <w:rFonts w:ascii="Times New Roman" w:hAnsi="Times New Roman"/>
              </w:rPr>
            </w:pPr>
            <w:r w:rsidRPr="002E3323">
              <w:rPr>
                <w:rFonts w:ascii="Times New Roman" w:hAnsi="Times New Roman"/>
              </w:rPr>
              <w:t>42.0101</w:t>
            </w:r>
          </w:p>
        </w:tc>
        <w:tc>
          <w:tcPr>
            <w:tcW w:w="565" w:type="pct"/>
            <w:tcBorders>
              <w:top w:val="single" w:sz="4" w:space="0" w:color="auto"/>
              <w:left w:val="single" w:sz="4" w:space="0" w:color="auto"/>
              <w:bottom w:val="single" w:sz="4" w:space="0" w:color="auto"/>
              <w:right w:val="nil"/>
            </w:tcBorders>
            <w:vAlign w:val="bottom"/>
          </w:tcPr>
          <w:p w14:paraId="6F5A512D" w14:textId="77777777" w:rsidR="00701BBB" w:rsidRPr="002E3323" w:rsidRDefault="00701BBB" w:rsidP="00A70EDA">
            <w:pPr>
              <w:jc w:val="center"/>
              <w:rPr>
                <w:rFonts w:ascii="Times New Roman" w:hAnsi="Times New Roman"/>
              </w:rPr>
            </w:pPr>
            <w:r w:rsidRPr="002E3323">
              <w:rPr>
                <w:rFonts w:ascii="Times New Roman" w:hAnsi="Times New Roman"/>
              </w:rPr>
              <w:t>B, M, D</w:t>
            </w:r>
          </w:p>
        </w:tc>
        <w:tc>
          <w:tcPr>
            <w:tcW w:w="1561" w:type="pct"/>
            <w:gridSpan w:val="2"/>
            <w:tcBorders>
              <w:top w:val="single" w:sz="4" w:space="0" w:color="auto"/>
              <w:bottom w:val="single" w:sz="4" w:space="0" w:color="auto"/>
            </w:tcBorders>
            <w:vAlign w:val="bottom"/>
          </w:tcPr>
          <w:p w14:paraId="76E930A4" w14:textId="1EF3C74F"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6AFC092C" w14:textId="77777777" w:rsidR="00701BBB" w:rsidRPr="002E3323" w:rsidRDefault="00701BBB" w:rsidP="00A70EDA">
            <w:pPr>
              <w:spacing w:after="80" w:line="240" w:lineRule="exact"/>
              <w:rPr>
                <w:rFonts w:ascii="Times New Roman" w:hAnsi="Times New Roman"/>
              </w:rPr>
            </w:pPr>
          </w:p>
        </w:tc>
      </w:tr>
      <w:tr w:rsidR="00701BBB" w:rsidRPr="00B3206F" w14:paraId="31AADA56" w14:textId="77777777" w:rsidTr="00D6729F">
        <w:trPr>
          <w:jc w:val="center"/>
        </w:trPr>
        <w:tc>
          <w:tcPr>
            <w:tcW w:w="1335" w:type="pct"/>
            <w:tcBorders>
              <w:top w:val="single" w:sz="4" w:space="0" w:color="auto"/>
              <w:bottom w:val="single" w:sz="4" w:space="0" w:color="auto"/>
            </w:tcBorders>
            <w:vAlign w:val="bottom"/>
          </w:tcPr>
          <w:p w14:paraId="2286D4FB" w14:textId="77777777" w:rsidR="00701BBB" w:rsidRPr="002E3323" w:rsidRDefault="00701BBB" w:rsidP="00A70EDA">
            <w:pPr>
              <w:rPr>
                <w:rFonts w:ascii="Times New Roman" w:hAnsi="Times New Roman"/>
              </w:rPr>
            </w:pPr>
            <w:r w:rsidRPr="002E3323">
              <w:rPr>
                <w:rFonts w:ascii="Times New Roman" w:hAnsi="Times New Roman"/>
              </w:rPr>
              <w:t>Anthropology</w:t>
            </w:r>
          </w:p>
        </w:tc>
        <w:tc>
          <w:tcPr>
            <w:tcW w:w="496" w:type="pct"/>
            <w:tcBorders>
              <w:top w:val="single" w:sz="4" w:space="0" w:color="auto"/>
              <w:left w:val="nil"/>
              <w:bottom w:val="single" w:sz="4" w:space="0" w:color="auto"/>
              <w:right w:val="single" w:sz="4" w:space="0" w:color="auto"/>
            </w:tcBorders>
            <w:vAlign w:val="bottom"/>
          </w:tcPr>
          <w:p w14:paraId="29A566DE" w14:textId="77777777" w:rsidR="00701BBB" w:rsidRPr="002E3323" w:rsidRDefault="00701BBB" w:rsidP="00A70EDA">
            <w:pPr>
              <w:rPr>
                <w:rFonts w:ascii="Times New Roman" w:hAnsi="Times New Roman"/>
              </w:rPr>
            </w:pPr>
            <w:r w:rsidRPr="002E3323">
              <w:rPr>
                <w:rFonts w:ascii="Times New Roman" w:hAnsi="Times New Roman"/>
              </w:rPr>
              <w:t>45.0201</w:t>
            </w:r>
          </w:p>
        </w:tc>
        <w:tc>
          <w:tcPr>
            <w:tcW w:w="565" w:type="pct"/>
            <w:tcBorders>
              <w:top w:val="single" w:sz="4" w:space="0" w:color="auto"/>
              <w:left w:val="single" w:sz="4" w:space="0" w:color="auto"/>
              <w:bottom w:val="single" w:sz="4" w:space="0" w:color="auto"/>
              <w:right w:val="nil"/>
            </w:tcBorders>
            <w:vAlign w:val="bottom"/>
          </w:tcPr>
          <w:p w14:paraId="496829A4" w14:textId="77777777" w:rsidR="00701BBB" w:rsidRPr="002E3323" w:rsidRDefault="00701BBB" w:rsidP="00A70EDA">
            <w:pPr>
              <w:jc w:val="center"/>
              <w:rPr>
                <w:rFonts w:ascii="Times New Roman" w:hAnsi="Times New Roman"/>
              </w:rPr>
            </w:pPr>
            <w:r w:rsidRPr="002E3323">
              <w:rPr>
                <w:rFonts w:ascii="Times New Roman" w:hAnsi="Times New Roman"/>
              </w:rPr>
              <w:t>B, M</w:t>
            </w:r>
          </w:p>
        </w:tc>
        <w:tc>
          <w:tcPr>
            <w:tcW w:w="1561" w:type="pct"/>
            <w:gridSpan w:val="2"/>
            <w:tcBorders>
              <w:top w:val="single" w:sz="4" w:space="0" w:color="auto"/>
              <w:bottom w:val="single" w:sz="4" w:space="0" w:color="auto"/>
            </w:tcBorders>
            <w:vAlign w:val="bottom"/>
          </w:tcPr>
          <w:p w14:paraId="3C124DFF" w14:textId="0931D1BB"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25470C2D" w14:textId="77777777" w:rsidR="00701BBB" w:rsidRPr="002E3323" w:rsidRDefault="00701BBB" w:rsidP="00A70EDA">
            <w:pPr>
              <w:spacing w:after="80" w:line="240" w:lineRule="exact"/>
              <w:rPr>
                <w:rFonts w:ascii="Times New Roman" w:hAnsi="Times New Roman"/>
              </w:rPr>
            </w:pPr>
          </w:p>
        </w:tc>
      </w:tr>
      <w:tr w:rsidR="00701BBB" w:rsidRPr="00B3206F" w14:paraId="6858C7F3" w14:textId="77777777" w:rsidTr="00D6729F">
        <w:trPr>
          <w:jc w:val="center"/>
        </w:trPr>
        <w:tc>
          <w:tcPr>
            <w:tcW w:w="1335" w:type="pct"/>
            <w:tcBorders>
              <w:top w:val="single" w:sz="4" w:space="0" w:color="auto"/>
              <w:bottom w:val="single" w:sz="4" w:space="0" w:color="auto"/>
            </w:tcBorders>
            <w:vAlign w:val="bottom"/>
          </w:tcPr>
          <w:p w14:paraId="0286F3BB" w14:textId="77777777" w:rsidR="00701BBB" w:rsidRPr="002E3323" w:rsidRDefault="00701BBB" w:rsidP="00A70EDA">
            <w:pPr>
              <w:rPr>
                <w:rFonts w:ascii="Times New Roman" w:hAnsi="Times New Roman"/>
              </w:rPr>
            </w:pPr>
            <w:r w:rsidRPr="002E3323">
              <w:rPr>
                <w:rFonts w:ascii="Times New Roman" w:hAnsi="Times New Roman"/>
              </w:rPr>
              <w:t>Political Science</w:t>
            </w:r>
          </w:p>
        </w:tc>
        <w:tc>
          <w:tcPr>
            <w:tcW w:w="496" w:type="pct"/>
            <w:tcBorders>
              <w:top w:val="single" w:sz="4" w:space="0" w:color="auto"/>
              <w:left w:val="nil"/>
              <w:bottom w:val="single" w:sz="4" w:space="0" w:color="auto"/>
              <w:right w:val="single" w:sz="4" w:space="0" w:color="auto"/>
            </w:tcBorders>
            <w:vAlign w:val="bottom"/>
          </w:tcPr>
          <w:p w14:paraId="0E410249" w14:textId="77777777" w:rsidR="00701BBB" w:rsidRPr="002E3323" w:rsidRDefault="00701BBB" w:rsidP="00A70EDA">
            <w:pPr>
              <w:rPr>
                <w:rFonts w:ascii="Times New Roman" w:hAnsi="Times New Roman"/>
              </w:rPr>
            </w:pPr>
            <w:r w:rsidRPr="002E3323">
              <w:rPr>
                <w:rFonts w:ascii="Times New Roman" w:hAnsi="Times New Roman"/>
              </w:rPr>
              <w:t>45.1001</w:t>
            </w:r>
          </w:p>
        </w:tc>
        <w:tc>
          <w:tcPr>
            <w:tcW w:w="565" w:type="pct"/>
            <w:tcBorders>
              <w:top w:val="single" w:sz="4" w:space="0" w:color="auto"/>
              <w:left w:val="single" w:sz="4" w:space="0" w:color="auto"/>
              <w:bottom w:val="single" w:sz="4" w:space="0" w:color="auto"/>
              <w:right w:val="nil"/>
            </w:tcBorders>
            <w:vAlign w:val="bottom"/>
          </w:tcPr>
          <w:p w14:paraId="6F016A95" w14:textId="77777777" w:rsidR="00701BBB" w:rsidRPr="002E3323" w:rsidRDefault="00701BBB" w:rsidP="00A70EDA">
            <w:pPr>
              <w:jc w:val="center"/>
              <w:rPr>
                <w:rFonts w:ascii="Times New Roman" w:hAnsi="Times New Roman"/>
              </w:rPr>
            </w:pPr>
            <w:r w:rsidRPr="002E3323">
              <w:rPr>
                <w:rFonts w:ascii="Times New Roman" w:hAnsi="Times New Roman"/>
              </w:rPr>
              <w:t>B</w:t>
            </w:r>
          </w:p>
        </w:tc>
        <w:tc>
          <w:tcPr>
            <w:tcW w:w="1561" w:type="pct"/>
            <w:gridSpan w:val="2"/>
            <w:tcBorders>
              <w:top w:val="single" w:sz="4" w:space="0" w:color="auto"/>
              <w:bottom w:val="single" w:sz="4" w:space="0" w:color="auto"/>
            </w:tcBorders>
            <w:vAlign w:val="bottom"/>
          </w:tcPr>
          <w:p w14:paraId="2462D296" w14:textId="5747B6F8"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7E359317" w14:textId="77777777" w:rsidR="00701BBB" w:rsidRPr="002E3323" w:rsidRDefault="00701BBB" w:rsidP="00A70EDA">
            <w:pPr>
              <w:spacing w:after="80" w:line="240" w:lineRule="exact"/>
              <w:rPr>
                <w:rFonts w:ascii="Times New Roman" w:hAnsi="Times New Roman"/>
              </w:rPr>
            </w:pPr>
          </w:p>
        </w:tc>
      </w:tr>
      <w:tr w:rsidR="00701BBB" w:rsidRPr="00B3206F" w14:paraId="0C8312EB" w14:textId="77777777" w:rsidTr="00D6729F">
        <w:trPr>
          <w:jc w:val="center"/>
        </w:trPr>
        <w:tc>
          <w:tcPr>
            <w:tcW w:w="1335" w:type="pct"/>
            <w:tcBorders>
              <w:top w:val="single" w:sz="4" w:space="0" w:color="auto"/>
              <w:bottom w:val="single" w:sz="4" w:space="0" w:color="auto"/>
            </w:tcBorders>
            <w:vAlign w:val="bottom"/>
          </w:tcPr>
          <w:p w14:paraId="30FB9304" w14:textId="77777777" w:rsidR="00701BBB" w:rsidRPr="002E3323" w:rsidRDefault="00701BBB" w:rsidP="00A70EDA">
            <w:pPr>
              <w:rPr>
                <w:rFonts w:ascii="Times New Roman" w:hAnsi="Times New Roman"/>
              </w:rPr>
            </w:pPr>
            <w:r w:rsidRPr="002E3323">
              <w:rPr>
                <w:rFonts w:ascii="Times New Roman" w:hAnsi="Times New Roman"/>
              </w:rPr>
              <w:t>Sociology</w:t>
            </w:r>
          </w:p>
        </w:tc>
        <w:tc>
          <w:tcPr>
            <w:tcW w:w="496" w:type="pct"/>
            <w:tcBorders>
              <w:top w:val="single" w:sz="4" w:space="0" w:color="auto"/>
              <w:left w:val="nil"/>
              <w:bottom w:val="single" w:sz="4" w:space="0" w:color="auto"/>
              <w:right w:val="single" w:sz="4" w:space="0" w:color="auto"/>
            </w:tcBorders>
            <w:vAlign w:val="bottom"/>
          </w:tcPr>
          <w:p w14:paraId="3E43BCD9" w14:textId="77777777" w:rsidR="00701BBB" w:rsidRPr="002E3323" w:rsidRDefault="00701BBB" w:rsidP="00A70EDA">
            <w:pPr>
              <w:rPr>
                <w:rFonts w:ascii="Times New Roman" w:hAnsi="Times New Roman"/>
              </w:rPr>
            </w:pPr>
            <w:r w:rsidRPr="002E3323">
              <w:rPr>
                <w:rFonts w:ascii="Times New Roman" w:hAnsi="Times New Roman"/>
              </w:rPr>
              <w:t>45.1101</w:t>
            </w:r>
          </w:p>
        </w:tc>
        <w:tc>
          <w:tcPr>
            <w:tcW w:w="565" w:type="pct"/>
            <w:tcBorders>
              <w:top w:val="single" w:sz="4" w:space="0" w:color="auto"/>
              <w:left w:val="single" w:sz="4" w:space="0" w:color="auto"/>
              <w:bottom w:val="single" w:sz="4" w:space="0" w:color="auto"/>
              <w:right w:val="nil"/>
            </w:tcBorders>
            <w:vAlign w:val="bottom"/>
          </w:tcPr>
          <w:p w14:paraId="47B093BE" w14:textId="77777777" w:rsidR="00701BBB" w:rsidRPr="002E3323" w:rsidRDefault="00701BBB" w:rsidP="00A70EDA">
            <w:pPr>
              <w:jc w:val="center"/>
              <w:rPr>
                <w:rFonts w:ascii="Times New Roman" w:hAnsi="Times New Roman"/>
              </w:rPr>
            </w:pPr>
            <w:r w:rsidRPr="002E3323">
              <w:rPr>
                <w:rFonts w:ascii="Times New Roman" w:hAnsi="Times New Roman"/>
              </w:rPr>
              <w:t>B, M</w:t>
            </w:r>
          </w:p>
        </w:tc>
        <w:tc>
          <w:tcPr>
            <w:tcW w:w="1561" w:type="pct"/>
            <w:gridSpan w:val="2"/>
            <w:tcBorders>
              <w:top w:val="single" w:sz="4" w:space="0" w:color="auto"/>
              <w:bottom w:val="single" w:sz="4" w:space="0" w:color="auto"/>
            </w:tcBorders>
            <w:vAlign w:val="bottom"/>
          </w:tcPr>
          <w:p w14:paraId="5C20C1BB" w14:textId="75431F3C"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6FB4F760" w14:textId="77777777" w:rsidR="00701BBB" w:rsidRPr="002E3323" w:rsidRDefault="00701BBB" w:rsidP="00A70EDA">
            <w:pPr>
              <w:spacing w:after="80" w:line="240" w:lineRule="exact"/>
              <w:rPr>
                <w:rFonts w:ascii="Times New Roman" w:hAnsi="Times New Roman"/>
              </w:rPr>
            </w:pPr>
          </w:p>
        </w:tc>
      </w:tr>
      <w:tr w:rsidR="00701BBB" w:rsidRPr="00B3206F" w14:paraId="6B2DE712" w14:textId="77777777" w:rsidTr="00D6729F">
        <w:trPr>
          <w:jc w:val="center"/>
        </w:trPr>
        <w:tc>
          <w:tcPr>
            <w:tcW w:w="1335" w:type="pct"/>
            <w:tcBorders>
              <w:top w:val="single" w:sz="4" w:space="0" w:color="auto"/>
              <w:bottom w:val="single" w:sz="4" w:space="0" w:color="auto"/>
            </w:tcBorders>
            <w:vAlign w:val="bottom"/>
          </w:tcPr>
          <w:p w14:paraId="1B796A5C" w14:textId="77777777" w:rsidR="00701BBB" w:rsidRPr="002E3323" w:rsidRDefault="00701BBB" w:rsidP="00A70EDA">
            <w:pPr>
              <w:rPr>
                <w:rFonts w:ascii="Times New Roman" w:hAnsi="Times New Roman"/>
              </w:rPr>
            </w:pPr>
            <w:r w:rsidRPr="002E3323">
              <w:rPr>
                <w:rFonts w:ascii="Times New Roman" w:hAnsi="Times New Roman"/>
              </w:rPr>
              <w:t>History</w:t>
            </w:r>
          </w:p>
        </w:tc>
        <w:tc>
          <w:tcPr>
            <w:tcW w:w="496" w:type="pct"/>
            <w:tcBorders>
              <w:top w:val="single" w:sz="4" w:space="0" w:color="auto"/>
              <w:left w:val="nil"/>
              <w:bottom w:val="single" w:sz="4" w:space="0" w:color="auto"/>
              <w:right w:val="single" w:sz="4" w:space="0" w:color="auto"/>
            </w:tcBorders>
            <w:vAlign w:val="bottom"/>
          </w:tcPr>
          <w:p w14:paraId="1BF20C9D" w14:textId="77777777" w:rsidR="00701BBB" w:rsidRPr="002E3323" w:rsidRDefault="00701BBB" w:rsidP="00A70EDA">
            <w:pPr>
              <w:rPr>
                <w:rFonts w:ascii="Times New Roman" w:hAnsi="Times New Roman"/>
              </w:rPr>
            </w:pPr>
            <w:r w:rsidRPr="002E3323">
              <w:rPr>
                <w:rFonts w:ascii="Times New Roman" w:hAnsi="Times New Roman"/>
              </w:rPr>
              <w:t>54.0101</w:t>
            </w:r>
          </w:p>
        </w:tc>
        <w:tc>
          <w:tcPr>
            <w:tcW w:w="565" w:type="pct"/>
            <w:tcBorders>
              <w:top w:val="single" w:sz="4" w:space="0" w:color="auto"/>
              <w:left w:val="single" w:sz="4" w:space="0" w:color="auto"/>
              <w:bottom w:val="single" w:sz="4" w:space="0" w:color="auto"/>
              <w:right w:val="nil"/>
            </w:tcBorders>
            <w:vAlign w:val="bottom"/>
          </w:tcPr>
          <w:p w14:paraId="2FDA9790" w14:textId="77777777" w:rsidR="00701BBB" w:rsidRPr="002E3323" w:rsidRDefault="00701BBB" w:rsidP="00A70EDA">
            <w:pPr>
              <w:jc w:val="center"/>
              <w:rPr>
                <w:rFonts w:ascii="Times New Roman" w:hAnsi="Times New Roman"/>
              </w:rPr>
            </w:pPr>
            <w:r w:rsidRPr="002E3323">
              <w:rPr>
                <w:rFonts w:ascii="Times New Roman" w:hAnsi="Times New Roman"/>
              </w:rPr>
              <w:t>B, M</w:t>
            </w:r>
          </w:p>
        </w:tc>
        <w:tc>
          <w:tcPr>
            <w:tcW w:w="1561" w:type="pct"/>
            <w:gridSpan w:val="2"/>
            <w:tcBorders>
              <w:top w:val="single" w:sz="4" w:space="0" w:color="auto"/>
              <w:bottom w:val="single" w:sz="4" w:space="0" w:color="auto"/>
            </w:tcBorders>
            <w:vAlign w:val="bottom"/>
          </w:tcPr>
          <w:p w14:paraId="6FF52F73" w14:textId="2B122427" w:rsidR="00701BBB" w:rsidRPr="002E3323" w:rsidRDefault="00951584" w:rsidP="00951584">
            <w:pPr>
              <w:spacing w:after="80" w:line="240" w:lineRule="exact"/>
              <w:jc w:val="center"/>
              <w:rPr>
                <w:rFonts w:ascii="Times New Roman" w:hAnsi="Times New Roman"/>
              </w:rPr>
            </w:pPr>
            <w:r>
              <w:rPr>
                <w:rFonts w:ascii="Times New Roman" w:hAnsi="Times New Roman"/>
              </w:rPr>
              <w:t>Continue</w:t>
            </w:r>
          </w:p>
        </w:tc>
        <w:tc>
          <w:tcPr>
            <w:tcW w:w="1041" w:type="pct"/>
            <w:tcBorders>
              <w:top w:val="single" w:sz="4" w:space="0" w:color="auto"/>
              <w:bottom w:val="single" w:sz="4" w:space="0" w:color="auto"/>
            </w:tcBorders>
            <w:vAlign w:val="bottom"/>
          </w:tcPr>
          <w:p w14:paraId="2C2A3B33" w14:textId="77777777" w:rsidR="00701BBB" w:rsidRPr="002E3323" w:rsidRDefault="00701BBB" w:rsidP="00A70EDA">
            <w:pPr>
              <w:spacing w:after="80" w:line="240" w:lineRule="exact"/>
              <w:rPr>
                <w:rFonts w:ascii="Times New Roman" w:hAnsi="Times New Roman"/>
              </w:rPr>
            </w:pPr>
          </w:p>
        </w:tc>
      </w:tr>
      <w:bookmarkEnd w:id="0"/>
    </w:tbl>
    <w:p w14:paraId="5B068BAF" w14:textId="77777777" w:rsidR="00701BBB" w:rsidRPr="00B3206F" w:rsidRDefault="00701BBB" w:rsidP="00701BBB">
      <w:pPr>
        <w:spacing w:line="240" w:lineRule="exact"/>
        <w:rPr>
          <w:rFonts w:ascii="Times New Roman" w:hAnsi="Times New Roman"/>
        </w:rPr>
      </w:pPr>
    </w:p>
    <w:p w14:paraId="25299304" w14:textId="77777777" w:rsidR="00701BBB" w:rsidRDefault="00701BBB" w:rsidP="00701BBB">
      <w:pPr>
        <w:spacing w:line="240" w:lineRule="exact"/>
        <w:rPr>
          <w:rFonts w:ascii="Times New Roman" w:hAnsi="Times New Roman"/>
        </w:rPr>
      </w:pPr>
      <w:r w:rsidRPr="00B3206F">
        <w:rPr>
          <w:rFonts w:ascii="Times New Roman" w:hAnsi="Times New Roman"/>
        </w:rPr>
        <w:t>M= Masters; B=Bachelors; D= Doctorate</w:t>
      </w:r>
    </w:p>
    <w:p w14:paraId="46F9BD25" w14:textId="77777777" w:rsidR="00701BBB" w:rsidRDefault="00701BBB" w:rsidP="00701BBB">
      <w:pPr>
        <w:spacing w:line="240" w:lineRule="exact"/>
        <w:rPr>
          <w:rFonts w:ascii="Times New Roman" w:hAnsi="Times New Roman"/>
        </w:rPr>
      </w:pPr>
    </w:p>
    <w:p w14:paraId="75DA1339" w14:textId="77777777" w:rsidR="00701BBB" w:rsidRPr="0059530B" w:rsidRDefault="00701BBB" w:rsidP="00701BBB">
      <w:pPr>
        <w:spacing w:line="240" w:lineRule="exact"/>
        <w:rPr>
          <w:rFonts w:ascii="Times New Roman" w:hAnsi="Times New Roman"/>
          <w:i/>
          <w:iCs/>
        </w:rPr>
      </w:pPr>
      <w:bookmarkStart w:id="1" w:name="_Hlk87020811"/>
      <w:r w:rsidRPr="0059530B">
        <w:rPr>
          <w:rFonts w:ascii="Times New Roman" w:hAnsi="Times New Roman"/>
          <w:i/>
          <w:iCs/>
          <w:highlight w:val="yellow"/>
        </w:rPr>
        <w:t>Highlight</w:t>
      </w:r>
      <w:r>
        <w:rPr>
          <w:rFonts w:ascii="Times New Roman" w:hAnsi="Times New Roman"/>
          <w:i/>
          <w:iCs/>
          <w:highlight w:val="yellow"/>
        </w:rPr>
        <w:t>ing</w:t>
      </w:r>
      <w:r w:rsidRPr="0059530B">
        <w:rPr>
          <w:rFonts w:ascii="Times New Roman" w:hAnsi="Times New Roman"/>
          <w:i/>
          <w:iCs/>
          <w:highlight w:val="yellow"/>
        </w:rPr>
        <w:t xml:space="preserve"> indicates th</w:t>
      </w:r>
      <w:r>
        <w:rPr>
          <w:rFonts w:ascii="Times New Roman" w:hAnsi="Times New Roman"/>
          <w:i/>
          <w:iCs/>
          <w:highlight w:val="yellow"/>
        </w:rPr>
        <w:t>ese</w:t>
      </w:r>
      <w:r w:rsidRPr="0059530B">
        <w:rPr>
          <w:rFonts w:ascii="Times New Roman" w:hAnsi="Times New Roman"/>
          <w:i/>
          <w:iCs/>
          <w:highlight w:val="yellow"/>
        </w:rPr>
        <w:t xml:space="preserve"> program</w:t>
      </w:r>
      <w:r>
        <w:rPr>
          <w:rFonts w:ascii="Times New Roman" w:hAnsi="Times New Roman"/>
          <w:i/>
          <w:iCs/>
          <w:highlight w:val="yellow"/>
        </w:rPr>
        <w:t>s</w:t>
      </w:r>
      <w:r w:rsidRPr="0059530B">
        <w:rPr>
          <w:rFonts w:ascii="Times New Roman" w:hAnsi="Times New Roman"/>
          <w:i/>
          <w:iCs/>
          <w:highlight w:val="yellow"/>
        </w:rPr>
        <w:t xml:space="preserve"> </w:t>
      </w:r>
      <w:r>
        <w:rPr>
          <w:rFonts w:ascii="Times New Roman" w:hAnsi="Times New Roman"/>
          <w:i/>
          <w:iCs/>
          <w:highlight w:val="yellow"/>
        </w:rPr>
        <w:t>were</w:t>
      </w:r>
      <w:r w:rsidRPr="0059530B">
        <w:rPr>
          <w:rFonts w:ascii="Times New Roman" w:hAnsi="Times New Roman"/>
          <w:i/>
          <w:iCs/>
          <w:highlight w:val="yellow"/>
        </w:rPr>
        <w:t xml:space="preserve"> a part of the University’s Strategic Program Alignment Report on Low-Enrollment Programs</w:t>
      </w:r>
      <w:r>
        <w:rPr>
          <w:rFonts w:ascii="Times New Roman" w:hAnsi="Times New Roman"/>
          <w:i/>
          <w:iCs/>
          <w:highlight w:val="yellow"/>
        </w:rPr>
        <w:t xml:space="preserve"> last year</w:t>
      </w:r>
      <w:r w:rsidRPr="0059530B">
        <w:rPr>
          <w:rFonts w:ascii="Times New Roman" w:hAnsi="Times New Roman"/>
          <w:i/>
          <w:iCs/>
          <w:highlight w:val="yellow"/>
        </w:rPr>
        <w:t>.</w:t>
      </w:r>
      <w:r>
        <w:rPr>
          <w:rFonts w:ascii="Times New Roman" w:hAnsi="Times New Roman"/>
          <w:i/>
          <w:iCs/>
          <w:highlight w:val="yellow"/>
        </w:rPr>
        <w:t xml:space="preserve">  However, please go ahead and provide information on these programs for this report.</w:t>
      </w:r>
      <w:r w:rsidRPr="0059530B">
        <w:rPr>
          <w:rFonts w:ascii="Times New Roman" w:hAnsi="Times New Roman"/>
          <w:i/>
          <w:iCs/>
          <w:highlight w:val="yellow"/>
        </w:rPr>
        <w:t xml:space="preserve"> </w:t>
      </w:r>
    </w:p>
    <w:bookmarkEnd w:id="1"/>
    <w:p w14:paraId="4A20694B" w14:textId="77777777" w:rsidR="00701BBB" w:rsidRPr="00B3206F" w:rsidRDefault="00701BBB" w:rsidP="00701BBB">
      <w:pPr>
        <w:spacing w:line="240" w:lineRule="exact"/>
        <w:rPr>
          <w:rFonts w:ascii="Times New Roman" w:hAnsi="Times New Roman"/>
        </w:rPr>
      </w:pPr>
    </w:p>
    <w:p w14:paraId="58743830" w14:textId="77777777" w:rsidR="00701BBB" w:rsidRPr="00B3206F" w:rsidRDefault="00701BBB" w:rsidP="00701BBB">
      <w:pPr>
        <w:spacing w:line="240" w:lineRule="exact"/>
        <w:rPr>
          <w:rFonts w:ascii="Times New Roman" w:hAnsi="Times New Roman"/>
          <w:b/>
          <w:bCs/>
        </w:rPr>
      </w:pPr>
      <w:r w:rsidRPr="00B3206F">
        <w:rPr>
          <w:rFonts w:ascii="Times New Roman" w:hAnsi="Times New Roman"/>
          <w:b/>
          <w:bCs/>
        </w:rPr>
        <w:t>*Recommendation options are:  Continue, Additional Review, Enhance, Discontinue</w:t>
      </w:r>
    </w:p>
    <w:p w14:paraId="7D9C7063" w14:textId="77777777" w:rsidR="00701BBB" w:rsidRPr="00B3206F" w:rsidRDefault="00701BBB" w:rsidP="00701BBB">
      <w:pPr>
        <w:rPr>
          <w:rFonts w:ascii="Times New Roman" w:hAnsi="Times New Roman"/>
          <w:b/>
          <w:bCs/>
        </w:rPr>
      </w:pPr>
    </w:p>
    <w:p w14:paraId="759075D4" w14:textId="77777777" w:rsidR="00701BBB" w:rsidRPr="00B3206F" w:rsidRDefault="00701BBB" w:rsidP="00701BBB">
      <w:pPr>
        <w:rPr>
          <w:rFonts w:ascii="Times New Roman" w:hAnsi="Times New Roman"/>
          <w:b/>
          <w:bCs/>
        </w:rPr>
      </w:pPr>
      <w:r w:rsidRPr="00B3206F">
        <w:rPr>
          <w:rFonts w:ascii="Times New Roman" w:hAnsi="Times New Roman"/>
          <w:b/>
          <w:bCs/>
        </w:rPr>
        <w:t>**Notes are only required for programs that have a Recommendation other than “Continue”</w:t>
      </w:r>
    </w:p>
    <w:p w14:paraId="42054D90" w14:textId="77777777" w:rsidR="00701BBB" w:rsidRPr="00B3206F" w:rsidRDefault="00701BBB" w:rsidP="00701BBB">
      <w:pPr>
        <w:rPr>
          <w:rFonts w:ascii="Times New Roman" w:hAnsi="Times New Roman"/>
          <w:i/>
        </w:rPr>
      </w:pPr>
    </w:p>
    <w:p w14:paraId="02F8A9A5" w14:textId="438F7000" w:rsidR="00B9108C" w:rsidRDefault="00701BBB" w:rsidP="00701BBB">
      <w:pPr>
        <w:rPr>
          <w:rFonts w:ascii="Times New Roman" w:hAnsi="Times New Roman"/>
          <w:i/>
        </w:rPr>
      </w:pPr>
      <w:r w:rsidRPr="00B3206F">
        <w:rPr>
          <w:rFonts w:ascii="Times New Roman" w:hAnsi="Times New Roman"/>
          <w:i/>
        </w:rPr>
        <w:t>The Notes field should contain information on Academic Support Program, etc., as well as information on programs with designation other than “Continue.”</w:t>
      </w:r>
    </w:p>
    <w:p w14:paraId="70C87874" w14:textId="55C1ECC8" w:rsidR="00701BBB" w:rsidRDefault="00701BBB">
      <w:pPr>
        <w:spacing w:after="160" w:line="259" w:lineRule="auto"/>
        <w:rPr>
          <w:rFonts w:ascii="Times New Roman" w:hAnsi="Times New Roman"/>
          <w:i/>
        </w:rPr>
      </w:pPr>
      <w:r>
        <w:rPr>
          <w:rFonts w:ascii="Times New Roman" w:hAnsi="Times New Roman"/>
          <w:i/>
        </w:rPr>
        <w:br w:type="page"/>
      </w:r>
    </w:p>
    <w:p w14:paraId="01DA89DB" w14:textId="77777777" w:rsidR="00701BBB" w:rsidRPr="00725021" w:rsidRDefault="00701BBB" w:rsidP="00701BBB">
      <w:pPr>
        <w:spacing w:after="200"/>
        <w:contextualSpacing/>
        <w:jc w:val="center"/>
        <w:rPr>
          <w:rFonts w:ascii="Times New Roman" w:eastAsiaTheme="minorHAnsi" w:hAnsi="Times New Roman"/>
          <w:b/>
        </w:rPr>
      </w:pPr>
      <w:r>
        <w:rPr>
          <w:rFonts w:ascii="Times New Roman" w:eastAsiaTheme="minorHAnsi" w:hAnsi="Times New Roman"/>
          <w:b/>
        </w:rPr>
        <w:lastRenderedPageBreak/>
        <w:t>Wichita</w:t>
      </w:r>
      <w:r w:rsidRPr="00725021">
        <w:rPr>
          <w:rFonts w:ascii="Times New Roman" w:eastAsiaTheme="minorHAnsi" w:hAnsi="Times New Roman"/>
          <w:b/>
        </w:rPr>
        <w:t xml:space="preserve"> State University</w:t>
      </w:r>
    </w:p>
    <w:p w14:paraId="37E750B4" w14:textId="77777777" w:rsidR="00701BBB" w:rsidRDefault="00701BBB" w:rsidP="00701BBB">
      <w:pPr>
        <w:spacing w:after="200"/>
        <w:contextualSpacing/>
        <w:jc w:val="center"/>
        <w:rPr>
          <w:rFonts w:ascii="Times New Roman" w:eastAsiaTheme="minorHAnsi" w:hAnsi="Times New Roman"/>
          <w:b/>
        </w:rPr>
      </w:pPr>
      <w:r w:rsidRPr="00725021">
        <w:rPr>
          <w:rFonts w:ascii="Times New Roman" w:eastAsiaTheme="minorHAnsi" w:hAnsi="Times New Roman"/>
          <w:b/>
        </w:rPr>
        <w:t xml:space="preserve">Status of Programs Needing Additional Review </w:t>
      </w:r>
    </w:p>
    <w:p w14:paraId="400FE16F" w14:textId="77777777" w:rsidR="00701BBB" w:rsidRPr="00725021" w:rsidRDefault="00701BBB" w:rsidP="00701BBB">
      <w:pPr>
        <w:spacing w:after="200"/>
        <w:contextualSpacing/>
        <w:jc w:val="center"/>
        <w:rPr>
          <w:rFonts w:ascii="Times New Roman" w:eastAsiaTheme="minorHAnsi" w:hAnsi="Times New Roman"/>
          <w:b/>
        </w:rPr>
      </w:pPr>
      <w:bookmarkStart w:id="2" w:name="_Hlk57530453"/>
      <w:r>
        <w:rPr>
          <w:rFonts w:ascii="Times New Roman" w:eastAsiaTheme="minorHAnsi" w:hAnsi="Times New Roman"/>
          <w:b/>
        </w:rPr>
        <w:t xml:space="preserve">Reporting to Board </w:t>
      </w:r>
      <w:bookmarkEnd w:id="2"/>
      <w:r w:rsidRPr="00725021">
        <w:rPr>
          <w:rFonts w:ascii="Times New Roman" w:eastAsiaTheme="minorHAnsi" w:hAnsi="Times New Roman"/>
          <w:b/>
        </w:rPr>
        <w:t>AY 201</w:t>
      </w:r>
      <w:r>
        <w:rPr>
          <w:rFonts w:ascii="Times New Roman" w:eastAsiaTheme="minorHAnsi" w:hAnsi="Times New Roman"/>
          <w:b/>
        </w:rPr>
        <w:t>8</w:t>
      </w:r>
      <w:r w:rsidRPr="00725021">
        <w:rPr>
          <w:rFonts w:ascii="Times New Roman" w:eastAsiaTheme="minorHAnsi" w:hAnsi="Times New Roman"/>
          <w:b/>
        </w:rPr>
        <w:t>-20</w:t>
      </w:r>
      <w:r>
        <w:rPr>
          <w:rFonts w:ascii="Times New Roman" w:eastAsiaTheme="minorHAnsi" w:hAnsi="Times New Roman"/>
          <w:b/>
        </w:rPr>
        <w:t>21</w:t>
      </w:r>
    </w:p>
    <w:p w14:paraId="3C483A36" w14:textId="77777777" w:rsidR="00701BBB" w:rsidRPr="00725021" w:rsidRDefault="00701BBB" w:rsidP="00701BBB">
      <w:pPr>
        <w:spacing w:after="200"/>
        <w:contextualSpacing/>
        <w:jc w:val="center"/>
        <w:rPr>
          <w:rFonts w:ascii="Times New Roman" w:eastAsiaTheme="minorHAnsi" w:hAnsi="Times New Roman"/>
          <w:b/>
        </w:rPr>
      </w:pPr>
    </w:p>
    <w:p w14:paraId="39EE101F" w14:textId="77777777" w:rsidR="00701BBB" w:rsidRPr="00725021" w:rsidRDefault="00701BBB" w:rsidP="00701BBB">
      <w:pPr>
        <w:spacing w:after="200"/>
        <w:contextualSpacing/>
        <w:jc w:val="center"/>
        <w:rPr>
          <w:rFonts w:ascii="Times New Roman" w:eastAsiaTheme="minorHAnsi"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941"/>
        <w:gridCol w:w="985"/>
        <w:gridCol w:w="887"/>
        <w:gridCol w:w="983"/>
        <w:gridCol w:w="2063"/>
        <w:gridCol w:w="2491"/>
      </w:tblGrid>
      <w:tr w:rsidR="00701BBB" w:rsidRPr="00725021" w14:paraId="3B1142CD" w14:textId="77777777" w:rsidTr="00A70EDA">
        <w:trPr>
          <w:jc w:val="center"/>
        </w:trPr>
        <w:tc>
          <w:tcPr>
            <w:tcW w:w="1973" w:type="dxa"/>
            <w:shd w:val="clear" w:color="auto" w:fill="D0CECE" w:themeFill="background2" w:themeFillShade="E6"/>
            <w:vAlign w:val="center"/>
          </w:tcPr>
          <w:p w14:paraId="7CED3B51"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Program</w:t>
            </w:r>
          </w:p>
        </w:tc>
        <w:tc>
          <w:tcPr>
            <w:tcW w:w="992" w:type="dxa"/>
            <w:shd w:val="clear" w:color="auto" w:fill="D0CECE" w:themeFill="background2" w:themeFillShade="E6"/>
          </w:tcPr>
          <w:p w14:paraId="34098C43"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 xml:space="preserve">Year of </w:t>
            </w:r>
            <w:r>
              <w:rPr>
                <w:rFonts w:ascii="Times New Roman" w:eastAsiaTheme="minorHAnsi" w:hAnsi="Times New Roman"/>
                <w:b/>
              </w:rPr>
              <w:t>Report to Board</w:t>
            </w:r>
          </w:p>
        </w:tc>
        <w:tc>
          <w:tcPr>
            <w:tcW w:w="900" w:type="dxa"/>
            <w:shd w:val="clear" w:color="auto" w:fill="D0CECE" w:themeFill="background2" w:themeFillShade="E6"/>
            <w:vAlign w:val="center"/>
          </w:tcPr>
          <w:p w14:paraId="6D56A74D"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CIP</w:t>
            </w:r>
          </w:p>
        </w:tc>
        <w:tc>
          <w:tcPr>
            <w:tcW w:w="990" w:type="dxa"/>
            <w:shd w:val="clear" w:color="auto" w:fill="D0CECE" w:themeFill="background2" w:themeFillShade="E6"/>
            <w:vAlign w:val="center"/>
          </w:tcPr>
          <w:p w14:paraId="305D2152"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Degree</w:t>
            </w:r>
          </w:p>
          <w:p w14:paraId="7FD41370"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Level</w:t>
            </w:r>
          </w:p>
        </w:tc>
        <w:tc>
          <w:tcPr>
            <w:tcW w:w="2070" w:type="dxa"/>
            <w:shd w:val="clear" w:color="auto" w:fill="D0CECE" w:themeFill="background2" w:themeFillShade="E6"/>
            <w:vAlign w:val="center"/>
          </w:tcPr>
          <w:p w14:paraId="05FAA8ED"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Recommendation*</w:t>
            </w:r>
          </w:p>
        </w:tc>
        <w:tc>
          <w:tcPr>
            <w:tcW w:w="2508" w:type="dxa"/>
            <w:shd w:val="clear" w:color="auto" w:fill="D0CECE" w:themeFill="background2" w:themeFillShade="E6"/>
            <w:vAlign w:val="center"/>
          </w:tcPr>
          <w:p w14:paraId="7C2F3BAC" w14:textId="77777777" w:rsidR="00701BBB" w:rsidRPr="00725021" w:rsidRDefault="00701BBB" w:rsidP="00A70EDA">
            <w:pPr>
              <w:jc w:val="center"/>
              <w:rPr>
                <w:rFonts w:ascii="Times New Roman" w:eastAsiaTheme="minorHAnsi" w:hAnsi="Times New Roman"/>
                <w:b/>
              </w:rPr>
            </w:pPr>
            <w:r w:rsidRPr="00725021">
              <w:rPr>
                <w:rFonts w:ascii="Times New Roman" w:eastAsiaTheme="minorHAnsi" w:hAnsi="Times New Roman"/>
                <w:b/>
              </w:rPr>
              <w:t>Explanation of Recommendation**</w:t>
            </w:r>
          </w:p>
        </w:tc>
      </w:tr>
      <w:tr w:rsidR="00701BBB" w:rsidRPr="00725021" w14:paraId="4B72C6AB" w14:textId="77777777" w:rsidTr="00A70EDA">
        <w:trPr>
          <w:jc w:val="center"/>
        </w:trPr>
        <w:tc>
          <w:tcPr>
            <w:tcW w:w="9433" w:type="dxa"/>
            <w:gridSpan w:val="6"/>
            <w:vAlign w:val="center"/>
          </w:tcPr>
          <w:p w14:paraId="203C7C21" w14:textId="77777777" w:rsidR="00701BBB" w:rsidRPr="000A3316" w:rsidRDefault="00701BBB" w:rsidP="00A70EDA">
            <w:pPr>
              <w:rPr>
                <w:rFonts w:ascii="Times New Roman" w:eastAsiaTheme="minorHAnsi" w:hAnsi="Times New Roman"/>
              </w:rPr>
            </w:pPr>
            <w:r>
              <w:rPr>
                <w:rFonts w:ascii="Times New Roman" w:eastAsiaTheme="minorHAnsi" w:hAnsi="Times New Roman"/>
              </w:rPr>
              <w:t>No programs were found to need additional review during this period.</w:t>
            </w:r>
          </w:p>
        </w:tc>
      </w:tr>
    </w:tbl>
    <w:p w14:paraId="0D3C6F4E" w14:textId="77777777" w:rsidR="00701BBB" w:rsidRDefault="00701BBB" w:rsidP="00701BBB">
      <w:pPr>
        <w:spacing w:line="240" w:lineRule="exact"/>
        <w:ind w:left="270"/>
        <w:rPr>
          <w:rFonts w:ascii="Times New Roman" w:hAnsi="Times New Roman"/>
        </w:rPr>
      </w:pPr>
    </w:p>
    <w:p w14:paraId="0BA58B34" w14:textId="6286CD5D" w:rsidR="00701BBB" w:rsidRDefault="00701BBB">
      <w:pPr>
        <w:spacing w:after="160" w:line="259" w:lineRule="auto"/>
      </w:pPr>
      <w:r>
        <w:br w:type="page"/>
      </w:r>
    </w:p>
    <w:p w14:paraId="074C8C37" w14:textId="7BFD2389" w:rsidR="00951584" w:rsidRPr="00B234E9" w:rsidRDefault="005D7D51" w:rsidP="00951584">
      <w:pPr>
        <w:rPr>
          <w:b/>
          <w:sz w:val="32"/>
          <w:szCs w:val="32"/>
        </w:rPr>
      </w:pPr>
      <w:r>
        <w:rPr>
          <w:b/>
          <w:sz w:val="32"/>
          <w:szCs w:val="32"/>
        </w:rPr>
        <w:lastRenderedPageBreak/>
        <w:t>2021-</w:t>
      </w:r>
      <w:r w:rsidR="00951584">
        <w:rPr>
          <w:b/>
          <w:sz w:val="32"/>
          <w:szCs w:val="32"/>
        </w:rPr>
        <w:t xml:space="preserve">2022 </w:t>
      </w:r>
      <w:r w:rsidR="00951584" w:rsidRPr="00B234E9">
        <w:rPr>
          <w:b/>
          <w:sz w:val="32"/>
          <w:szCs w:val="32"/>
        </w:rPr>
        <w:t>Program Review</w:t>
      </w:r>
    </w:p>
    <w:p w14:paraId="1EABD33A" w14:textId="77777777" w:rsidR="00951584" w:rsidRDefault="00951584" w:rsidP="00951584">
      <w:r w:rsidRPr="00B234E9">
        <w:rPr>
          <w:b/>
          <w:sz w:val="32"/>
          <w:szCs w:val="32"/>
        </w:rPr>
        <w:t>Executive Summary</w:t>
      </w:r>
    </w:p>
    <w:p w14:paraId="40D32938" w14:textId="77777777" w:rsidR="00951584" w:rsidRDefault="00951584" w:rsidP="00951584"/>
    <w:p w14:paraId="7FE11851" w14:textId="77777777" w:rsidR="00951584" w:rsidRPr="000D2D8A" w:rsidRDefault="00951584" w:rsidP="00951584">
      <w:pPr>
        <w:rPr>
          <w:sz w:val="24"/>
          <w:szCs w:val="24"/>
          <w:u w:val="single"/>
        </w:rPr>
      </w:pPr>
      <w:r>
        <w:rPr>
          <w:sz w:val="24"/>
          <w:szCs w:val="24"/>
          <w:u w:val="single"/>
        </w:rPr>
        <w:t xml:space="preserve">Institutional </w:t>
      </w:r>
      <w:r w:rsidRPr="000D2D8A">
        <w:rPr>
          <w:sz w:val="24"/>
          <w:szCs w:val="24"/>
          <w:u w:val="single"/>
        </w:rPr>
        <w:t>Overview</w:t>
      </w:r>
      <w:r>
        <w:rPr>
          <w:sz w:val="24"/>
          <w:szCs w:val="24"/>
          <w:u w:val="single"/>
        </w:rPr>
        <w:t xml:space="preserve"> of program review process</w:t>
      </w:r>
    </w:p>
    <w:p w14:paraId="796EC67F" w14:textId="10D67F5D" w:rsidR="00951584" w:rsidRPr="0080282E" w:rsidRDefault="00951584" w:rsidP="00951584">
      <w:pPr>
        <w:rPr>
          <w:rFonts w:eastAsia="Cambria"/>
          <w:sz w:val="24"/>
          <w:szCs w:val="24"/>
        </w:rPr>
      </w:pPr>
      <w:r w:rsidRPr="000D2D8A">
        <w:rPr>
          <w:rFonts w:eastAsia="Cambria"/>
          <w:sz w:val="24"/>
          <w:szCs w:val="24"/>
        </w:rPr>
        <w:t>Wichita State University p</w:t>
      </w:r>
      <w:r w:rsidRPr="0080282E">
        <w:rPr>
          <w:rFonts w:eastAsia="Cambria"/>
          <w:sz w:val="24"/>
          <w:szCs w:val="24"/>
        </w:rPr>
        <w:t xml:space="preserve">rogram review is organized around </w:t>
      </w:r>
      <w:r w:rsidRPr="000D2D8A">
        <w:rPr>
          <w:rFonts w:eastAsia="Cambria"/>
          <w:sz w:val="24"/>
          <w:szCs w:val="24"/>
        </w:rPr>
        <w:t>a year-long</w:t>
      </w:r>
      <w:r w:rsidRPr="0080282E">
        <w:rPr>
          <w:rFonts w:eastAsia="Cambria"/>
          <w:sz w:val="24"/>
          <w:szCs w:val="24"/>
        </w:rPr>
        <w:t xml:space="preserve"> preparation and review of a self-study that is intended to create a thoughtful assessment of the quality of academic programs and to establish goals for improvements</w:t>
      </w:r>
      <w:r w:rsidRPr="000D2D8A">
        <w:rPr>
          <w:rFonts w:eastAsia="Cambria"/>
          <w:sz w:val="24"/>
          <w:szCs w:val="24"/>
        </w:rPr>
        <w:t xml:space="preserve">.  </w:t>
      </w:r>
      <w:r w:rsidRPr="0080282E">
        <w:rPr>
          <w:rFonts w:eastAsia="Cambria"/>
          <w:sz w:val="24"/>
          <w:szCs w:val="24"/>
        </w:rPr>
        <w:t xml:space="preserve">The process of reviewing these studies (which includes faculty, the deans, the University Program Review committee, </w:t>
      </w:r>
      <w:r>
        <w:rPr>
          <w:rFonts w:eastAsia="Cambria"/>
          <w:sz w:val="24"/>
          <w:szCs w:val="24"/>
        </w:rPr>
        <w:t xml:space="preserve">the </w:t>
      </w:r>
      <w:r w:rsidR="00FC1F8A">
        <w:rPr>
          <w:rFonts w:eastAsia="Cambria"/>
          <w:sz w:val="24"/>
          <w:szCs w:val="24"/>
        </w:rPr>
        <w:t>vice president for strategic engagement and planning</w:t>
      </w:r>
      <w:r>
        <w:rPr>
          <w:rFonts w:eastAsia="Cambria"/>
          <w:sz w:val="24"/>
          <w:szCs w:val="24"/>
        </w:rPr>
        <w:t xml:space="preserve">, </w:t>
      </w:r>
      <w:r w:rsidRPr="0080282E">
        <w:rPr>
          <w:rFonts w:eastAsia="Cambria"/>
          <w:sz w:val="24"/>
          <w:szCs w:val="24"/>
        </w:rPr>
        <w:t xml:space="preserve">and the </w:t>
      </w:r>
      <w:r w:rsidR="00FC1F8A">
        <w:rPr>
          <w:rFonts w:eastAsia="Cambria"/>
          <w:sz w:val="24"/>
          <w:szCs w:val="24"/>
        </w:rPr>
        <w:t>executive vice president and p</w:t>
      </w:r>
      <w:r>
        <w:rPr>
          <w:rFonts w:eastAsia="Cambria"/>
          <w:sz w:val="24"/>
          <w:szCs w:val="24"/>
        </w:rPr>
        <w:t>rovost</w:t>
      </w:r>
      <w:r w:rsidRPr="0080282E">
        <w:rPr>
          <w:rFonts w:eastAsia="Cambria"/>
          <w:sz w:val="24"/>
          <w:szCs w:val="24"/>
        </w:rPr>
        <w:t xml:space="preserve">) is expected </w:t>
      </w:r>
      <w:r w:rsidRPr="0080282E">
        <w:rPr>
          <w:rFonts w:eastAsia="Cambria" w:cs="Arial"/>
          <w:sz w:val="24"/>
          <w:szCs w:val="24"/>
        </w:rPr>
        <w:t xml:space="preserve">to strengthen the </w:t>
      </w:r>
      <w:r>
        <w:rPr>
          <w:rFonts w:eastAsia="Cambria" w:cs="Arial"/>
          <w:sz w:val="24"/>
          <w:szCs w:val="24"/>
        </w:rPr>
        <w:t>a</w:t>
      </w:r>
      <w:r w:rsidRPr="0080282E">
        <w:rPr>
          <w:rFonts w:eastAsia="Cambria" w:cs="Arial"/>
          <w:sz w:val="24"/>
          <w:szCs w:val="24"/>
        </w:rPr>
        <w:t>cademic programs, identify program needs and campus priorities, identify areas for reorganization</w:t>
      </w:r>
      <w:r>
        <w:rPr>
          <w:rFonts w:eastAsia="Cambria" w:cs="Arial"/>
          <w:sz w:val="24"/>
          <w:szCs w:val="24"/>
        </w:rPr>
        <w:t xml:space="preserve"> and provide opportunities for both short and long-term goal setting</w:t>
      </w:r>
      <w:r w:rsidRPr="0080282E">
        <w:rPr>
          <w:rFonts w:eastAsia="Cambria" w:cs="Arial"/>
          <w:sz w:val="24"/>
          <w:szCs w:val="24"/>
        </w:rPr>
        <w:t>.</w:t>
      </w:r>
    </w:p>
    <w:p w14:paraId="29C1E5B5" w14:textId="77777777" w:rsidR="00951584" w:rsidRDefault="00951584" w:rsidP="00951584">
      <w:pPr>
        <w:rPr>
          <w:rFonts w:eastAsia="Cambria"/>
          <w:sz w:val="24"/>
          <w:szCs w:val="24"/>
        </w:rPr>
      </w:pPr>
    </w:p>
    <w:p w14:paraId="0E961611" w14:textId="77777777" w:rsidR="00951584" w:rsidRDefault="00951584" w:rsidP="00951584">
      <w:pPr>
        <w:rPr>
          <w:rFonts w:eastAsia="Cambria"/>
          <w:sz w:val="24"/>
          <w:szCs w:val="24"/>
        </w:rPr>
      </w:pPr>
      <w:r w:rsidRPr="0080282E">
        <w:rPr>
          <w:rFonts w:eastAsia="Cambria"/>
          <w:sz w:val="24"/>
          <w:szCs w:val="24"/>
        </w:rPr>
        <w:t xml:space="preserve">On a </w:t>
      </w:r>
      <w:r>
        <w:rPr>
          <w:rFonts w:eastAsia="Cambria"/>
          <w:sz w:val="24"/>
          <w:szCs w:val="24"/>
        </w:rPr>
        <w:t>four</w:t>
      </w:r>
      <w:r w:rsidRPr="0080282E">
        <w:rPr>
          <w:rFonts w:eastAsia="Cambria"/>
          <w:sz w:val="24"/>
          <w:szCs w:val="24"/>
        </w:rPr>
        <w:t>-year cycle each acad</w:t>
      </w:r>
      <w:r w:rsidRPr="000D2D8A">
        <w:rPr>
          <w:rFonts w:eastAsia="Cambria"/>
          <w:sz w:val="24"/>
          <w:szCs w:val="24"/>
        </w:rPr>
        <w:t>emic unit prepares a self-study</w:t>
      </w:r>
      <w:r>
        <w:rPr>
          <w:rFonts w:eastAsia="Cambria"/>
          <w:sz w:val="24"/>
          <w:szCs w:val="24"/>
        </w:rPr>
        <w:t xml:space="preserve"> using a standard reporting template</w:t>
      </w:r>
      <w:r w:rsidRPr="0080282E">
        <w:rPr>
          <w:rFonts w:eastAsia="Cambria"/>
          <w:sz w:val="24"/>
          <w:szCs w:val="24"/>
        </w:rPr>
        <w:t>.</w:t>
      </w:r>
      <w:r w:rsidRPr="000D2D8A">
        <w:rPr>
          <w:rFonts w:eastAsia="Cambria"/>
          <w:sz w:val="24"/>
          <w:szCs w:val="24"/>
        </w:rPr>
        <w:t xml:space="preserve">  </w:t>
      </w:r>
      <w:r>
        <w:rPr>
          <w:rFonts w:eastAsia="Cambria"/>
          <w:sz w:val="24"/>
          <w:szCs w:val="24"/>
        </w:rPr>
        <w:t xml:space="preserve">These four-year reports then feed into the required review by the Kansas Board of Regents (i.e., each program is required to be reviewed twice during an 8 year period).  Programs that demonstrate the need for additional support are asked to complete interim reports. Hence, there is a continuous review process of each academic unit.  </w:t>
      </w:r>
    </w:p>
    <w:p w14:paraId="2ED93E54" w14:textId="77777777" w:rsidR="00951584" w:rsidRDefault="00951584" w:rsidP="00951584">
      <w:pPr>
        <w:rPr>
          <w:rFonts w:eastAsia="Cambria"/>
          <w:sz w:val="24"/>
          <w:szCs w:val="24"/>
        </w:rPr>
      </w:pPr>
    </w:p>
    <w:p w14:paraId="5F38E02D" w14:textId="4625D5F8" w:rsidR="00951584" w:rsidRDefault="00FC1F8A" w:rsidP="00951584">
      <w:pPr>
        <w:rPr>
          <w:rFonts w:eastAsia="Cambria"/>
          <w:sz w:val="24"/>
          <w:szCs w:val="24"/>
        </w:rPr>
      </w:pPr>
      <w:r>
        <w:rPr>
          <w:rFonts w:eastAsia="Cambria"/>
          <w:sz w:val="24"/>
          <w:szCs w:val="24"/>
        </w:rPr>
        <w:t>The quadrennial reporting cycle</w:t>
      </w:r>
      <w:r w:rsidR="00951584">
        <w:rPr>
          <w:rFonts w:eastAsia="Cambria"/>
          <w:sz w:val="24"/>
          <w:szCs w:val="24"/>
        </w:rPr>
        <w:t xml:space="preserve"> </w:t>
      </w:r>
      <w:r w:rsidR="00951584" w:rsidRPr="0080282E">
        <w:rPr>
          <w:rFonts w:eastAsia="Cambria"/>
          <w:sz w:val="24"/>
          <w:szCs w:val="24"/>
        </w:rPr>
        <w:t xml:space="preserve">begins </w:t>
      </w:r>
      <w:r w:rsidR="00951584">
        <w:rPr>
          <w:rFonts w:eastAsia="Cambria"/>
          <w:sz w:val="24"/>
          <w:szCs w:val="24"/>
        </w:rPr>
        <w:t xml:space="preserve">in November, </w:t>
      </w:r>
      <w:r w:rsidR="00951584" w:rsidRPr="000D2D8A">
        <w:rPr>
          <w:rFonts w:eastAsia="Cambria"/>
          <w:sz w:val="24"/>
          <w:szCs w:val="24"/>
        </w:rPr>
        <w:t xml:space="preserve">one year </w:t>
      </w:r>
      <w:r w:rsidR="00951584" w:rsidRPr="0080282E">
        <w:rPr>
          <w:rFonts w:eastAsia="Cambria"/>
          <w:sz w:val="24"/>
          <w:szCs w:val="24"/>
        </w:rPr>
        <w:t xml:space="preserve">in </w:t>
      </w:r>
      <w:r w:rsidR="00951584" w:rsidRPr="000D2D8A">
        <w:rPr>
          <w:rFonts w:eastAsia="Cambria"/>
          <w:sz w:val="24"/>
          <w:szCs w:val="24"/>
        </w:rPr>
        <w:t>advance of being due</w:t>
      </w:r>
      <w:r w:rsidR="00951584">
        <w:rPr>
          <w:rFonts w:eastAsia="Cambria"/>
          <w:sz w:val="24"/>
          <w:szCs w:val="24"/>
        </w:rPr>
        <w:t>,</w:t>
      </w:r>
      <w:r w:rsidR="00951584" w:rsidRPr="0080282E">
        <w:rPr>
          <w:rFonts w:eastAsia="Cambria"/>
          <w:sz w:val="24"/>
          <w:szCs w:val="24"/>
        </w:rPr>
        <w:t xml:space="preserve"> </w:t>
      </w:r>
      <w:r w:rsidR="00951584">
        <w:rPr>
          <w:rFonts w:eastAsia="Cambria"/>
          <w:sz w:val="24"/>
          <w:szCs w:val="24"/>
        </w:rPr>
        <w:t xml:space="preserve">(on a staggered schedule so that college programs are reviewed together) </w:t>
      </w:r>
      <w:r w:rsidR="00951584" w:rsidRPr="0080282E">
        <w:rPr>
          <w:rFonts w:eastAsia="Cambria"/>
          <w:sz w:val="24"/>
          <w:szCs w:val="24"/>
        </w:rPr>
        <w:t xml:space="preserve">when the Office </w:t>
      </w:r>
      <w:r w:rsidR="00951584">
        <w:rPr>
          <w:rFonts w:eastAsia="Cambria"/>
          <w:sz w:val="24"/>
          <w:szCs w:val="24"/>
        </w:rPr>
        <w:t xml:space="preserve">of </w:t>
      </w:r>
      <w:r w:rsidR="00E90919">
        <w:rPr>
          <w:rFonts w:eastAsia="Cambria"/>
          <w:sz w:val="24"/>
          <w:szCs w:val="24"/>
        </w:rPr>
        <w:t>Accreditation and Assessment within the Division of Academic</w:t>
      </w:r>
      <w:r w:rsidR="00951584">
        <w:rPr>
          <w:rFonts w:eastAsia="Cambria"/>
          <w:sz w:val="24"/>
          <w:szCs w:val="24"/>
        </w:rPr>
        <w:t xml:space="preserve"> Affairs</w:t>
      </w:r>
      <w:r w:rsidR="00951584" w:rsidRPr="0080282E">
        <w:rPr>
          <w:rFonts w:eastAsia="Cambria"/>
          <w:sz w:val="24"/>
          <w:szCs w:val="24"/>
        </w:rPr>
        <w:t xml:space="preserve"> offers a workshop for chairs and assessment </w:t>
      </w:r>
      <w:r w:rsidR="00E90919" w:rsidRPr="0080282E">
        <w:rPr>
          <w:rFonts w:eastAsia="Cambria"/>
          <w:sz w:val="24"/>
          <w:szCs w:val="24"/>
        </w:rPr>
        <w:t>coordinators and</w:t>
      </w:r>
      <w:r w:rsidR="00951584" w:rsidRPr="0080282E">
        <w:rPr>
          <w:rFonts w:eastAsia="Cambria"/>
          <w:sz w:val="24"/>
          <w:szCs w:val="24"/>
        </w:rPr>
        <w:t xml:space="preserve"> continues until April 1</w:t>
      </w:r>
      <w:r w:rsidR="00951584" w:rsidRPr="0080282E">
        <w:rPr>
          <w:rFonts w:eastAsia="Cambria"/>
          <w:sz w:val="24"/>
          <w:szCs w:val="24"/>
          <w:vertAlign w:val="superscript"/>
        </w:rPr>
        <w:t>st</w:t>
      </w:r>
      <w:r w:rsidR="00951584" w:rsidRPr="0080282E">
        <w:rPr>
          <w:rFonts w:eastAsia="Cambria"/>
          <w:sz w:val="24"/>
          <w:szCs w:val="24"/>
        </w:rPr>
        <w:t xml:space="preserve"> when the stud</w:t>
      </w:r>
      <w:r w:rsidR="00951584" w:rsidRPr="000D2D8A">
        <w:rPr>
          <w:rFonts w:eastAsia="Cambria"/>
          <w:sz w:val="24"/>
          <w:szCs w:val="24"/>
        </w:rPr>
        <w:t xml:space="preserve">ies are submitted to the </w:t>
      </w:r>
      <w:r w:rsidR="00951584">
        <w:rPr>
          <w:rFonts w:eastAsia="Cambria"/>
          <w:sz w:val="24"/>
          <w:szCs w:val="24"/>
        </w:rPr>
        <w:t xml:space="preserve">respective </w:t>
      </w:r>
      <w:r w:rsidR="00951584" w:rsidRPr="000D2D8A">
        <w:rPr>
          <w:rFonts w:eastAsia="Cambria"/>
          <w:sz w:val="24"/>
          <w:szCs w:val="24"/>
        </w:rPr>
        <w:t>Dean</w:t>
      </w:r>
      <w:r w:rsidR="00E90919">
        <w:rPr>
          <w:rFonts w:eastAsia="Cambria"/>
          <w:sz w:val="24"/>
          <w:szCs w:val="24"/>
        </w:rPr>
        <w:t>’s Office for review</w:t>
      </w:r>
      <w:r w:rsidR="00951584" w:rsidRPr="000D2D8A">
        <w:rPr>
          <w:rFonts w:eastAsia="Cambria"/>
          <w:sz w:val="24"/>
          <w:szCs w:val="24"/>
        </w:rPr>
        <w:t xml:space="preserve">.  </w:t>
      </w:r>
      <w:r w:rsidR="00E90919">
        <w:rPr>
          <w:rFonts w:eastAsia="Cambria"/>
          <w:sz w:val="24"/>
          <w:szCs w:val="24"/>
        </w:rPr>
        <w:t>After</w:t>
      </w:r>
      <w:r w:rsidR="00951584" w:rsidRPr="0080282E">
        <w:rPr>
          <w:rFonts w:eastAsia="Cambria"/>
          <w:sz w:val="24"/>
          <w:szCs w:val="24"/>
        </w:rPr>
        <w:t xml:space="preserve"> </w:t>
      </w:r>
      <w:r w:rsidR="00E90919">
        <w:rPr>
          <w:rFonts w:eastAsia="Cambria"/>
          <w:sz w:val="24"/>
          <w:szCs w:val="24"/>
        </w:rPr>
        <w:t>the self-</w:t>
      </w:r>
      <w:r w:rsidR="00951584" w:rsidRPr="0080282E">
        <w:rPr>
          <w:rFonts w:eastAsia="Cambria"/>
          <w:sz w:val="24"/>
          <w:szCs w:val="24"/>
        </w:rPr>
        <w:t>studies are reviewed by the Dean</w:t>
      </w:r>
      <w:r w:rsidR="00951584">
        <w:rPr>
          <w:rFonts w:eastAsia="Cambria"/>
          <w:sz w:val="24"/>
          <w:szCs w:val="24"/>
        </w:rPr>
        <w:t>, Graduate School (as appropriate)</w:t>
      </w:r>
      <w:r w:rsidR="00951584" w:rsidRPr="0080282E">
        <w:rPr>
          <w:rFonts w:eastAsia="Cambria"/>
          <w:sz w:val="24"/>
          <w:szCs w:val="24"/>
        </w:rPr>
        <w:t xml:space="preserve"> and the Unive</w:t>
      </w:r>
      <w:r w:rsidR="00951584" w:rsidRPr="000D2D8A">
        <w:rPr>
          <w:rFonts w:eastAsia="Cambria"/>
          <w:sz w:val="24"/>
          <w:szCs w:val="24"/>
        </w:rPr>
        <w:t>rsity Program Review committee</w:t>
      </w:r>
      <w:r w:rsidR="00951584">
        <w:rPr>
          <w:rFonts w:eastAsia="Cambria"/>
          <w:sz w:val="24"/>
          <w:szCs w:val="24"/>
        </w:rPr>
        <w:t xml:space="preserve"> (consisting of the </w:t>
      </w:r>
      <w:r w:rsidR="00E90919">
        <w:rPr>
          <w:rFonts w:eastAsia="Cambria"/>
          <w:sz w:val="24"/>
          <w:szCs w:val="24"/>
        </w:rPr>
        <w:t>v</w:t>
      </w:r>
      <w:r w:rsidR="00951584">
        <w:rPr>
          <w:rFonts w:eastAsia="Cambria"/>
          <w:sz w:val="24"/>
          <w:szCs w:val="24"/>
        </w:rPr>
        <w:t xml:space="preserve">ice </w:t>
      </w:r>
      <w:r w:rsidR="00E90919">
        <w:rPr>
          <w:rFonts w:eastAsia="Cambria"/>
          <w:sz w:val="24"/>
          <w:szCs w:val="24"/>
        </w:rPr>
        <w:t>p</w:t>
      </w:r>
      <w:r w:rsidR="00951584">
        <w:rPr>
          <w:rFonts w:eastAsia="Cambria"/>
          <w:sz w:val="24"/>
          <w:szCs w:val="24"/>
        </w:rPr>
        <w:t xml:space="preserve">resident for </w:t>
      </w:r>
      <w:r w:rsidR="00E90919">
        <w:rPr>
          <w:rFonts w:eastAsia="Cambria"/>
          <w:sz w:val="24"/>
          <w:szCs w:val="24"/>
        </w:rPr>
        <w:t>Strategic Engagement and Planning</w:t>
      </w:r>
      <w:r w:rsidR="00951584">
        <w:rPr>
          <w:rFonts w:eastAsia="Cambria"/>
          <w:sz w:val="24"/>
          <w:szCs w:val="24"/>
        </w:rPr>
        <w:t xml:space="preserve">; </w:t>
      </w:r>
      <w:r w:rsidR="00E90919">
        <w:rPr>
          <w:rFonts w:eastAsia="Cambria"/>
          <w:sz w:val="24"/>
          <w:szCs w:val="24"/>
        </w:rPr>
        <w:t>a</w:t>
      </w:r>
      <w:r w:rsidR="00951584">
        <w:rPr>
          <w:rFonts w:eastAsia="Cambria"/>
          <w:sz w:val="24"/>
          <w:szCs w:val="24"/>
        </w:rPr>
        <w:t xml:space="preserve">ssistant </w:t>
      </w:r>
      <w:r w:rsidR="00E90919">
        <w:rPr>
          <w:rFonts w:eastAsia="Cambria"/>
          <w:sz w:val="24"/>
          <w:szCs w:val="24"/>
        </w:rPr>
        <w:t>d</w:t>
      </w:r>
      <w:r w:rsidR="00951584">
        <w:rPr>
          <w:rFonts w:eastAsia="Cambria"/>
          <w:sz w:val="24"/>
          <w:szCs w:val="24"/>
        </w:rPr>
        <w:t xml:space="preserve">irector of the Office of Planning Analysis; the </w:t>
      </w:r>
      <w:r w:rsidR="00E90919">
        <w:rPr>
          <w:rFonts w:eastAsia="Cambria"/>
          <w:sz w:val="24"/>
          <w:szCs w:val="24"/>
        </w:rPr>
        <w:t>p</w:t>
      </w:r>
      <w:r w:rsidR="00951584">
        <w:rPr>
          <w:rFonts w:eastAsia="Cambria"/>
          <w:sz w:val="24"/>
          <w:szCs w:val="24"/>
        </w:rPr>
        <w:t xml:space="preserve">resident, </w:t>
      </w:r>
      <w:r w:rsidR="00E90919">
        <w:rPr>
          <w:rFonts w:eastAsia="Cambria"/>
          <w:sz w:val="24"/>
          <w:szCs w:val="24"/>
        </w:rPr>
        <w:t>p</w:t>
      </w:r>
      <w:r w:rsidR="00951584">
        <w:rPr>
          <w:rFonts w:eastAsia="Cambria"/>
          <w:sz w:val="24"/>
          <w:szCs w:val="24"/>
        </w:rPr>
        <w:t>resident-</w:t>
      </w:r>
      <w:r w:rsidR="00E90919">
        <w:rPr>
          <w:rFonts w:eastAsia="Cambria"/>
          <w:sz w:val="24"/>
          <w:szCs w:val="24"/>
        </w:rPr>
        <w:t>e</w:t>
      </w:r>
      <w:r w:rsidR="00951584">
        <w:rPr>
          <w:rFonts w:eastAsia="Cambria"/>
          <w:sz w:val="24"/>
          <w:szCs w:val="24"/>
        </w:rPr>
        <w:t xml:space="preserve">lect, and </w:t>
      </w:r>
      <w:r w:rsidR="00E90919">
        <w:rPr>
          <w:rFonts w:eastAsia="Cambria"/>
          <w:sz w:val="24"/>
          <w:szCs w:val="24"/>
        </w:rPr>
        <w:t>p</w:t>
      </w:r>
      <w:r w:rsidR="00951584">
        <w:rPr>
          <w:rFonts w:eastAsia="Cambria"/>
          <w:sz w:val="24"/>
          <w:szCs w:val="24"/>
        </w:rPr>
        <w:t>ast-</w:t>
      </w:r>
      <w:r w:rsidR="00E90919">
        <w:rPr>
          <w:rFonts w:eastAsia="Cambria"/>
          <w:sz w:val="24"/>
          <w:szCs w:val="24"/>
        </w:rPr>
        <w:t>p</w:t>
      </w:r>
      <w:r w:rsidR="00951584">
        <w:rPr>
          <w:rFonts w:eastAsia="Cambria"/>
          <w:sz w:val="24"/>
          <w:szCs w:val="24"/>
        </w:rPr>
        <w:t xml:space="preserve">resident of the Faculty Senate; and a </w:t>
      </w:r>
      <w:r w:rsidR="00E90919">
        <w:rPr>
          <w:rFonts w:eastAsia="Cambria"/>
          <w:sz w:val="24"/>
          <w:szCs w:val="24"/>
        </w:rPr>
        <w:t>dean appointed by the executive vice president/provost</w:t>
      </w:r>
      <w:r w:rsidR="00950F86">
        <w:rPr>
          <w:rFonts w:eastAsia="Cambria"/>
          <w:sz w:val="24"/>
          <w:szCs w:val="24"/>
        </w:rPr>
        <w:t>),</w:t>
      </w:r>
      <w:r w:rsidR="00950F86" w:rsidRPr="000D2D8A">
        <w:rPr>
          <w:rFonts w:eastAsia="Cambria"/>
          <w:sz w:val="24"/>
          <w:szCs w:val="24"/>
        </w:rPr>
        <w:t xml:space="preserve"> each</w:t>
      </w:r>
      <w:r w:rsidR="00951584" w:rsidRPr="0080282E">
        <w:rPr>
          <w:rFonts w:eastAsia="Cambria"/>
          <w:sz w:val="24"/>
          <w:szCs w:val="24"/>
        </w:rPr>
        <w:t xml:space="preserve"> unit is provided with an opportunity to dis</w:t>
      </w:r>
      <w:r w:rsidR="00951584" w:rsidRPr="000D2D8A">
        <w:rPr>
          <w:rFonts w:eastAsia="Cambria"/>
          <w:sz w:val="24"/>
          <w:szCs w:val="24"/>
        </w:rPr>
        <w:t>cuss and clarify th</w:t>
      </w:r>
      <w:r w:rsidR="00E90919">
        <w:rPr>
          <w:rFonts w:eastAsia="Cambria"/>
          <w:sz w:val="24"/>
          <w:szCs w:val="24"/>
        </w:rPr>
        <w:t>eir</w:t>
      </w:r>
      <w:r w:rsidR="00951584" w:rsidRPr="000D2D8A">
        <w:rPr>
          <w:rFonts w:eastAsia="Cambria"/>
          <w:sz w:val="24"/>
          <w:szCs w:val="24"/>
        </w:rPr>
        <w:t xml:space="preserve"> reviews.  </w:t>
      </w:r>
      <w:r w:rsidR="00951584" w:rsidRPr="0080282E">
        <w:rPr>
          <w:rFonts w:eastAsia="Cambria"/>
          <w:sz w:val="24"/>
          <w:szCs w:val="24"/>
        </w:rPr>
        <w:t xml:space="preserve">The </w:t>
      </w:r>
      <w:r w:rsidR="00950F86">
        <w:rPr>
          <w:rFonts w:eastAsia="Cambria"/>
          <w:sz w:val="24"/>
          <w:szCs w:val="24"/>
        </w:rPr>
        <w:t>u</w:t>
      </w:r>
      <w:r w:rsidR="00951584" w:rsidRPr="0080282E">
        <w:rPr>
          <w:rFonts w:eastAsia="Cambria"/>
          <w:sz w:val="24"/>
          <w:szCs w:val="24"/>
        </w:rPr>
        <w:t xml:space="preserve">niversity committee submits its final report to the </w:t>
      </w:r>
      <w:r w:rsidR="00950F86">
        <w:rPr>
          <w:rFonts w:eastAsia="Cambria"/>
          <w:sz w:val="24"/>
          <w:szCs w:val="24"/>
        </w:rPr>
        <w:t>executive vice president/p</w:t>
      </w:r>
      <w:r w:rsidR="00951584">
        <w:rPr>
          <w:rFonts w:eastAsia="Cambria"/>
          <w:sz w:val="24"/>
          <w:szCs w:val="24"/>
        </w:rPr>
        <w:t xml:space="preserve">rovost </w:t>
      </w:r>
      <w:r w:rsidR="00951584" w:rsidRPr="0080282E">
        <w:rPr>
          <w:rFonts w:eastAsia="Cambria"/>
          <w:sz w:val="24"/>
          <w:szCs w:val="24"/>
        </w:rPr>
        <w:t xml:space="preserve">by </w:t>
      </w:r>
      <w:r w:rsidR="00951584">
        <w:rPr>
          <w:rFonts w:eastAsia="Cambria"/>
          <w:sz w:val="24"/>
          <w:szCs w:val="24"/>
        </w:rPr>
        <w:t>December</w:t>
      </w:r>
      <w:r w:rsidR="00951584" w:rsidRPr="0080282E">
        <w:rPr>
          <w:rFonts w:eastAsia="Cambria"/>
          <w:sz w:val="24"/>
          <w:szCs w:val="24"/>
        </w:rPr>
        <w:t xml:space="preserve"> 1</w:t>
      </w:r>
      <w:r w:rsidR="00951584" w:rsidRPr="0080282E">
        <w:rPr>
          <w:rFonts w:eastAsia="Cambria"/>
          <w:sz w:val="24"/>
          <w:szCs w:val="24"/>
          <w:vertAlign w:val="superscript"/>
        </w:rPr>
        <w:t>st</w:t>
      </w:r>
      <w:r w:rsidR="00951584" w:rsidRPr="0080282E">
        <w:rPr>
          <w:rFonts w:eastAsia="Cambria"/>
          <w:sz w:val="24"/>
          <w:szCs w:val="24"/>
        </w:rPr>
        <w:t>.</w:t>
      </w:r>
    </w:p>
    <w:p w14:paraId="23FCF903" w14:textId="77777777" w:rsidR="00951584" w:rsidRDefault="00951584" w:rsidP="00951584">
      <w:pPr>
        <w:rPr>
          <w:rFonts w:asciiTheme="minorHAnsi" w:hAnsiTheme="minorHAnsi" w:cstheme="minorHAnsi"/>
          <w:sz w:val="24"/>
          <w:szCs w:val="28"/>
        </w:rPr>
      </w:pPr>
    </w:p>
    <w:p w14:paraId="3AE9B9B0" w14:textId="77777777" w:rsidR="00951584" w:rsidRPr="00B33E9B" w:rsidRDefault="00951584" w:rsidP="00951584">
      <w:pPr>
        <w:rPr>
          <w:rFonts w:asciiTheme="minorHAnsi" w:hAnsiTheme="minorHAnsi" w:cstheme="minorHAnsi"/>
          <w:sz w:val="24"/>
          <w:szCs w:val="28"/>
        </w:rPr>
      </w:pPr>
      <w:r w:rsidRPr="00B33E9B">
        <w:rPr>
          <w:rFonts w:asciiTheme="minorHAnsi" w:hAnsiTheme="minorHAnsi" w:cstheme="minorHAnsi"/>
          <w:sz w:val="24"/>
          <w:szCs w:val="28"/>
        </w:rPr>
        <w:t>All programs were reviewed including those at the bachelor, master</w:t>
      </w:r>
      <w:r>
        <w:rPr>
          <w:rFonts w:asciiTheme="minorHAnsi" w:hAnsiTheme="minorHAnsi" w:cstheme="minorHAnsi"/>
          <w:sz w:val="24"/>
          <w:szCs w:val="28"/>
        </w:rPr>
        <w:t>,</w:t>
      </w:r>
      <w:r w:rsidRPr="00B33E9B">
        <w:rPr>
          <w:rFonts w:asciiTheme="minorHAnsi" w:hAnsiTheme="minorHAnsi" w:cstheme="minorHAnsi"/>
          <w:sz w:val="24"/>
          <w:szCs w:val="28"/>
        </w:rPr>
        <w:t xml:space="preserve"> and doctoral level.    </w:t>
      </w:r>
    </w:p>
    <w:p w14:paraId="3385675C" w14:textId="77777777" w:rsidR="00951584" w:rsidRPr="000D2D8A" w:rsidRDefault="00951584" w:rsidP="00951584">
      <w:pPr>
        <w:rPr>
          <w:sz w:val="24"/>
          <w:szCs w:val="24"/>
        </w:rPr>
      </w:pPr>
      <w:r>
        <w:rPr>
          <w:sz w:val="24"/>
          <w:szCs w:val="24"/>
        </w:rPr>
        <w:t>To assist programs in writing their self-studies, departments/programs had access to:</w:t>
      </w:r>
    </w:p>
    <w:p w14:paraId="559CB05F" w14:textId="77777777" w:rsidR="00950F86" w:rsidRDefault="00951584" w:rsidP="00951584">
      <w:pPr>
        <w:numPr>
          <w:ilvl w:val="0"/>
          <w:numId w:val="1"/>
        </w:numPr>
        <w:rPr>
          <w:sz w:val="24"/>
          <w:szCs w:val="24"/>
        </w:rPr>
      </w:pPr>
      <w:r>
        <w:rPr>
          <w:sz w:val="24"/>
          <w:szCs w:val="24"/>
        </w:rPr>
        <w:t>P</w:t>
      </w:r>
      <w:r w:rsidRPr="000D2D8A">
        <w:rPr>
          <w:sz w:val="24"/>
          <w:szCs w:val="24"/>
        </w:rPr>
        <w:t xml:space="preserve">rogram minima data </w:t>
      </w:r>
      <w:r>
        <w:rPr>
          <w:sz w:val="24"/>
          <w:szCs w:val="24"/>
        </w:rPr>
        <w:t>provided</w:t>
      </w:r>
      <w:r w:rsidRPr="000D2D8A">
        <w:rPr>
          <w:sz w:val="24"/>
          <w:szCs w:val="24"/>
        </w:rPr>
        <w:t xml:space="preserve"> by the Off</w:t>
      </w:r>
      <w:r>
        <w:rPr>
          <w:sz w:val="24"/>
          <w:szCs w:val="24"/>
        </w:rPr>
        <w:t xml:space="preserve">ice of Planning and Analysis.  </w:t>
      </w:r>
      <w:r w:rsidRPr="00662A82">
        <w:rPr>
          <w:sz w:val="24"/>
          <w:szCs w:val="24"/>
        </w:rPr>
        <w:t>These data were made available fall 20</w:t>
      </w:r>
      <w:r w:rsidR="00950F86">
        <w:rPr>
          <w:sz w:val="24"/>
          <w:szCs w:val="24"/>
        </w:rPr>
        <w:t>20</w:t>
      </w:r>
      <w:r w:rsidRPr="00662A82">
        <w:rPr>
          <w:sz w:val="24"/>
          <w:szCs w:val="24"/>
        </w:rPr>
        <w:t>.</w:t>
      </w:r>
    </w:p>
    <w:p w14:paraId="1FDB06C5" w14:textId="07889D79" w:rsidR="00951584" w:rsidRPr="00662A82" w:rsidRDefault="00950F86" w:rsidP="00951584">
      <w:pPr>
        <w:numPr>
          <w:ilvl w:val="0"/>
          <w:numId w:val="1"/>
        </w:numPr>
        <w:rPr>
          <w:sz w:val="24"/>
          <w:szCs w:val="24"/>
        </w:rPr>
      </w:pPr>
      <w:r>
        <w:rPr>
          <w:sz w:val="24"/>
          <w:szCs w:val="24"/>
        </w:rPr>
        <w:t xml:space="preserve">Past self-studies performed by past department chairs. </w:t>
      </w:r>
      <w:r w:rsidR="00951584" w:rsidRPr="00662A82">
        <w:rPr>
          <w:sz w:val="24"/>
          <w:szCs w:val="24"/>
        </w:rPr>
        <w:t xml:space="preserve">  </w:t>
      </w:r>
    </w:p>
    <w:p w14:paraId="309F7EF2" w14:textId="77777777" w:rsidR="00951584" w:rsidRDefault="00951584" w:rsidP="00951584">
      <w:pPr>
        <w:numPr>
          <w:ilvl w:val="0"/>
          <w:numId w:val="1"/>
        </w:numPr>
        <w:rPr>
          <w:sz w:val="24"/>
          <w:szCs w:val="24"/>
        </w:rPr>
      </w:pPr>
      <w:r>
        <w:rPr>
          <w:sz w:val="24"/>
          <w:szCs w:val="24"/>
        </w:rPr>
        <w:t>D</w:t>
      </w:r>
      <w:r w:rsidRPr="000D2D8A">
        <w:rPr>
          <w:sz w:val="24"/>
          <w:szCs w:val="24"/>
        </w:rPr>
        <w:t xml:space="preserve">ata from </w:t>
      </w:r>
      <w:r>
        <w:rPr>
          <w:sz w:val="24"/>
          <w:szCs w:val="24"/>
        </w:rPr>
        <w:t>exit</w:t>
      </w:r>
      <w:r w:rsidRPr="000D2D8A">
        <w:rPr>
          <w:sz w:val="24"/>
          <w:szCs w:val="24"/>
        </w:rPr>
        <w:t xml:space="preserve"> </w:t>
      </w:r>
      <w:r>
        <w:rPr>
          <w:sz w:val="24"/>
          <w:szCs w:val="24"/>
        </w:rPr>
        <w:t>s</w:t>
      </w:r>
      <w:r w:rsidRPr="000D2D8A">
        <w:rPr>
          <w:sz w:val="24"/>
          <w:szCs w:val="24"/>
        </w:rPr>
        <w:t xml:space="preserve">urveys and other surveys </w:t>
      </w:r>
      <w:r>
        <w:rPr>
          <w:sz w:val="24"/>
          <w:szCs w:val="24"/>
        </w:rPr>
        <w:t xml:space="preserve">collected by the University and </w:t>
      </w:r>
      <w:r w:rsidRPr="000D2D8A">
        <w:rPr>
          <w:sz w:val="24"/>
          <w:szCs w:val="24"/>
        </w:rPr>
        <w:t>within department</w:t>
      </w:r>
      <w:r>
        <w:rPr>
          <w:sz w:val="24"/>
          <w:szCs w:val="24"/>
        </w:rPr>
        <w:t>s</w:t>
      </w:r>
      <w:r w:rsidRPr="000D2D8A">
        <w:rPr>
          <w:sz w:val="24"/>
          <w:szCs w:val="24"/>
        </w:rPr>
        <w:t xml:space="preserve">.  </w:t>
      </w:r>
    </w:p>
    <w:p w14:paraId="71D5D969" w14:textId="77777777" w:rsidR="00951584" w:rsidRDefault="00951584" w:rsidP="00951584">
      <w:pPr>
        <w:numPr>
          <w:ilvl w:val="0"/>
          <w:numId w:val="1"/>
        </w:numPr>
        <w:rPr>
          <w:sz w:val="24"/>
          <w:szCs w:val="24"/>
        </w:rPr>
      </w:pPr>
      <w:r>
        <w:rPr>
          <w:sz w:val="24"/>
          <w:szCs w:val="24"/>
        </w:rPr>
        <w:t>E</w:t>
      </w:r>
      <w:r w:rsidRPr="000D2D8A">
        <w:rPr>
          <w:sz w:val="24"/>
          <w:szCs w:val="24"/>
        </w:rPr>
        <w:t xml:space="preserve">xternal </w:t>
      </w:r>
      <w:r>
        <w:rPr>
          <w:sz w:val="24"/>
          <w:szCs w:val="24"/>
        </w:rPr>
        <w:t xml:space="preserve">specialty </w:t>
      </w:r>
      <w:r w:rsidRPr="000D2D8A">
        <w:rPr>
          <w:sz w:val="24"/>
          <w:szCs w:val="24"/>
        </w:rPr>
        <w:t xml:space="preserve">accreditation </w:t>
      </w:r>
      <w:r>
        <w:rPr>
          <w:sz w:val="24"/>
          <w:szCs w:val="24"/>
        </w:rPr>
        <w:t>reports (as appropriate).</w:t>
      </w:r>
    </w:p>
    <w:p w14:paraId="340286A2" w14:textId="77777777" w:rsidR="00951584" w:rsidRPr="0080282E" w:rsidRDefault="00951584" w:rsidP="00951584">
      <w:pPr>
        <w:rPr>
          <w:rFonts w:eastAsia="Cambria"/>
          <w:sz w:val="24"/>
          <w:szCs w:val="24"/>
        </w:rPr>
      </w:pPr>
    </w:p>
    <w:p w14:paraId="5FF3C77F" w14:textId="77777777" w:rsidR="00951584" w:rsidRPr="000D2D8A" w:rsidRDefault="00951584" w:rsidP="00951584">
      <w:pPr>
        <w:rPr>
          <w:sz w:val="24"/>
          <w:szCs w:val="24"/>
          <w:u w:val="single"/>
        </w:rPr>
      </w:pPr>
      <w:r>
        <w:rPr>
          <w:sz w:val="24"/>
          <w:szCs w:val="24"/>
          <w:u w:val="single"/>
        </w:rPr>
        <w:t xml:space="preserve">Program Narrative </w:t>
      </w:r>
    </w:p>
    <w:p w14:paraId="26393A64" w14:textId="3F08B026" w:rsidR="00951584" w:rsidRDefault="00951584" w:rsidP="00951584">
      <w:pPr>
        <w:rPr>
          <w:rFonts w:asciiTheme="minorHAnsi" w:hAnsiTheme="minorHAnsi" w:cstheme="minorHAnsi"/>
          <w:sz w:val="24"/>
          <w:szCs w:val="24"/>
        </w:rPr>
      </w:pPr>
      <w:r w:rsidRPr="00934B99">
        <w:rPr>
          <w:rFonts w:asciiTheme="minorHAnsi" w:hAnsiTheme="minorHAnsi" w:cstheme="minorHAnsi"/>
          <w:sz w:val="24"/>
          <w:szCs w:val="24"/>
        </w:rPr>
        <w:t>The programs being reviewed this year in the</w:t>
      </w:r>
      <w:r>
        <w:rPr>
          <w:rFonts w:asciiTheme="minorHAnsi" w:hAnsiTheme="minorHAnsi" w:cstheme="minorHAnsi"/>
          <w:sz w:val="24"/>
          <w:szCs w:val="24"/>
        </w:rPr>
        <w:t xml:space="preserve"> </w:t>
      </w:r>
      <w:r w:rsidR="00950F86">
        <w:rPr>
          <w:rFonts w:asciiTheme="minorHAnsi" w:hAnsiTheme="minorHAnsi" w:cstheme="minorHAnsi"/>
          <w:sz w:val="24"/>
          <w:szCs w:val="24"/>
        </w:rPr>
        <w:t>Fairmount College of Liberal Arts and Science</w:t>
      </w:r>
      <w:r>
        <w:rPr>
          <w:rFonts w:asciiTheme="minorHAnsi" w:hAnsiTheme="minorHAnsi" w:cstheme="minorHAnsi"/>
          <w:sz w:val="24"/>
          <w:szCs w:val="24"/>
        </w:rPr>
        <w:t xml:space="preserve"> include:</w:t>
      </w:r>
    </w:p>
    <w:tbl>
      <w:tblPr>
        <w:tblW w:w="3366" w:type="pct"/>
        <w:jc w:val="center"/>
        <w:tblLook w:val="0000" w:firstRow="0" w:lastRow="0" w:firstColumn="0" w:lastColumn="0" w:noHBand="0" w:noVBand="0"/>
      </w:tblPr>
      <w:tblGrid>
        <w:gridCol w:w="5310"/>
        <w:gridCol w:w="991"/>
      </w:tblGrid>
      <w:tr w:rsidR="00950F86" w:rsidRPr="00950F86" w14:paraId="34C81688" w14:textId="77777777" w:rsidTr="00950F86">
        <w:trPr>
          <w:jc w:val="center"/>
        </w:trPr>
        <w:tc>
          <w:tcPr>
            <w:tcW w:w="4214" w:type="pct"/>
            <w:vAlign w:val="bottom"/>
          </w:tcPr>
          <w:p w14:paraId="4B5A71FA"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lastRenderedPageBreak/>
              <w:t>Women’s Studies</w:t>
            </w:r>
          </w:p>
        </w:tc>
        <w:tc>
          <w:tcPr>
            <w:tcW w:w="786" w:type="pct"/>
            <w:vAlign w:val="bottom"/>
          </w:tcPr>
          <w:p w14:paraId="67D36B4B"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t>05.0207</w:t>
            </w:r>
          </w:p>
        </w:tc>
      </w:tr>
      <w:tr w:rsidR="00950F86" w:rsidRPr="00950F86" w14:paraId="068BE1FB" w14:textId="77777777" w:rsidTr="00950F86">
        <w:trPr>
          <w:jc w:val="center"/>
        </w:trPr>
        <w:tc>
          <w:tcPr>
            <w:tcW w:w="4214" w:type="pct"/>
            <w:vAlign w:val="bottom"/>
          </w:tcPr>
          <w:p w14:paraId="7B1523AA"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Modern And Classical Languages &amp; Literature / Spanish</w:t>
            </w:r>
          </w:p>
        </w:tc>
        <w:tc>
          <w:tcPr>
            <w:tcW w:w="786" w:type="pct"/>
            <w:vAlign w:val="bottom"/>
          </w:tcPr>
          <w:p w14:paraId="75061CCD"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16.0101</w:t>
            </w:r>
          </w:p>
        </w:tc>
      </w:tr>
      <w:tr w:rsidR="00950F86" w:rsidRPr="00950F86" w14:paraId="4FB1FD92" w14:textId="77777777" w:rsidTr="00950F86">
        <w:trPr>
          <w:jc w:val="center"/>
        </w:trPr>
        <w:tc>
          <w:tcPr>
            <w:tcW w:w="4214" w:type="pct"/>
            <w:vAlign w:val="bottom"/>
          </w:tcPr>
          <w:p w14:paraId="3F691740" w14:textId="76B72DDF" w:rsidR="00950F86" w:rsidRPr="00950F86" w:rsidRDefault="00950F86" w:rsidP="00FE18D0">
            <w:pPr>
              <w:rPr>
                <w:rFonts w:asciiTheme="minorHAnsi" w:hAnsiTheme="minorHAnsi" w:cstheme="minorHAnsi"/>
              </w:rPr>
            </w:pPr>
            <w:r w:rsidRPr="00950F86">
              <w:rPr>
                <w:rFonts w:asciiTheme="minorHAnsi" w:hAnsiTheme="minorHAnsi" w:cstheme="minorHAnsi"/>
              </w:rPr>
              <w:t>English Language and Literature</w:t>
            </w:r>
          </w:p>
        </w:tc>
        <w:tc>
          <w:tcPr>
            <w:tcW w:w="786" w:type="pct"/>
            <w:vAlign w:val="bottom"/>
          </w:tcPr>
          <w:p w14:paraId="3DADCD83"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23.0101</w:t>
            </w:r>
          </w:p>
        </w:tc>
      </w:tr>
      <w:tr w:rsidR="00950F86" w:rsidRPr="00950F86" w14:paraId="1CA52A90" w14:textId="77777777" w:rsidTr="00950F86">
        <w:trPr>
          <w:jc w:val="center"/>
        </w:trPr>
        <w:tc>
          <w:tcPr>
            <w:tcW w:w="4214" w:type="pct"/>
            <w:vAlign w:val="bottom"/>
          </w:tcPr>
          <w:p w14:paraId="7A59A1DA"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Creative Writing</w:t>
            </w:r>
          </w:p>
        </w:tc>
        <w:tc>
          <w:tcPr>
            <w:tcW w:w="786" w:type="pct"/>
            <w:vAlign w:val="bottom"/>
          </w:tcPr>
          <w:p w14:paraId="5BA323E7"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23.1302</w:t>
            </w:r>
          </w:p>
        </w:tc>
      </w:tr>
      <w:tr w:rsidR="00950F86" w:rsidRPr="00950F86" w14:paraId="5B232A08" w14:textId="77777777" w:rsidTr="00950F86">
        <w:trPr>
          <w:jc w:val="center"/>
        </w:trPr>
        <w:tc>
          <w:tcPr>
            <w:tcW w:w="4214" w:type="pct"/>
            <w:vAlign w:val="bottom"/>
          </w:tcPr>
          <w:p w14:paraId="075EA165"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t>Honors Baccalaureate</w:t>
            </w:r>
          </w:p>
        </w:tc>
        <w:tc>
          <w:tcPr>
            <w:tcW w:w="786" w:type="pct"/>
            <w:vAlign w:val="bottom"/>
          </w:tcPr>
          <w:p w14:paraId="54625351"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t>30.9999</w:t>
            </w:r>
          </w:p>
        </w:tc>
      </w:tr>
      <w:tr w:rsidR="00950F86" w:rsidRPr="00950F86" w14:paraId="243230B1" w14:textId="77777777" w:rsidTr="00950F86">
        <w:trPr>
          <w:jc w:val="center"/>
        </w:trPr>
        <w:tc>
          <w:tcPr>
            <w:tcW w:w="4214" w:type="pct"/>
            <w:vAlign w:val="bottom"/>
          </w:tcPr>
          <w:p w14:paraId="6F106C6A"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t>Philosophy</w:t>
            </w:r>
          </w:p>
        </w:tc>
        <w:tc>
          <w:tcPr>
            <w:tcW w:w="786" w:type="pct"/>
            <w:vAlign w:val="bottom"/>
          </w:tcPr>
          <w:p w14:paraId="641C13D8" w14:textId="77777777" w:rsidR="00950F86" w:rsidRPr="00950F86" w:rsidRDefault="00950F86" w:rsidP="00FE18D0">
            <w:pPr>
              <w:rPr>
                <w:rFonts w:asciiTheme="minorHAnsi" w:hAnsiTheme="minorHAnsi" w:cstheme="minorHAnsi"/>
                <w:highlight w:val="yellow"/>
              </w:rPr>
            </w:pPr>
            <w:r w:rsidRPr="00950F86">
              <w:rPr>
                <w:rFonts w:asciiTheme="minorHAnsi" w:hAnsiTheme="minorHAnsi" w:cstheme="minorHAnsi"/>
                <w:highlight w:val="yellow"/>
              </w:rPr>
              <w:t>38.0101</w:t>
            </w:r>
          </w:p>
        </w:tc>
      </w:tr>
      <w:tr w:rsidR="00950F86" w:rsidRPr="00950F86" w14:paraId="32E33F30" w14:textId="77777777" w:rsidTr="00950F86">
        <w:trPr>
          <w:jc w:val="center"/>
        </w:trPr>
        <w:tc>
          <w:tcPr>
            <w:tcW w:w="4214" w:type="pct"/>
            <w:vAlign w:val="bottom"/>
          </w:tcPr>
          <w:p w14:paraId="3482CD5E"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Psychology</w:t>
            </w:r>
          </w:p>
        </w:tc>
        <w:tc>
          <w:tcPr>
            <w:tcW w:w="786" w:type="pct"/>
            <w:vAlign w:val="bottom"/>
          </w:tcPr>
          <w:p w14:paraId="190D6B8A"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42.0101</w:t>
            </w:r>
          </w:p>
        </w:tc>
      </w:tr>
      <w:tr w:rsidR="00950F86" w:rsidRPr="00950F86" w14:paraId="31016ACC" w14:textId="77777777" w:rsidTr="00950F86">
        <w:trPr>
          <w:jc w:val="center"/>
        </w:trPr>
        <w:tc>
          <w:tcPr>
            <w:tcW w:w="4214" w:type="pct"/>
            <w:vAlign w:val="bottom"/>
          </w:tcPr>
          <w:p w14:paraId="52FBD4CD"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Anthropology</w:t>
            </w:r>
          </w:p>
        </w:tc>
        <w:tc>
          <w:tcPr>
            <w:tcW w:w="786" w:type="pct"/>
            <w:vAlign w:val="bottom"/>
          </w:tcPr>
          <w:p w14:paraId="221F9770"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45.0201</w:t>
            </w:r>
          </w:p>
        </w:tc>
      </w:tr>
      <w:tr w:rsidR="00950F86" w:rsidRPr="00950F86" w14:paraId="0704D48D" w14:textId="77777777" w:rsidTr="00950F86">
        <w:trPr>
          <w:jc w:val="center"/>
        </w:trPr>
        <w:tc>
          <w:tcPr>
            <w:tcW w:w="4214" w:type="pct"/>
            <w:vAlign w:val="bottom"/>
          </w:tcPr>
          <w:p w14:paraId="1E6AD60C"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Political Science</w:t>
            </w:r>
          </w:p>
        </w:tc>
        <w:tc>
          <w:tcPr>
            <w:tcW w:w="786" w:type="pct"/>
            <w:vAlign w:val="bottom"/>
          </w:tcPr>
          <w:p w14:paraId="03A25E35"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45.1001</w:t>
            </w:r>
          </w:p>
        </w:tc>
      </w:tr>
      <w:tr w:rsidR="00950F86" w:rsidRPr="00950F86" w14:paraId="43D553D1" w14:textId="77777777" w:rsidTr="00950F86">
        <w:trPr>
          <w:jc w:val="center"/>
        </w:trPr>
        <w:tc>
          <w:tcPr>
            <w:tcW w:w="4214" w:type="pct"/>
            <w:vAlign w:val="bottom"/>
          </w:tcPr>
          <w:p w14:paraId="5F5AC8AA"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Sociology</w:t>
            </w:r>
          </w:p>
        </w:tc>
        <w:tc>
          <w:tcPr>
            <w:tcW w:w="786" w:type="pct"/>
            <w:vAlign w:val="bottom"/>
          </w:tcPr>
          <w:p w14:paraId="38D0F860"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45.1101</w:t>
            </w:r>
          </w:p>
        </w:tc>
      </w:tr>
      <w:tr w:rsidR="00950F86" w:rsidRPr="00950F86" w14:paraId="12C818BF" w14:textId="77777777" w:rsidTr="00950F86">
        <w:trPr>
          <w:jc w:val="center"/>
        </w:trPr>
        <w:tc>
          <w:tcPr>
            <w:tcW w:w="4214" w:type="pct"/>
            <w:vAlign w:val="bottom"/>
          </w:tcPr>
          <w:p w14:paraId="69FD43B4"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History</w:t>
            </w:r>
          </w:p>
        </w:tc>
        <w:tc>
          <w:tcPr>
            <w:tcW w:w="786" w:type="pct"/>
            <w:vAlign w:val="bottom"/>
          </w:tcPr>
          <w:p w14:paraId="341B34DF" w14:textId="77777777" w:rsidR="00950F86" w:rsidRPr="00950F86" w:rsidRDefault="00950F86" w:rsidP="00FE18D0">
            <w:pPr>
              <w:rPr>
                <w:rFonts w:asciiTheme="minorHAnsi" w:hAnsiTheme="minorHAnsi" w:cstheme="minorHAnsi"/>
              </w:rPr>
            </w:pPr>
            <w:r w:rsidRPr="00950F86">
              <w:rPr>
                <w:rFonts w:asciiTheme="minorHAnsi" w:hAnsiTheme="minorHAnsi" w:cstheme="minorHAnsi"/>
              </w:rPr>
              <w:t>54.0101</w:t>
            </w:r>
          </w:p>
        </w:tc>
      </w:tr>
      <w:tr w:rsidR="00A93502" w14:paraId="757F4158" w14:textId="77777777" w:rsidTr="00A93502">
        <w:trPr>
          <w:jc w:val="center"/>
        </w:trPr>
        <w:tc>
          <w:tcPr>
            <w:tcW w:w="4214" w:type="pct"/>
            <w:vAlign w:val="bottom"/>
          </w:tcPr>
          <w:p w14:paraId="08BC58F8" w14:textId="3729096C" w:rsidR="00A93502" w:rsidRPr="00A93502" w:rsidRDefault="00A93502" w:rsidP="00D26DB8">
            <w:pPr>
              <w:rPr>
                <w:rFonts w:asciiTheme="minorHAnsi" w:hAnsiTheme="minorHAnsi" w:cstheme="minorHAnsi"/>
                <w:color w:val="FF0000"/>
              </w:rPr>
            </w:pPr>
            <w:r>
              <w:rPr>
                <w:rFonts w:asciiTheme="minorHAnsi" w:hAnsiTheme="minorHAnsi" w:cstheme="minorHAnsi"/>
                <w:color w:val="FF0000"/>
              </w:rPr>
              <w:t>*</w:t>
            </w:r>
            <w:r w:rsidRPr="00A93502">
              <w:rPr>
                <w:rFonts w:asciiTheme="minorHAnsi" w:hAnsiTheme="minorHAnsi" w:cstheme="minorHAnsi"/>
                <w:color w:val="FF0000"/>
              </w:rPr>
              <w:t>Criminal Justice</w:t>
            </w:r>
          </w:p>
        </w:tc>
        <w:tc>
          <w:tcPr>
            <w:tcW w:w="786" w:type="pct"/>
            <w:vAlign w:val="bottom"/>
          </w:tcPr>
          <w:p w14:paraId="3CADE036" w14:textId="6ED58A22" w:rsidR="00A93502" w:rsidRPr="00A93502" w:rsidRDefault="00A93502" w:rsidP="00D26DB8">
            <w:pPr>
              <w:rPr>
                <w:rFonts w:asciiTheme="minorHAnsi" w:hAnsiTheme="minorHAnsi" w:cstheme="minorHAnsi"/>
                <w:color w:val="FF0000"/>
              </w:rPr>
            </w:pPr>
          </w:p>
        </w:tc>
      </w:tr>
      <w:tr w:rsidR="00A93502" w14:paraId="73A7BF29" w14:textId="77777777" w:rsidTr="00A93502">
        <w:trPr>
          <w:jc w:val="center"/>
        </w:trPr>
        <w:tc>
          <w:tcPr>
            <w:tcW w:w="4214" w:type="pct"/>
            <w:vAlign w:val="bottom"/>
          </w:tcPr>
          <w:p w14:paraId="2DFAC2FB" w14:textId="3C5B509F" w:rsidR="00A93502" w:rsidRPr="00A93502" w:rsidRDefault="00A93502" w:rsidP="00D26DB8">
            <w:pPr>
              <w:rPr>
                <w:rFonts w:asciiTheme="minorHAnsi" w:hAnsiTheme="minorHAnsi" w:cstheme="minorHAnsi"/>
                <w:color w:val="FF0000"/>
              </w:rPr>
            </w:pPr>
            <w:r>
              <w:rPr>
                <w:rFonts w:asciiTheme="minorHAnsi" w:hAnsiTheme="minorHAnsi" w:cstheme="minorHAnsi"/>
                <w:color w:val="FF0000"/>
              </w:rPr>
              <w:t>*</w:t>
            </w:r>
            <w:r w:rsidRPr="00A93502">
              <w:rPr>
                <w:rFonts w:asciiTheme="minorHAnsi" w:hAnsiTheme="minorHAnsi" w:cstheme="minorHAnsi"/>
                <w:color w:val="FF0000"/>
              </w:rPr>
              <w:t>Public Administration</w:t>
            </w:r>
          </w:p>
        </w:tc>
        <w:tc>
          <w:tcPr>
            <w:tcW w:w="786" w:type="pct"/>
            <w:vAlign w:val="bottom"/>
          </w:tcPr>
          <w:p w14:paraId="0816F453" w14:textId="11213AC8" w:rsidR="00A93502" w:rsidRPr="00A93502" w:rsidRDefault="00A93502" w:rsidP="00D26DB8">
            <w:pPr>
              <w:rPr>
                <w:rFonts w:asciiTheme="minorHAnsi" w:hAnsiTheme="minorHAnsi" w:cstheme="minorHAnsi"/>
                <w:color w:val="FF0000"/>
              </w:rPr>
            </w:pPr>
          </w:p>
        </w:tc>
      </w:tr>
      <w:tr w:rsidR="00A93502" w14:paraId="4D7062B4" w14:textId="77777777" w:rsidTr="00A93502">
        <w:trPr>
          <w:jc w:val="center"/>
        </w:trPr>
        <w:tc>
          <w:tcPr>
            <w:tcW w:w="4214" w:type="pct"/>
            <w:vAlign w:val="bottom"/>
          </w:tcPr>
          <w:p w14:paraId="055D6BC7" w14:textId="1630C7A5" w:rsidR="00A93502" w:rsidRPr="00A93502" w:rsidRDefault="00A93502" w:rsidP="00D26DB8">
            <w:pPr>
              <w:rPr>
                <w:rFonts w:asciiTheme="minorHAnsi" w:hAnsiTheme="minorHAnsi" w:cstheme="minorHAnsi"/>
                <w:color w:val="FF0000"/>
              </w:rPr>
            </w:pPr>
            <w:r>
              <w:rPr>
                <w:rFonts w:asciiTheme="minorHAnsi" w:hAnsiTheme="minorHAnsi" w:cstheme="minorHAnsi"/>
                <w:color w:val="FF0000"/>
              </w:rPr>
              <w:t>*</w:t>
            </w:r>
            <w:r w:rsidRPr="00A93502">
              <w:rPr>
                <w:rFonts w:asciiTheme="minorHAnsi" w:hAnsiTheme="minorHAnsi" w:cstheme="minorHAnsi"/>
                <w:color w:val="FF0000"/>
              </w:rPr>
              <w:t>Social Work</w:t>
            </w:r>
          </w:p>
        </w:tc>
        <w:tc>
          <w:tcPr>
            <w:tcW w:w="786" w:type="pct"/>
            <w:vAlign w:val="bottom"/>
          </w:tcPr>
          <w:p w14:paraId="6BFC69B6" w14:textId="42D8CB05" w:rsidR="00A93502" w:rsidRPr="00A93502" w:rsidRDefault="00A93502" w:rsidP="00D26DB8">
            <w:pPr>
              <w:rPr>
                <w:rFonts w:asciiTheme="minorHAnsi" w:hAnsiTheme="minorHAnsi" w:cstheme="minorHAnsi"/>
                <w:color w:val="FF0000"/>
              </w:rPr>
            </w:pPr>
          </w:p>
        </w:tc>
      </w:tr>
      <w:tr w:rsidR="00A93502" w14:paraId="7E855D08" w14:textId="77777777" w:rsidTr="00A93502">
        <w:trPr>
          <w:jc w:val="center"/>
        </w:trPr>
        <w:tc>
          <w:tcPr>
            <w:tcW w:w="4214" w:type="pct"/>
            <w:vAlign w:val="bottom"/>
          </w:tcPr>
          <w:p w14:paraId="6B876955" w14:textId="6867BD49" w:rsidR="00A93502" w:rsidRPr="00A93502" w:rsidRDefault="00A93502" w:rsidP="00D26DB8">
            <w:pPr>
              <w:rPr>
                <w:rFonts w:asciiTheme="minorHAnsi" w:hAnsiTheme="minorHAnsi" w:cstheme="minorHAnsi"/>
                <w:color w:val="FF0000"/>
              </w:rPr>
            </w:pPr>
            <w:r>
              <w:rPr>
                <w:rFonts w:asciiTheme="minorHAnsi" w:hAnsiTheme="minorHAnsi" w:cstheme="minorHAnsi"/>
                <w:color w:val="FF0000"/>
              </w:rPr>
              <w:t>*</w:t>
            </w:r>
            <w:r w:rsidRPr="00A93502">
              <w:rPr>
                <w:rFonts w:asciiTheme="minorHAnsi" w:hAnsiTheme="minorHAnsi" w:cstheme="minorHAnsi"/>
                <w:color w:val="FF0000"/>
              </w:rPr>
              <w:t>Communications</w:t>
            </w:r>
          </w:p>
        </w:tc>
        <w:tc>
          <w:tcPr>
            <w:tcW w:w="786" w:type="pct"/>
            <w:vAlign w:val="bottom"/>
          </w:tcPr>
          <w:p w14:paraId="44E0C8D5" w14:textId="11F159C8" w:rsidR="00A93502" w:rsidRPr="00A93502" w:rsidRDefault="00A93502" w:rsidP="00D26DB8">
            <w:pPr>
              <w:rPr>
                <w:rFonts w:asciiTheme="minorHAnsi" w:hAnsiTheme="minorHAnsi" w:cstheme="minorHAnsi"/>
                <w:color w:val="FF0000"/>
              </w:rPr>
            </w:pPr>
          </w:p>
        </w:tc>
      </w:tr>
    </w:tbl>
    <w:p w14:paraId="1E0F7465" w14:textId="77777777" w:rsidR="00EF2C1D" w:rsidRPr="00EF2C1D" w:rsidRDefault="00EF2C1D" w:rsidP="00EF2C1D">
      <w:pPr>
        <w:rPr>
          <w:rFonts w:asciiTheme="minorHAnsi" w:hAnsiTheme="minorHAnsi" w:cstheme="minorHAnsi"/>
          <w:szCs w:val="24"/>
        </w:rPr>
      </w:pPr>
    </w:p>
    <w:p w14:paraId="37984D9C" w14:textId="016FC018" w:rsidR="00A93502" w:rsidRDefault="00A93502" w:rsidP="00A93502">
      <w:pPr>
        <w:spacing w:after="160" w:line="259" w:lineRule="auto"/>
      </w:pPr>
      <w:r>
        <w:t xml:space="preserve">*Indicate programs moved to this cycle to support university alignment. KBOR Program Inventory will be updated. </w:t>
      </w:r>
    </w:p>
    <w:p w14:paraId="752FB8ED" w14:textId="77777777" w:rsidR="00A93502" w:rsidRDefault="00A93502" w:rsidP="00EF2C1D">
      <w:pPr>
        <w:rPr>
          <w:rFonts w:asciiTheme="minorHAnsi" w:hAnsiTheme="minorHAnsi" w:cstheme="minorHAnsi"/>
          <w:szCs w:val="24"/>
          <w:u w:val="single"/>
        </w:rPr>
      </w:pPr>
    </w:p>
    <w:p w14:paraId="30E292DC" w14:textId="77777777" w:rsidR="00A93502" w:rsidRDefault="00A93502" w:rsidP="00EF2C1D">
      <w:pPr>
        <w:rPr>
          <w:rFonts w:asciiTheme="minorHAnsi" w:hAnsiTheme="minorHAnsi" w:cstheme="minorHAnsi"/>
          <w:szCs w:val="24"/>
          <w:u w:val="single"/>
        </w:rPr>
      </w:pPr>
    </w:p>
    <w:p w14:paraId="5E38B15D" w14:textId="77777777" w:rsidR="00A93502" w:rsidRDefault="00A93502" w:rsidP="00EF2C1D">
      <w:pPr>
        <w:rPr>
          <w:rFonts w:asciiTheme="minorHAnsi" w:hAnsiTheme="minorHAnsi" w:cstheme="minorHAnsi"/>
          <w:szCs w:val="24"/>
          <w:u w:val="single"/>
        </w:rPr>
      </w:pPr>
    </w:p>
    <w:p w14:paraId="532D7B0E" w14:textId="77777777" w:rsidR="00A93502" w:rsidRDefault="00A93502" w:rsidP="00EF2C1D">
      <w:pPr>
        <w:rPr>
          <w:rFonts w:asciiTheme="minorHAnsi" w:hAnsiTheme="minorHAnsi" w:cstheme="minorHAnsi"/>
          <w:szCs w:val="24"/>
          <w:u w:val="single"/>
        </w:rPr>
      </w:pPr>
    </w:p>
    <w:p w14:paraId="4D9363D7" w14:textId="77777777" w:rsidR="00A93502" w:rsidRDefault="00A93502" w:rsidP="00EF2C1D">
      <w:pPr>
        <w:rPr>
          <w:rFonts w:asciiTheme="minorHAnsi" w:hAnsiTheme="minorHAnsi" w:cstheme="minorHAnsi"/>
          <w:szCs w:val="24"/>
          <w:u w:val="single"/>
        </w:rPr>
      </w:pPr>
    </w:p>
    <w:p w14:paraId="51F103C2" w14:textId="12D6980A" w:rsidR="00EF2C1D" w:rsidRPr="00EF2C1D" w:rsidRDefault="00EF2C1D" w:rsidP="00EF2C1D">
      <w:pPr>
        <w:rPr>
          <w:rFonts w:asciiTheme="minorHAnsi" w:hAnsiTheme="minorHAnsi" w:cstheme="minorHAnsi"/>
          <w:szCs w:val="24"/>
          <w:u w:val="single"/>
        </w:rPr>
      </w:pPr>
      <w:r w:rsidRPr="00EF2C1D">
        <w:rPr>
          <w:rFonts w:asciiTheme="minorHAnsi" w:hAnsiTheme="minorHAnsi" w:cstheme="minorHAnsi"/>
          <w:szCs w:val="24"/>
          <w:u w:val="single"/>
        </w:rPr>
        <w:t>Overall Outcome of Program Reviews reported to KBOR</w:t>
      </w:r>
    </w:p>
    <w:p w14:paraId="04D133DB" w14:textId="487A9569" w:rsidR="00951584" w:rsidRPr="00EF2C1D" w:rsidRDefault="00EF2C1D" w:rsidP="00EF2C1D">
      <w:pPr>
        <w:rPr>
          <w:rFonts w:asciiTheme="minorHAnsi" w:hAnsiTheme="minorHAnsi" w:cstheme="minorHAnsi"/>
          <w:szCs w:val="24"/>
        </w:rPr>
        <w:sectPr w:rsidR="00951584" w:rsidRPr="00EF2C1D">
          <w:footerReference w:type="default" r:id="rId7"/>
          <w:pgSz w:w="12240" w:h="15840"/>
          <w:pgMar w:top="1440" w:right="1440" w:bottom="1440" w:left="1440" w:header="720" w:footer="720" w:gutter="0"/>
          <w:cols w:space="720"/>
          <w:docGrid w:linePitch="360"/>
        </w:sectPr>
      </w:pPr>
      <w:r w:rsidRPr="00EF2C1D">
        <w:rPr>
          <w:rFonts w:asciiTheme="minorHAnsi" w:hAnsiTheme="minorHAnsi" w:cstheme="minorHAnsi"/>
          <w:szCs w:val="24"/>
        </w:rPr>
        <w:t xml:space="preserve">All programs in the </w:t>
      </w:r>
      <w:r>
        <w:rPr>
          <w:rFonts w:asciiTheme="minorHAnsi" w:hAnsiTheme="minorHAnsi" w:cstheme="minorHAnsi"/>
          <w:szCs w:val="24"/>
        </w:rPr>
        <w:t>Fairmount College of Liberal Arts and Sciences</w:t>
      </w:r>
      <w:r w:rsidRPr="00EF2C1D">
        <w:rPr>
          <w:rFonts w:asciiTheme="minorHAnsi" w:hAnsiTheme="minorHAnsi" w:cstheme="minorHAnsi"/>
          <w:szCs w:val="24"/>
        </w:rPr>
        <w:t xml:space="preserve"> are recommended to continue Programs were found to either exceed, met, partially met, or not meet expectations in six different categories </w:t>
      </w:r>
      <w:r w:rsidRPr="00EF2C1D">
        <w:rPr>
          <w:rFonts w:asciiTheme="minorHAnsi" w:hAnsiTheme="minorHAnsi" w:cstheme="minorHAnsi"/>
          <w:szCs w:val="24"/>
          <w:highlight w:val="green"/>
        </w:rPr>
        <w:t>(See pages 5-6</w:t>
      </w:r>
      <w:r w:rsidRPr="00EF2C1D">
        <w:rPr>
          <w:rFonts w:asciiTheme="minorHAnsi" w:hAnsiTheme="minorHAnsi" w:cstheme="minorHAnsi"/>
          <w:szCs w:val="24"/>
        </w:rPr>
        <w:t xml:space="preserve">). Rubrics for each program are included in pages </w:t>
      </w:r>
      <w:r w:rsidRPr="00EF2C1D">
        <w:rPr>
          <w:rFonts w:asciiTheme="minorHAnsi" w:hAnsiTheme="minorHAnsi" w:cstheme="minorHAnsi"/>
          <w:szCs w:val="24"/>
          <w:highlight w:val="green"/>
        </w:rPr>
        <w:t>7-29</w:t>
      </w:r>
      <w:r w:rsidRPr="00EF2C1D">
        <w:rPr>
          <w:rFonts w:asciiTheme="minorHAnsi" w:hAnsiTheme="minorHAnsi" w:cstheme="minorHAnsi"/>
          <w:szCs w:val="24"/>
        </w:rPr>
        <w:t xml:space="preserve"> and are available on the university website. Goal setting and interim reporting were included in the process as continuous improvement measures</w:t>
      </w:r>
    </w:p>
    <w:p w14:paraId="331A8391" w14:textId="7C06A240" w:rsidR="0004784A" w:rsidRDefault="00D6729F" w:rsidP="00D6729F">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W</w:t>
      </w:r>
      <w:r w:rsidR="0004784A">
        <w:rPr>
          <w:rFonts w:asciiTheme="minorHAnsi" w:hAnsiTheme="minorHAnsi" w:cstheme="minorHAnsi"/>
          <w:color w:val="000000"/>
          <w:sz w:val="24"/>
          <w:szCs w:val="24"/>
        </w:rPr>
        <w:t>omen’s Studies</w:t>
      </w:r>
    </w:p>
    <w:tbl>
      <w:tblPr>
        <w:tblW w:w="10530" w:type="dxa"/>
        <w:tblInd w:w="-3" w:type="dxa"/>
        <w:tblLayout w:type="fixed"/>
        <w:tblCellMar>
          <w:left w:w="10" w:type="dxa"/>
          <w:right w:w="10" w:type="dxa"/>
        </w:tblCellMar>
        <w:tblLook w:val="04A0" w:firstRow="1" w:lastRow="0" w:firstColumn="1" w:lastColumn="0" w:noHBand="0" w:noVBand="1"/>
      </w:tblPr>
      <w:tblGrid>
        <w:gridCol w:w="1800"/>
        <w:gridCol w:w="2340"/>
        <w:gridCol w:w="2160"/>
        <w:gridCol w:w="2160"/>
        <w:gridCol w:w="2070"/>
      </w:tblGrid>
      <w:tr w:rsidR="0004784A" w14:paraId="642CCA8B" w14:textId="77777777" w:rsidTr="002B59ED">
        <w:trPr>
          <w:trHeight w:val="588"/>
        </w:trPr>
        <w:tc>
          <w:tcPr>
            <w:tcW w:w="1800" w:type="dxa"/>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40E02DBD" w14:textId="77777777" w:rsidR="0004784A" w:rsidRDefault="0004784A">
            <w:pPr>
              <w:pStyle w:val="Textbody"/>
              <w:spacing w:after="0"/>
              <w:rPr>
                <w:rFonts w:ascii="Garamond" w:hAnsi="Garamond"/>
                <w:b/>
                <w:bCs/>
                <w:sz w:val="21"/>
                <w:szCs w:val="21"/>
                <w:lang w:val="en-US"/>
              </w:rPr>
            </w:pPr>
            <w:r>
              <w:rPr>
                <w:rFonts w:ascii="Garamond" w:hAnsi="Garamond"/>
                <w:b/>
                <w:bCs/>
                <w:sz w:val="21"/>
                <w:szCs w:val="21"/>
                <w:lang w:val="en-US"/>
              </w:rPr>
              <w:t>Department: Women’s Studies</w:t>
            </w:r>
          </w:p>
          <w:p w14:paraId="73478366" w14:textId="77777777" w:rsidR="0004784A" w:rsidRDefault="0004784A">
            <w:pPr>
              <w:pStyle w:val="Textbody"/>
              <w:spacing w:after="0"/>
              <w:rPr>
                <w:rFonts w:ascii="Garamond" w:hAnsi="Garamond"/>
                <w:b/>
                <w:bCs/>
                <w:sz w:val="21"/>
                <w:szCs w:val="21"/>
                <w:lang w:val="en-US"/>
              </w:rPr>
            </w:pPr>
            <w:r>
              <w:rPr>
                <w:rFonts w:ascii="Garamond" w:hAnsi="Garamond"/>
                <w:b/>
                <w:bCs/>
                <w:sz w:val="21"/>
                <w:szCs w:val="21"/>
                <w:lang w:val="en-US"/>
              </w:rPr>
              <w:t>Year: 2020</w:t>
            </w:r>
          </w:p>
        </w:tc>
        <w:tc>
          <w:tcPr>
            <w:tcW w:w="2340" w:type="dxa"/>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1988D4CC" w14:textId="77777777" w:rsidR="0004784A" w:rsidRDefault="0004784A">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1584996" w14:textId="77777777" w:rsidR="0004784A" w:rsidRDefault="0004784A">
            <w:pPr>
              <w:pStyle w:val="Textbody"/>
              <w:spacing w:after="0"/>
              <w:jc w:val="center"/>
              <w:rPr>
                <w:rFonts w:ascii="Garamond" w:hAnsi="Garamond"/>
                <w:sz w:val="21"/>
                <w:szCs w:val="21"/>
                <w:lang w:val="en-US"/>
              </w:rPr>
            </w:pPr>
            <w:r>
              <w:rPr>
                <w:rFonts w:ascii="Garamond" w:hAnsi="Garamond"/>
                <w:sz w:val="21"/>
                <w:szCs w:val="21"/>
                <w:lang w:val="en-US"/>
              </w:rPr>
              <w:t>4</w:t>
            </w:r>
          </w:p>
        </w:tc>
        <w:tc>
          <w:tcPr>
            <w:tcW w:w="2160" w:type="dxa"/>
            <w:tcBorders>
              <w:top w:val="single" w:sz="2" w:space="0" w:color="000000"/>
              <w:left w:val="single" w:sz="2" w:space="0" w:color="000000"/>
              <w:bottom w:val="nil"/>
              <w:right w:val="nil"/>
            </w:tcBorders>
            <w:tcMar>
              <w:top w:w="55" w:type="dxa"/>
              <w:left w:w="55" w:type="dxa"/>
              <w:bottom w:w="55" w:type="dxa"/>
              <w:right w:w="55" w:type="dxa"/>
            </w:tcMar>
            <w:hideMark/>
          </w:tcPr>
          <w:p w14:paraId="230BD12B" w14:textId="77777777" w:rsidR="0004784A" w:rsidRDefault="0004784A">
            <w:pPr>
              <w:pStyle w:val="Textbody"/>
              <w:spacing w:after="0"/>
              <w:jc w:val="center"/>
              <w:rPr>
                <w:rFonts w:ascii="Garamond" w:hAnsi="Garamond"/>
                <w:b/>
                <w:sz w:val="21"/>
                <w:szCs w:val="21"/>
                <w:lang w:val="en-US"/>
              </w:rPr>
            </w:pPr>
            <w:r>
              <w:rPr>
                <w:rFonts w:ascii="Garamond" w:hAnsi="Garamond"/>
                <w:b/>
                <w:sz w:val="21"/>
                <w:szCs w:val="21"/>
                <w:lang w:val="en-US"/>
              </w:rPr>
              <w:t>Meets Expectations</w:t>
            </w:r>
          </w:p>
          <w:p w14:paraId="176411A6" w14:textId="77777777" w:rsidR="0004784A" w:rsidRDefault="0004784A">
            <w:pPr>
              <w:pStyle w:val="Textbody"/>
              <w:spacing w:after="0"/>
              <w:jc w:val="center"/>
              <w:rPr>
                <w:rFonts w:ascii="Garamond" w:hAnsi="Garamond"/>
                <w:sz w:val="21"/>
                <w:szCs w:val="21"/>
              </w:rPr>
            </w:pPr>
            <w:r>
              <w:rPr>
                <w:rFonts w:ascii="Garamond" w:hAnsi="Garamond"/>
                <w:sz w:val="21"/>
                <w:szCs w:val="21"/>
                <w:lang w:val="en-US"/>
              </w:rPr>
              <w:t>3</w:t>
            </w:r>
          </w:p>
        </w:tc>
        <w:tc>
          <w:tcPr>
            <w:tcW w:w="2160" w:type="dxa"/>
            <w:tcBorders>
              <w:top w:val="single" w:sz="2" w:space="0" w:color="000000"/>
              <w:left w:val="single" w:sz="2" w:space="0" w:color="000000"/>
              <w:bottom w:val="single" w:sz="4" w:space="0" w:color="auto"/>
              <w:right w:val="single" w:sz="2" w:space="0" w:color="000000"/>
            </w:tcBorders>
            <w:hideMark/>
          </w:tcPr>
          <w:p w14:paraId="7505DB87" w14:textId="77777777" w:rsidR="0004784A" w:rsidRDefault="0004784A">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7CC3BC28" w14:textId="77777777" w:rsidR="0004784A" w:rsidRDefault="0004784A">
            <w:pPr>
              <w:pStyle w:val="Textbody"/>
              <w:spacing w:after="0"/>
              <w:jc w:val="center"/>
              <w:rPr>
                <w:rFonts w:ascii="Garamond" w:hAnsi="Garamond"/>
                <w:b/>
                <w:bCs/>
                <w:sz w:val="21"/>
                <w:szCs w:val="21"/>
                <w:lang w:val="en-US"/>
              </w:rPr>
            </w:pPr>
            <w:r>
              <w:rPr>
                <w:rFonts w:ascii="Garamond" w:hAnsi="Garamond"/>
                <w:sz w:val="21"/>
                <w:szCs w:val="21"/>
              </w:rPr>
              <w:t>2</w:t>
            </w:r>
          </w:p>
        </w:tc>
        <w:tc>
          <w:tcPr>
            <w:tcW w:w="2070" w:type="dxa"/>
            <w:tcBorders>
              <w:top w:val="single" w:sz="2" w:space="0" w:color="000000"/>
              <w:left w:val="single" w:sz="2" w:space="0" w:color="000000"/>
              <w:bottom w:val="single" w:sz="4" w:space="0" w:color="auto"/>
              <w:right w:val="single" w:sz="2" w:space="0" w:color="000000"/>
            </w:tcBorders>
            <w:hideMark/>
          </w:tcPr>
          <w:p w14:paraId="7C163CF2" w14:textId="77777777" w:rsidR="0004784A" w:rsidRDefault="0004784A">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7C2CF7D6" w14:textId="77777777" w:rsidR="0004784A" w:rsidRDefault="0004784A">
            <w:pPr>
              <w:pStyle w:val="Textbody"/>
              <w:spacing w:after="0"/>
              <w:jc w:val="center"/>
              <w:rPr>
                <w:rFonts w:ascii="Garamond" w:hAnsi="Garamond"/>
                <w:sz w:val="21"/>
                <w:szCs w:val="21"/>
              </w:rPr>
            </w:pPr>
            <w:r>
              <w:rPr>
                <w:rFonts w:ascii="Garamond" w:hAnsi="Garamond"/>
                <w:sz w:val="21"/>
                <w:szCs w:val="21"/>
              </w:rPr>
              <w:t>1</w:t>
            </w:r>
          </w:p>
        </w:tc>
      </w:tr>
      <w:tr w:rsidR="0004784A" w14:paraId="38FACDE0" w14:textId="77777777" w:rsidTr="002B59ED">
        <w:trPr>
          <w:trHeight w:val="1105"/>
        </w:trPr>
        <w:tc>
          <w:tcPr>
            <w:tcW w:w="1800"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256335CD" w14:textId="77777777" w:rsidR="0004784A" w:rsidRDefault="0004784A">
            <w:pPr>
              <w:pStyle w:val="Standard"/>
              <w:rPr>
                <w:rFonts w:ascii="Garamond" w:hAnsi="Garamond"/>
                <w:b/>
                <w:bCs/>
                <w:sz w:val="21"/>
                <w:szCs w:val="21"/>
                <w:lang w:val="en-US"/>
              </w:rPr>
            </w:pPr>
            <w:r>
              <w:rPr>
                <w:rFonts w:ascii="Garamond" w:hAnsi="Garamond"/>
                <w:b/>
                <w:bCs/>
                <w:sz w:val="21"/>
                <w:szCs w:val="21"/>
              </w:rPr>
              <w:t>Centrality of the program to fulfilling the mission and role of the institution</w:t>
            </w:r>
          </w:p>
          <w:p w14:paraId="6A13C440" w14:textId="77777777" w:rsidR="0004784A" w:rsidRDefault="0004784A">
            <w:pPr>
              <w:pStyle w:val="Standard"/>
              <w:rPr>
                <w:rFonts w:ascii="Garamond" w:hAnsi="Garamond"/>
                <w:b/>
                <w:bCs/>
                <w:sz w:val="21"/>
                <w:szCs w:val="21"/>
                <w:lang w:val="en-US"/>
              </w:rPr>
            </w:pPr>
          </w:p>
        </w:tc>
        <w:tc>
          <w:tcPr>
            <w:tcW w:w="2340"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135CAFBB" w14:textId="77777777" w:rsidR="0004784A" w:rsidRDefault="0004784A">
            <w:pPr>
              <w:pStyle w:val="Standard"/>
              <w:rPr>
                <w:rFonts w:ascii="Garamond" w:hAnsi="Garamond"/>
                <w:sz w:val="20"/>
                <w:szCs w:val="21"/>
              </w:rPr>
            </w:pPr>
            <w:r>
              <w:rPr>
                <w:rFonts w:ascii="Garamond" w:hAnsi="Garamond"/>
                <w:sz w:val="20"/>
                <w:szCs w:val="21"/>
              </w:rPr>
              <w:t xml:space="preserve">Program mission is clearly defined, is in alignment with university mission and the narrative ties the missions and roles together. </w:t>
            </w:r>
          </w:p>
        </w:tc>
        <w:tc>
          <w:tcPr>
            <w:tcW w:w="216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5CE62A9" w14:textId="77777777" w:rsidR="0004784A" w:rsidRDefault="0004784A">
            <w:pPr>
              <w:pStyle w:val="Standard"/>
              <w:rPr>
                <w:rFonts w:ascii="Garamond" w:hAnsi="Garamond"/>
                <w:sz w:val="20"/>
                <w:szCs w:val="21"/>
              </w:rPr>
            </w:pPr>
            <w:r>
              <w:rPr>
                <w:rFonts w:ascii="Garamond" w:hAnsi="Garamond"/>
                <w:sz w:val="20"/>
                <w:szCs w:val="21"/>
              </w:rPr>
              <w:t xml:space="preserve">Program mission is clearly stated. The role of the program and  relationship to the university mission is in general aligned with university mission.  </w:t>
            </w:r>
          </w:p>
        </w:tc>
        <w:tc>
          <w:tcPr>
            <w:tcW w:w="2160" w:type="dxa"/>
            <w:tcBorders>
              <w:top w:val="single" w:sz="4" w:space="0" w:color="auto"/>
              <w:left w:val="single" w:sz="2" w:space="0" w:color="000000"/>
              <w:bottom w:val="single" w:sz="2" w:space="0" w:color="000000"/>
              <w:right w:val="single" w:sz="2" w:space="0" w:color="000000"/>
            </w:tcBorders>
            <w:shd w:val="clear" w:color="auto" w:fill="FFFF00"/>
            <w:hideMark/>
          </w:tcPr>
          <w:p w14:paraId="39ABE368" w14:textId="77777777" w:rsidR="0004784A" w:rsidRDefault="0004784A">
            <w:pPr>
              <w:pStyle w:val="Standard"/>
              <w:rPr>
                <w:rFonts w:ascii="Garamond" w:hAnsi="Garamond"/>
                <w:sz w:val="20"/>
                <w:szCs w:val="21"/>
              </w:rPr>
            </w:pPr>
            <w:r>
              <w:rPr>
                <w:rFonts w:ascii="Garamond" w:hAnsi="Garamond"/>
                <w:sz w:val="20"/>
                <w:szCs w:val="21"/>
              </w:rPr>
              <w:t xml:space="preserve">Program mission is clearly stated. The role of the program and  relationship to the university mission is stated but not connected.  </w:t>
            </w:r>
          </w:p>
        </w:tc>
        <w:tc>
          <w:tcPr>
            <w:tcW w:w="2070" w:type="dxa"/>
            <w:tcBorders>
              <w:top w:val="single" w:sz="4" w:space="0" w:color="auto"/>
              <w:left w:val="single" w:sz="2" w:space="0" w:color="000000"/>
              <w:bottom w:val="single" w:sz="2" w:space="0" w:color="000000"/>
              <w:right w:val="single" w:sz="2" w:space="0" w:color="000000"/>
            </w:tcBorders>
            <w:hideMark/>
          </w:tcPr>
          <w:p w14:paraId="123FE9D8" w14:textId="77777777" w:rsidR="0004784A" w:rsidRDefault="0004784A">
            <w:pPr>
              <w:pStyle w:val="Standard"/>
              <w:rPr>
                <w:rFonts w:ascii="Garamond" w:hAnsi="Garamond"/>
                <w:sz w:val="20"/>
                <w:szCs w:val="21"/>
              </w:rPr>
            </w:pPr>
            <w:r>
              <w:rPr>
                <w:rFonts w:ascii="Garamond" w:hAnsi="Garamond"/>
                <w:sz w:val="20"/>
                <w:szCs w:val="21"/>
              </w:rPr>
              <w:t xml:space="preserve">Program mission is </w:t>
            </w:r>
            <w:r>
              <w:rPr>
                <w:rFonts w:ascii="Garamond" w:hAnsi="Garamond"/>
                <w:sz w:val="20"/>
                <w:szCs w:val="21"/>
                <w:lang w:val="en-US"/>
              </w:rPr>
              <w:t xml:space="preserve">not </w:t>
            </w:r>
            <w:r>
              <w:rPr>
                <w:rFonts w:ascii="Garamond" w:hAnsi="Garamond"/>
                <w:sz w:val="20"/>
                <w:szCs w:val="21"/>
              </w:rPr>
              <w:t>stated or is not in alignment with university mission</w:t>
            </w:r>
          </w:p>
        </w:tc>
      </w:tr>
      <w:tr w:rsidR="0004784A" w14:paraId="737B3524" w14:textId="77777777" w:rsidTr="002B59ED">
        <w:tc>
          <w:tcPr>
            <w:tcW w:w="1800" w:type="dxa"/>
            <w:tcBorders>
              <w:top w:val="nil"/>
              <w:left w:val="single" w:sz="2" w:space="0" w:color="000000"/>
              <w:bottom w:val="single" w:sz="2" w:space="0" w:color="000000"/>
              <w:right w:val="nil"/>
            </w:tcBorders>
            <w:tcMar>
              <w:top w:w="55" w:type="dxa"/>
              <w:left w:w="55" w:type="dxa"/>
              <w:bottom w:w="55" w:type="dxa"/>
              <w:right w:w="55" w:type="dxa"/>
            </w:tcMar>
            <w:hideMark/>
          </w:tcPr>
          <w:p w14:paraId="08B8CC04" w14:textId="77777777" w:rsidR="0004784A" w:rsidRDefault="0004784A">
            <w:pPr>
              <w:pStyle w:val="Standard"/>
              <w:rPr>
                <w:rFonts w:ascii="Garamond" w:hAnsi="Garamond"/>
                <w:i/>
                <w:iCs/>
                <w:sz w:val="21"/>
                <w:szCs w:val="21"/>
              </w:rPr>
            </w:pPr>
            <w:r>
              <w:rPr>
                <w:rFonts w:ascii="Garamond" w:hAnsi="Garamond"/>
                <w:b/>
                <w:bCs/>
                <w:sz w:val="21"/>
                <w:szCs w:val="21"/>
              </w:rPr>
              <w:t>Quality of the program as assessed by the strengths, productivity and qualifications of the faculty</w:t>
            </w:r>
          </w:p>
        </w:tc>
        <w:tc>
          <w:tcPr>
            <w:tcW w:w="2340" w:type="dxa"/>
            <w:tcBorders>
              <w:top w:val="nil"/>
              <w:left w:val="single" w:sz="2" w:space="0" w:color="000000"/>
              <w:bottom w:val="single" w:sz="2" w:space="0" w:color="000000"/>
              <w:right w:val="nil"/>
            </w:tcBorders>
            <w:tcMar>
              <w:top w:w="55" w:type="dxa"/>
              <w:left w:w="55" w:type="dxa"/>
              <w:bottom w:w="55" w:type="dxa"/>
              <w:right w:w="55" w:type="dxa"/>
            </w:tcMar>
            <w:hideMark/>
          </w:tcPr>
          <w:p w14:paraId="34776D6D" w14:textId="77777777" w:rsidR="0004784A" w:rsidRDefault="0004784A">
            <w:pPr>
              <w:pStyle w:val="Standard"/>
              <w:rPr>
                <w:rFonts w:ascii="Garamond" w:hAnsi="Garamond"/>
                <w:sz w:val="20"/>
                <w:szCs w:val="21"/>
                <w:lang w:val="en-US"/>
              </w:rPr>
            </w:pPr>
            <w:r>
              <w:rPr>
                <w:rFonts w:ascii="Garamond" w:hAnsi="Garamond"/>
                <w:sz w:val="20"/>
                <w:szCs w:val="21"/>
                <w:lang w:val="en-US"/>
              </w:rPr>
              <w:t>The document clearly reflects that faculty members are fully qualified to support the program goals, inclusive of departmental standards and in keeping with the university priorities in this area, for example, the FAR and UNISCOPE.  Productivity is directly linked to program enhancements.</w:t>
            </w:r>
          </w:p>
        </w:tc>
        <w:tc>
          <w:tcPr>
            <w:tcW w:w="216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4ADBC5F" w14:textId="77777777" w:rsidR="0004784A" w:rsidRDefault="0004784A">
            <w:pPr>
              <w:pStyle w:val="Standard"/>
              <w:rPr>
                <w:rFonts w:ascii="Garamond" w:hAnsi="Garamond"/>
                <w:sz w:val="20"/>
                <w:szCs w:val="21"/>
                <w:lang w:val="en-US"/>
              </w:rPr>
            </w:pPr>
            <w:r>
              <w:rPr>
                <w:rFonts w:ascii="Garamond" w:hAnsi="Garamond"/>
                <w:sz w:val="20"/>
                <w:szCs w:val="21"/>
                <w:lang w:val="en-US"/>
              </w:rPr>
              <w:t>The document reflects that the strengths, productivity and qualifications of the faculty associated with the program are fully qualified to sustain the program.</w:t>
            </w:r>
          </w:p>
        </w:tc>
        <w:tc>
          <w:tcPr>
            <w:tcW w:w="2160" w:type="dxa"/>
            <w:tcBorders>
              <w:top w:val="nil"/>
              <w:left w:val="single" w:sz="2" w:space="0" w:color="000000"/>
              <w:bottom w:val="single" w:sz="2" w:space="0" w:color="000000"/>
              <w:right w:val="single" w:sz="2" w:space="0" w:color="000000"/>
            </w:tcBorders>
            <w:hideMark/>
          </w:tcPr>
          <w:p w14:paraId="7820772D" w14:textId="77777777" w:rsidR="0004784A" w:rsidRDefault="0004784A">
            <w:pPr>
              <w:pStyle w:val="Standard"/>
              <w:rPr>
                <w:rFonts w:ascii="Garamond" w:hAnsi="Garamond"/>
                <w:sz w:val="20"/>
                <w:szCs w:val="21"/>
                <w:lang w:val="en-US"/>
              </w:rPr>
            </w:pPr>
            <w:r>
              <w:rPr>
                <w:rFonts w:ascii="Garamond" w:hAnsi="Garamond"/>
                <w:sz w:val="20"/>
                <w:szCs w:val="21"/>
                <w:lang w:val="en-US"/>
              </w:rPr>
              <w:t>The document reflects that the strengths, productivity and qualifications of the faculty associated with the program are sufficient to sustain the program.</w:t>
            </w:r>
          </w:p>
        </w:tc>
        <w:tc>
          <w:tcPr>
            <w:tcW w:w="2070" w:type="dxa"/>
            <w:tcBorders>
              <w:top w:val="nil"/>
              <w:left w:val="single" w:sz="2" w:space="0" w:color="000000"/>
              <w:bottom w:val="single" w:sz="2" w:space="0" w:color="000000"/>
              <w:right w:val="single" w:sz="2" w:space="0" w:color="000000"/>
            </w:tcBorders>
            <w:shd w:val="clear" w:color="auto" w:fill="FFFF00"/>
            <w:hideMark/>
          </w:tcPr>
          <w:p w14:paraId="1089046B" w14:textId="77777777" w:rsidR="0004784A" w:rsidRDefault="0004784A">
            <w:pPr>
              <w:pStyle w:val="Standard"/>
              <w:rPr>
                <w:rFonts w:ascii="Garamond" w:hAnsi="Garamond"/>
                <w:sz w:val="20"/>
                <w:szCs w:val="21"/>
                <w:lang w:val="en-US"/>
              </w:rPr>
            </w:pPr>
            <w:r>
              <w:rPr>
                <w:rFonts w:ascii="Garamond" w:hAnsi="Garamond"/>
                <w:sz w:val="20"/>
                <w:szCs w:val="21"/>
                <w:lang w:val="en-US"/>
              </w:rPr>
              <w:t>Faculty productivity and quality are not evaluated as sufficient to meet the needs of the program.</w:t>
            </w:r>
          </w:p>
        </w:tc>
      </w:tr>
      <w:tr w:rsidR="0004784A" w14:paraId="192E5C9A" w14:textId="77777777" w:rsidTr="002B59ED">
        <w:tc>
          <w:tcPr>
            <w:tcW w:w="1800" w:type="dxa"/>
            <w:tcBorders>
              <w:top w:val="nil"/>
              <w:left w:val="single" w:sz="2" w:space="0" w:color="000000"/>
              <w:bottom w:val="single" w:sz="2" w:space="0" w:color="000000"/>
              <w:right w:val="nil"/>
            </w:tcBorders>
            <w:tcMar>
              <w:top w:w="55" w:type="dxa"/>
              <w:left w:w="55" w:type="dxa"/>
              <w:bottom w:w="55" w:type="dxa"/>
              <w:right w:w="55" w:type="dxa"/>
            </w:tcMar>
          </w:tcPr>
          <w:p w14:paraId="58B28FBA" w14:textId="77777777" w:rsidR="0004784A" w:rsidRDefault="0004784A">
            <w:pPr>
              <w:pStyle w:val="Standard"/>
              <w:rPr>
                <w:rFonts w:ascii="Garamond" w:hAnsi="Garamond"/>
                <w:b/>
                <w:bCs/>
                <w:sz w:val="21"/>
                <w:szCs w:val="21"/>
                <w:lang w:val="en-US"/>
              </w:rPr>
            </w:pPr>
            <w:r>
              <w:rPr>
                <w:rFonts w:ascii="Garamond" w:hAnsi="Garamond"/>
                <w:b/>
                <w:bCs/>
                <w:sz w:val="21"/>
                <w:szCs w:val="21"/>
              </w:rPr>
              <w:t>Quality of the program as assessed by its curriculum and impact on students</w:t>
            </w:r>
          </w:p>
          <w:p w14:paraId="5540B0E7" w14:textId="77777777" w:rsidR="0004784A" w:rsidRDefault="0004784A">
            <w:pPr>
              <w:pStyle w:val="Standard"/>
              <w:rPr>
                <w:rFonts w:ascii="Garamond" w:hAnsi="Garamond"/>
                <w:b/>
                <w:bCs/>
                <w:sz w:val="21"/>
                <w:szCs w:val="21"/>
                <w:lang w:val="en-US"/>
              </w:rPr>
            </w:pPr>
          </w:p>
        </w:tc>
        <w:tc>
          <w:tcPr>
            <w:tcW w:w="2340" w:type="dxa"/>
            <w:tcBorders>
              <w:top w:val="nil"/>
              <w:left w:val="single" w:sz="2" w:space="0" w:color="000000"/>
              <w:bottom w:val="single" w:sz="2" w:space="0" w:color="000000"/>
              <w:right w:val="nil"/>
            </w:tcBorders>
            <w:tcMar>
              <w:top w:w="55" w:type="dxa"/>
              <w:left w:w="55" w:type="dxa"/>
              <w:bottom w:w="55" w:type="dxa"/>
              <w:right w:w="55" w:type="dxa"/>
            </w:tcMar>
            <w:hideMark/>
          </w:tcPr>
          <w:p w14:paraId="2DCF820F" w14:textId="77777777" w:rsidR="0004784A" w:rsidRDefault="0004784A">
            <w:pPr>
              <w:pStyle w:val="Standard"/>
              <w:rPr>
                <w:rFonts w:ascii="Garamond" w:hAnsi="Garamond"/>
                <w:sz w:val="20"/>
                <w:szCs w:val="21"/>
                <w:lang w:val="en-US"/>
              </w:rPr>
            </w:pPr>
            <w:r>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160" w:type="dxa"/>
            <w:tcBorders>
              <w:top w:val="single" w:sz="2" w:space="0" w:color="000000"/>
              <w:left w:val="single" w:sz="2" w:space="0" w:color="000000"/>
              <w:bottom w:val="single" w:sz="2" w:space="0" w:color="000000"/>
              <w:right w:val="nil"/>
            </w:tcBorders>
            <w:shd w:val="clear" w:color="auto" w:fill="FFFF00"/>
            <w:tcMar>
              <w:top w:w="55" w:type="dxa"/>
              <w:left w:w="55" w:type="dxa"/>
              <w:bottom w:w="55" w:type="dxa"/>
              <w:right w:w="55" w:type="dxa"/>
            </w:tcMar>
            <w:hideMark/>
          </w:tcPr>
          <w:p w14:paraId="0CBD41C2" w14:textId="77777777" w:rsidR="0004784A" w:rsidRDefault="0004784A">
            <w:pPr>
              <w:pStyle w:val="Standard"/>
              <w:rPr>
                <w:rFonts w:ascii="Garamond" w:hAnsi="Garamond"/>
                <w:sz w:val="20"/>
                <w:szCs w:val="21"/>
                <w:lang w:val="en-US"/>
              </w:rPr>
            </w:pPr>
            <w:r>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160" w:type="dxa"/>
            <w:tcBorders>
              <w:top w:val="nil"/>
              <w:left w:val="single" w:sz="2" w:space="0" w:color="000000"/>
              <w:bottom w:val="single" w:sz="2" w:space="0" w:color="000000"/>
              <w:right w:val="single" w:sz="2" w:space="0" w:color="000000"/>
            </w:tcBorders>
            <w:hideMark/>
          </w:tcPr>
          <w:p w14:paraId="53906DD1" w14:textId="77777777" w:rsidR="0004784A" w:rsidRDefault="0004784A">
            <w:pPr>
              <w:pStyle w:val="Standard"/>
              <w:rPr>
                <w:rFonts w:ascii="Garamond" w:hAnsi="Garamond"/>
                <w:sz w:val="20"/>
                <w:szCs w:val="21"/>
                <w:lang w:val="en-US"/>
              </w:rPr>
            </w:pPr>
            <w:r>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070" w:type="dxa"/>
            <w:tcBorders>
              <w:top w:val="nil"/>
              <w:left w:val="single" w:sz="2" w:space="0" w:color="000000"/>
              <w:bottom w:val="single" w:sz="2" w:space="0" w:color="000000"/>
              <w:right w:val="single" w:sz="2" w:space="0" w:color="000000"/>
            </w:tcBorders>
            <w:hideMark/>
          </w:tcPr>
          <w:p w14:paraId="66D1C98F" w14:textId="77777777" w:rsidR="0004784A" w:rsidRDefault="0004784A">
            <w:pPr>
              <w:pStyle w:val="Standard"/>
              <w:rPr>
                <w:rFonts w:ascii="Garamond" w:hAnsi="Garamond"/>
                <w:sz w:val="20"/>
                <w:szCs w:val="21"/>
                <w:lang w:val="en-US"/>
              </w:rPr>
            </w:pPr>
            <w:r>
              <w:rPr>
                <w:rFonts w:ascii="Garamond" w:hAnsi="Garamond"/>
                <w:sz w:val="20"/>
                <w:szCs w:val="21"/>
                <w:lang w:val="en-US"/>
              </w:rPr>
              <w:t>The assessment plan does not align the curriculum with student learning outcomes or does not demonstrate the impact of the curriculum on student learning.</w:t>
            </w:r>
          </w:p>
        </w:tc>
      </w:tr>
      <w:tr w:rsidR="0004784A" w14:paraId="0ECEC84F" w14:textId="77777777" w:rsidTr="002B59ED">
        <w:trPr>
          <w:trHeight w:val="615"/>
        </w:trPr>
        <w:tc>
          <w:tcPr>
            <w:tcW w:w="1800" w:type="dxa"/>
            <w:tcBorders>
              <w:top w:val="nil"/>
              <w:left w:val="single" w:sz="2" w:space="0" w:color="000000"/>
              <w:bottom w:val="single" w:sz="2" w:space="0" w:color="000000"/>
              <w:right w:val="nil"/>
            </w:tcBorders>
            <w:tcMar>
              <w:top w:w="55" w:type="dxa"/>
              <w:left w:w="55" w:type="dxa"/>
              <w:bottom w:w="55" w:type="dxa"/>
              <w:right w:w="55" w:type="dxa"/>
            </w:tcMar>
            <w:hideMark/>
          </w:tcPr>
          <w:p w14:paraId="22A337C5" w14:textId="77777777" w:rsidR="0004784A" w:rsidRDefault="0004784A">
            <w:pPr>
              <w:pStyle w:val="Standard"/>
              <w:rPr>
                <w:rFonts w:ascii="Garamond" w:hAnsi="Garamond"/>
                <w:b/>
                <w:bCs/>
                <w:sz w:val="21"/>
                <w:szCs w:val="21"/>
                <w:lang w:val="en-US"/>
              </w:rPr>
            </w:pPr>
            <w:r>
              <w:rPr>
                <w:rFonts w:ascii="Garamond" w:hAnsi="Garamond"/>
                <w:b/>
                <w:bCs/>
                <w:sz w:val="21"/>
                <w:szCs w:val="21"/>
              </w:rPr>
              <w:t>Demonstrated student need and employer demand for the program</w:t>
            </w:r>
          </w:p>
        </w:tc>
        <w:tc>
          <w:tcPr>
            <w:tcW w:w="2340" w:type="dxa"/>
            <w:tcBorders>
              <w:top w:val="nil"/>
              <w:left w:val="single" w:sz="2" w:space="0" w:color="000000"/>
              <w:bottom w:val="single" w:sz="2" w:space="0" w:color="000000"/>
              <w:right w:val="nil"/>
            </w:tcBorders>
            <w:tcMar>
              <w:top w:w="55" w:type="dxa"/>
              <w:left w:w="55" w:type="dxa"/>
              <w:bottom w:w="55" w:type="dxa"/>
              <w:right w:w="55" w:type="dxa"/>
            </w:tcMar>
            <w:hideMark/>
          </w:tcPr>
          <w:p w14:paraId="6A9F4067" w14:textId="77777777" w:rsidR="0004784A" w:rsidRDefault="0004784A">
            <w:pPr>
              <w:pStyle w:val="Standard"/>
              <w:rPr>
                <w:rFonts w:ascii="Garamond" w:hAnsi="Garamond"/>
                <w:sz w:val="20"/>
                <w:szCs w:val="21"/>
                <w:lang w:val="en-US"/>
              </w:rPr>
            </w:pPr>
            <w:r>
              <w:rPr>
                <w:rFonts w:ascii="Garamond" w:hAnsi="Garamond"/>
                <w:sz w:val="20"/>
                <w:szCs w:val="21"/>
                <w:lang w:val="en-US"/>
              </w:rPr>
              <w:t xml:space="preserve">The program clearly demonstrates importance based on employer need, student demand and the national job outlook. </w:t>
            </w:r>
          </w:p>
        </w:tc>
        <w:tc>
          <w:tcPr>
            <w:tcW w:w="2160" w:type="dxa"/>
            <w:tcBorders>
              <w:top w:val="single" w:sz="2" w:space="0" w:color="000000"/>
              <w:left w:val="single" w:sz="2" w:space="0" w:color="000000"/>
              <w:bottom w:val="single" w:sz="2" w:space="0" w:color="000000"/>
              <w:right w:val="nil"/>
            </w:tcBorders>
            <w:shd w:val="clear" w:color="auto" w:fill="FFFF00"/>
            <w:tcMar>
              <w:top w:w="55" w:type="dxa"/>
              <w:left w:w="55" w:type="dxa"/>
              <w:bottom w:w="55" w:type="dxa"/>
              <w:right w:w="55" w:type="dxa"/>
            </w:tcMar>
            <w:hideMark/>
          </w:tcPr>
          <w:p w14:paraId="7A76A653" w14:textId="77777777" w:rsidR="0004784A" w:rsidRDefault="0004784A">
            <w:pPr>
              <w:pStyle w:val="Standard"/>
              <w:rPr>
                <w:rFonts w:ascii="Garamond" w:hAnsi="Garamond"/>
                <w:sz w:val="20"/>
                <w:szCs w:val="21"/>
              </w:rPr>
            </w:pPr>
            <w:r>
              <w:rPr>
                <w:rFonts w:ascii="Garamond" w:hAnsi="Garamond"/>
                <w:sz w:val="20"/>
                <w:szCs w:val="21"/>
                <w:lang w:val="en-US"/>
              </w:rPr>
              <w:t>The program clearly demonstrates importance based on employer need and student demand.</w:t>
            </w:r>
          </w:p>
        </w:tc>
        <w:tc>
          <w:tcPr>
            <w:tcW w:w="2160" w:type="dxa"/>
            <w:tcBorders>
              <w:top w:val="nil"/>
              <w:left w:val="single" w:sz="2" w:space="0" w:color="000000"/>
              <w:bottom w:val="single" w:sz="2" w:space="0" w:color="000000"/>
              <w:right w:val="single" w:sz="2" w:space="0" w:color="000000"/>
            </w:tcBorders>
            <w:hideMark/>
          </w:tcPr>
          <w:p w14:paraId="34D7C879" w14:textId="77777777" w:rsidR="0004784A" w:rsidRDefault="0004784A">
            <w:pPr>
              <w:pStyle w:val="Standard"/>
              <w:rPr>
                <w:rFonts w:ascii="Garamond" w:hAnsi="Garamond"/>
                <w:sz w:val="20"/>
                <w:szCs w:val="21"/>
                <w:lang w:val="en-US"/>
              </w:rPr>
            </w:pPr>
            <w:r>
              <w:rPr>
                <w:rFonts w:ascii="Garamond" w:hAnsi="Garamond"/>
                <w:sz w:val="20"/>
                <w:szCs w:val="21"/>
                <w:lang w:val="en-US"/>
              </w:rPr>
              <w:t>The program presents data that shows either employer demand or student need.</w:t>
            </w:r>
          </w:p>
        </w:tc>
        <w:tc>
          <w:tcPr>
            <w:tcW w:w="2070" w:type="dxa"/>
            <w:tcBorders>
              <w:top w:val="nil"/>
              <w:left w:val="single" w:sz="2" w:space="0" w:color="000000"/>
              <w:bottom w:val="single" w:sz="2" w:space="0" w:color="000000"/>
              <w:right w:val="single" w:sz="2" w:space="0" w:color="000000"/>
            </w:tcBorders>
            <w:hideMark/>
          </w:tcPr>
          <w:p w14:paraId="5532896C" w14:textId="77777777" w:rsidR="0004784A" w:rsidRDefault="0004784A">
            <w:pPr>
              <w:pStyle w:val="Standard"/>
              <w:rPr>
                <w:rFonts w:ascii="Garamond" w:hAnsi="Garamond"/>
                <w:sz w:val="20"/>
                <w:szCs w:val="21"/>
                <w:lang w:val="en-US"/>
              </w:rPr>
            </w:pPr>
            <w:r>
              <w:rPr>
                <w:rFonts w:ascii="Garamond" w:hAnsi="Garamond"/>
                <w:sz w:val="20"/>
                <w:szCs w:val="21"/>
                <w:lang w:val="en-US"/>
              </w:rPr>
              <w:t>The program data does not indicate student need nor employer demand.</w:t>
            </w:r>
          </w:p>
        </w:tc>
      </w:tr>
      <w:tr w:rsidR="0004784A" w14:paraId="541B8BF3" w14:textId="77777777" w:rsidTr="002B59ED">
        <w:tc>
          <w:tcPr>
            <w:tcW w:w="1800" w:type="dxa"/>
            <w:tcBorders>
              <w:top w:val="nil"/>
              <w:left w:val="single" w:sz="2" w:space="0" w:color="000000"/>
              <w:bottom w:val="single" w:sz="2" w:space="0" w:color="000000"/>
              <w:right w:val="nil"/>
            </w:tcBorders>
            <w:tcMar>
              <w:top w:w="55" w:type="dxa"/>
              <w:left w:w="55" w:type="dxa"/>
              <w:bottom w:w="55" w:type="dxa"/>
              <w:right w:w="55" w:type="dxa"/>
            </w:tcMar>
            <w:hideMark/>
          </w:tcPr>
          <w:p w14:paraId="2DE72A89" w14:textId="77777777" w:rsidR="0004784A" w:rsidRDefault="0004784A">
            <w:pPr>
              <w:pStyle w:val="Standard"/>
              <w:rPr>
                <w:rFonts w:ascii="Garamond" w:hAnsi="Garamond"/>
                <w:b/>
                <w:bCs/>
                <w:sz w:val="21"/>
                <w:szCs w:val="21"/>
                <w:lang w:val="en-US"/>
              </w:rPr>
            </w:pPr>
            <w:r>
              <w:rPr>
                <w:rFonts w:ascii="Garamond" w:hAnsi="Garamond"/>
                <w:b/>
                <w:bCs/>
                <w:sz w:val="21"/>
                <w:szCs w:val="21"/>
              </w:rPr>
              <w:t>Service the program provides to the discipline, the university and beyond</w:t>
            </w:r>
          </w:p>
        </w:tc>
        <w:tc>
          <w:tcPr>
            <w:tcW w:w="2340" w:type="dxa"/>
            <w:tcBorders>
              <w:top w:val="nil"/>
              <w:left w:val="single" w:sz="2" w:space="0" w:color="000000"/>
              <w:bottom w:val="single" w:sz="2" w:space="0" w:color="000000"/>
              <w:right w:val="nil"/>
            </w:tcBorders>
            <w:tcMar>
              <w:top w:w="55" w:type="dxa"/>
              <w:left w:w="55" w:type="dxa"/>
              <w:bottom w:w="55" w:type="dxa"/>
              <w:right w:w="55" w:type="dxa"/>
            </w:tcMar>
            <w:hideMark/>
          </w:tcPr>
          <w:p w14:paraId="18578737" w14:textId="77777777" w:rsidR="0004784A" w:rsidRDefault="0004784A">
            <w:pPr>
              <w:pStyle w:val="Standard"/>
              <w:rPr>
                <w:rFonts w:ascii="Garamond" w:hAnsi="Garamond"/>
                <w:sz w:val="20"/>
                <w:szCs w:val="21"/>
                <w:lang w:val="en-US"/>
              </w:rPr>
            </w:pPr>
            <w:r>
              <w:rPr>
                <w:rFonts w:ascii="Garamond" w:hAnsi="Garamond"/>
                <w:sz w:val="20"/>
                <w:szCs w:val="21"/>
                <w:lang w:val="en-US"/>
              </w:rPr>
              <w:t xml:space="preserve">The program demonstrates its value with noted exemplary service to the discipline, to the university and to the community.  </w:t>
            </w:r>
          </w:p>
        </w:tc>
        <w:tc>
          <w:tcPr>
            <w:tcW w:w="2160" w:type="dxa"/>
            <w:tcBorders>
              <w:top w:val="single" w:sz="2" w:space="0" w:color="000000"/>
              <w:left w:val="single" w:sz="2" w:space="0" w:color="000000"/>
              <w:bottom w:val="single" w:sz="2" w:space="0" w:color="000000"/>
              <w:right w:val="nil"/>
            </w:tcBorders>
            <w:shd w:val="clear" w:color="auto" w:fill="FFFF00"/>
            <w:tcMar>
              <w:top w:w="55" w:type="dxa"/>
              <w:left w:w="55" w:type="dxa"/>
              <w:bottom w:w="55" w:type="dxa"/>
              <w:right w:w="55" w:type="dxa"/>
            </w:tcMar>
            <w:hideMark/>
          </w:tcPr>
          <w:p w14:paraId="70EAFA5B" w14:textId="77777777" w:rsidR="0004784A" w:rsidRDefault="0004784A">
            <w:pPr>
              <w:pStyle w:val="Standard"/>
              <w:rPr>
                <w:rFonts w:ascii="Garamond" w:hAnsi="Garamond"/>
                <w:sz w:val="20"/>
                <w:szCs w:val="21"/>
                <w:lang w:val="en-US"/>
              </w:rPr>
            </w:pPr>
            <w:r>
              <w:rPr>
                <w:rFonts w:ascii="Garamond" w:hAnsi="Garamond"/>
                <w:sz w:val="20"/>
                <w:szCs w:val="21"/>
                <w:lang w:val="en-US"/>
              </w:rPr>
              <w:t xml:space="preserve">The program demonstrates value to the discipline, the university or the community. </w:t>
            </w:r>
          </w:p>
        </w:tc>
        <w:tc>
          <w:tcPr>
            <w:tcW w:w="2160" w:type="dxa"/>
            <w:tcBorders>
              <w:top w:val="nil"/>
              <w:left w:val="single" w:sz="2" w:space="0" w:color="000000"/>
              <w:bottom w:val="single" w:sz="2" w:space="0" w:color="000000"/>
              <w:right w:val="single" w:sz="2" w:space="0" w:color="000000"/>
            </w:tcBorders>
            <w:hideMark/>
          </w:tcPr>
          <w:p w14:paraId="019369CD" w14:textId="77777777" w:rsidR="0004784A" w:rsidRDefault="0004784A">
            <w:pPr>
              <w:pStyle w:val="Standard"/>
              <w:rPr>
                <w:rFonts w:ascii="Garamond" w:hAnsi="Garamond"/>
                <w:sz w:val="20"/>
                <w:szCs w:val="21"/>
                <w:lang w:val="en-US"/>
              </w:rPr>
            </w:pPr>
            <w:r>
              <w:rPr>
                <w:rFonts w:ascii="Garamond" w:hAnsi="Garamond"/>
                <w:sz w:val="20"/>
                <w:szCs w:val="21"/>
                <w:lang w:val="en-US"/>
              </w:rPr>
              <w:t>The program demonstrates value to the one of the following: discipline, the university or the community.</w:t>
            </w:r>
          </w:p>
        </w:tc>
        <w:tc>
          <w:tcPr>
            <w:tcW w:w="2070" w:type="dxa"/>
            <w:tcBorders>
              <w:top w:val="nil"/>
              <w:left w:val="single" w:sz="2" w:space="0" w:color="000000"/>
              <w:bottom w:val="single" w:sz="2" w:space="0" w:color="000000"/>
              <w:right w:val="single" w:sz="2" w:space="0" w:color="000000"/>
            </w:tcBorders>
            <w:hideMark/>
          </w:tcPr>
          <w:p w14:paraId="0F4E90F4" w14:textId="77777777" w:rsidR="0004784A" w:rsidRDefault="0004784A">
            <w:pPr>
              <w:pStyle w:val="Standard"/>
              <w:rPr>
                <w:rFonts w:ascii="Garamond" w:hAnsi="Garamond"/>
                <w:sz w:val="20"/>
                <w:szCs w:val="21"/>
                <w:lang w:val="en-US"/>
              </w:rPr>
            </w:pPr>
            <w:r>
              <w:rPr>
                <w:rFonts w:ascii="Garamond" w:hAnsi="Garamond"/>
                <w:sz w:val="20"/>
                <w:szCs w:val="21"/>
                <w:lang w:val="en-US"/>
              </w:rPr>
              <w:t>The program does not demonstrate value to its discipline, the university and/or the community.</w:t>
            </w:r>
          </w:p>
        </w:tc>
      </w:tr>
      <w:tr w:rsidR="0004784A" w14:paraId="58ACF31A" w14:textId="77777777" w:rsidTr="002B59ED">
        <w:trPr>
          <w:trHeight w:val="1353"/>
        </w:trPr>
        <w:tc>
          <w:tcPr>
            <w:tcW w:w="1800" w:type="dxa"/>
            <w:tcBorders>
              <w:top w:val="nil"/>
              <w:left w:val="single" w:sz="2" w:space="0" w:color="000000"/>
              <w:bottom w:val="single" w:sz="2" w:space="0" w:color="000000"/>
              <w:right w:val="nil"/>
            </w:tcBorders>
            <w:tcMar>
              <w:top w:w="55" w:type="dxa"/>
              <w:left w:w="55" w:type="dxa"/>
              <w:bottom w:w="55" w:type="dxa"/>
              <w:right w:w="55" w:type="dxa"/>
            </w:tcMar>
          </w:tcPr>
          <w:p w14:paraId="3FD4CE2B" w14:textId="77777777" w:rsidR="0004784A" w:rsidRDefault="0004784A">
            <w:pPr>
              <w:pStyle w:val="Standard"/>
              <w:rPr>
                <w:rFonts w:ascii="Garamond" w:hAnsi="Garamond"/>
                <w:b/>
                <w:bCs/>
                <w:sz w:val="21"/>
                <w:szCs w:val="21"/>
                <w:lang w:val="en-US"/>
              </w:rPr>
            </w:pPr>
            <w:r>
              <w:rPr>
                <w:rFonts w:ascii="Garamond" w:hAnsi="Garamond"/>
                <w:b/>
                <w:bCs/>
                <w:sz w:val="21"/>
                <w:szCs w:val="21"/>
                <w:lang w:val="en-US"/>
              </w:rPr>
              <w:t>Evidence of feedback loop demonstrating program improvement</w:t>
            </w:r>
          </w:p>
          <w:p w14:paraId="61F62488" w14:textId="77777777" w:rsidR="0004784A" w:rsidRDefault="0004784A">
            <w:pPr>
              <w:pStyle w:val="Standard"/>
              <w:rPr>
                <w:rFonts w:ascii="Garamond" w:hAnsi="Garamond"/>
                <w:b/>
                <w:bCs/>
                <w:sz w:val="21"/>
                <w:szCs w:val="21"/>
                <w:lang w:val="en-US"/>
              </w:rPr>
            </w:pPr>
          </w:p>
        </w:tc>
        <w:tc>
          <w:tcPr>
            <w:tcW w:w="2340" w:type="dxa"/>
            <w:tcBorders>
              <w:top w:val="nil"/>
              <w:left w:val="single" w:sz="2" w:space="0" w:color="000000"/>
              <w:bottom w:val="single" w:sz="2" w:space="0" w:color="000000"/>
              <w:right w:val="nil"/>
            </w:tcBorders>
            <w:tcMar>
              <w:top w:w="55" w:type="dxa"/>
              <w:left w:w="55" w:type="dxa"/>
              <w:bottom w:w="55" w:type="dxa"/>
              <w:right w:w="55" w:type="dxa"/>
            </w:tcMar>
            <w:hideMark/>
          </w:tcPr>
          <w:p w14:paraId="3AE4583D" w14:textId="77777777" w:rsidR="0004784A" w:rsidRDefault="0004784A">
            <w:pPr>
              <w:autoSpaceDE w:val="0"/>
              <w:adjustRightInd w:val="0"/>
              <w:rPr>
                <w:rFonts w:ascii="Garamond" w:hAnsi="Garamond"/>
                <w:sz w:val="20"/>
                <w:szCs w:val="21"/>
              </w:rPr>
            </w:pPr>
            <w:r>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160" w:type="dxa"/>
            <w:tcBorders>
              <w:top w:val="single" w:sz="2" w:space="0" w:color="000000"/>
              <w:left w:val="single" w:sz="2" w:space="0" w:color="000000"/>
              <w:bottom w:val="single" w:sz="2" w:space="0" w:color="000000"/>
              <w:right w:val="nil"/>
            </w:tcBorders>
            <w:shd w:val="clear" w:color="auto" w:fill="FFFF00"/>
            <w:tcMar>
              <w:top w:w="55" w:type="dxa"/>
              <w:left w:w="55" w:type="dxa"/>
              <w:bottom w:w="55" w:type="dxa"/>
              <w:right w:w="55" w:type="dxa"/>
            </w:tcMar>
            <w:hideMark/>
          </w:tcPr>
          <w:p w14:paraId="6519E60A" w14:textId="77777777" w:rsidR="0004784A" w:rsidRDefault="0004784A">
            <w:pPr>
              <w:autoSpaceDE w:val="0"/>
              <w:adjustRightInd w:val="0"/>
              <w:rPr>
                <w:rFonts w:ascii="Garamond" w:hAnsi="Garamond" w:cs="AGaramondPro-Regular"/>
                <w:sz w:val="20"/>
                <w:szCs w:val="21"/>
              </w:rPr>
            </w:pPr>
            <w:r>
              <w:rPr>
                <w:rFonts w:ascii="Garamond" w:hAnsi="Garamond" w:cs="AGaramondPro-Regular"/>
                <w:sz w:val="20"/>
                <w:szCs w:val="21"/>
              </w:rPr>
              <w:t>The program regularly uses data to evaluate student performance and the efficacy of its courses and programs.</w:t>
            </w:r>
          </w:p>
          <w:p w14:paraId="2D9AEB38" w14:textId="77777777" w:rsidR="0004784A" w:rsidRDefault="0004784A">
            <w:pPr>
              <w:pStyle w:val="Standard"/>
              <w:rPr>
                <w:rFonts w:ascii="Garamond" w:hAnsi="Garamond"/>
                <w:sz w:val="20"/>
                <w:szCs w:val="21"/>
              </w:rPr>
            </w:pPr>
            <w:r>
              <w:rPr>
                <w:rFonts w:ascii="Garamond" w:hAnsi="Garamond" w:cs="AGaramondPro-Regular"/>
                <w:sz w:val="20"/>
                <w:szCs w:val="21"/>
              </w:rPr>
              <w:t xml:space="preserve">Changes made using assessments are documented, although results from those changes </w:t>
            </w:r>
            <w:r>
              <w:rPr>
                <w:rFonts w:ascii="Garamond" w:hAnsi="Garamond" w:cs="AGaramondPro-Regular"/>
                <w:sz w:val="20"/>
                <w:szCs w:val="21"/>
                <w:lang w:val="en-US"/>
              </w:rPr>
              <w:t xml:space="preserve">are </w:t>
            </w:r>
            <w:r>
              <w:rPr>
                <w:rFonts w:ascii="Garamond" w:hAnsi="Garamond" w:cs="AGaramondPro-Regular"/>
                <w:sz w:val="20"/>
                <w:szCs w:val="21"/>
              </w:rPr>
              <w:t>yet to be seen.</w:t>
            </w:r>
          </w:p>
        </w:tc>
        <w:tc>
          <w:tcPr>
            <w:tcW w:w="2160" w:type="dxa"/>
            <w:tcBorders>
              <w:top w:val="nil"/>
              <w:left w:val="single" w:sz="2" w:space="0" w:color="000000"/>
              <w:bottom w:val="single" w:sz="2" w:space="0" w:color="000000"/>
              <w:right w:val="single" w:sz="2" w:space="0" w:color="000000"/>
            </w:tcBorders>
            <w:hideMark/>
          </w:tcPr>
          <w:p w14:paraId="2B3E982A" w14:textId="77777777" w:rsidR="0004784A" w:rsidRDefault="0004784A">
            <w:pPr>
              <w:autoSpaceDE w:val="0"/>
              <w:adjustRightInd w:val="0"/>
              <w:rPr>
                <w:rFonts w:ascii="Garamond" w:hAnsi="Garamond" w:cs="AGaramondPro-Regular"/>
                <w:sz w:val="20"/>
                <w:szCs w:val="21"/>
              </w:rPr>
            </w:pPr>
            <w:r>
              <w:rPr>
                <w:rFonts w:ascii="Garamond" w:hAnsi="Garamond" w:cs="AGaramondPro-Regular"/>
                <w:sz w:val="20"/>
                <w:szCs w:val="21"/>
              </w:rPr>
              <w:t>The program makes limited use of data collected to evaluate the efficacy of its courses and programs.</w:t>
            </w:r>
          </w:p>
        </w:tc>
        <w:tc>
          <w:tcPr>
            <w:tcW w:w="2070" w:type="dxa"/>
            <w:tcBorders>
              <w:top w:val="nil"/>
              <w:left w:val="single" w:sz="2" w:space="0" w:color="000000"/>
              <w:bottom w:val="single" w:sz="2" w:space="0" w:color="000000"/>
              <w:right w:val="single" w:sz="2" w:space="0" w:color="000000"/>
            </w:tcBorders>
            <w:hideMark/>
          </w:tcPr>
          <w:p w14:paraId="1B604E6A" w14:textId="77777777" w:rsidR="0004784A" w:rsidRDefault="0004784A">
            <w:pPr>
              <w:autoSpaceDE w:val="0"/>
              <w:adjustRightInd w:val="0"/>
              <w:rPr>
                <w:rFonts w:ascii="Garamond" w:hAnsi="Garamond" w:cs="AGaramondPro-Regular"/>
                <w:sz w:val="20"/>
                <w:szCs w:val="21"/>
              </w:rPr>
            </w:pPr>
            <w:r>
              <w:rPr>
                <w:rFonts w:ascii="Garamond" w:hAnsi="Garamond" w:cs="AGaramondPro-Regular"/>
                <w:sz w:val="20"/>
                <w:szCs w:val="21"/>
              </w:rPr>
              <w:t>The program makes no use of data collected to evaluate the efficacy of its courses and programs.</w:t>
            </w:r>
          </w:p>
        </w:tc>
      </w:tr>
    </w:tbl>
    <w:tbl>
      <w:tblPr>
        <w:tblStyle w:val="TableGrid"/>
        <w:tblW w:w="10260" w:type="dxa"/>
        <w:tblInd w:w="175" w:type="dxa"/>
        <w:tblLook w:val="04A0" w:firstRow="1" w:lastRow="0" w:firstColumn="1" w:lastColumn="0" w:noHBand="0" w:noVBand="1"/>
      </w:tblPr>
      <w:tblGrid>
        <w:gridCol w:w="1885"/>
        <w:gridCol w:w="8375"/>
      </w:tblGrid>
      <w:tr w:rsidR="0004784A" w14:paraId="2BA3477D" w14:textId="77777777" w:rsidTr="002B59ED">
        <w:tc>
          <w:tcPr>
            <w:tcW w:w="1885" w:type="dxa"/>
            <w:tcBorders>
              <w:top w:val="single" w:sz="4" w:space="0" w:color="auto"/>
              <w:left w:val="single" w:sz="4" w:space="0" w:color="auto"/>
              <w:bottom w:val="single" w:sz="4" w:space="0" w:color="auto"/>
              <w:right w:val="single" w:sz="4" w:space="0" w:color="auto"/>
            </w:tcBorders>
            <w:hideMark/>
          </w:tcPr>
          <w:p w14:paraId="08F82D5A" w14:textId="77777777" w:rsidR="0004784A" w:rsidRDefault="0004784A">
            <w:pPr>
              <w:rPr>
                <w:rFonts w:ascii="Garamond" w:hAnsi="Garamond"/>
                <w:szCs w:val="28"/>
              </w:rPr>
            </w:pPr>
            <w:r>
              <w:rPr>
                <w:rFonts w:ascii="Garamond" w:hAnsi="Garamond"/>
                <w:szCs w:val="28"/>
              </w:rPr>
              <w:lastRenderedPageBreak/>
              <w:t>Degrees Offered:</w:t>
            </w:r>
          </w:p>
        </w:tc>
        <w:tc>
          <w:tcPr>
            <w:tcW w:w="8375" w:type="dxa"/>
            <w:tcBorders>
              <w:top w:val="single" w:sz="4" w:space="0" w:color="auto"/>
              <w:left w:val="single" w:sz="4" w:space="0" w:color="auto"/>
              <w:bottom w:val="single" w:sz="4" w:space="0" w:color="auto"/>
              <w:right w:val="single" w:sz="4" w:space="0" w:color="auto"/>
            </w:tcBorders>
            <w:hideMark/>
          </w:tcPr>
          <w:p w14:paraId="33F07AC9" w14:textId="77777777" w:rsidR="0004784A" w:rsidRDefault="0004784A">
            <w:pPr>
              <w:rPr>
                <w:rFonts w:ascii="Garamond" w:hAnsi="Garamond"/>
                <w:szCs w:val="28"/>
              </w:rPr>
            </w:pPr>
            <w:r>
              <w:rPr>
                <w:rFonts w:ascii="Garamond" w:hAnsi="Garamond"/>
                <w:szCs w:val="28"/>
              </w:rPr>
              <w:t>Bachelor of Arts (BA) in Women’s Studies</w:t>
            </w:r>
          </w:p>
        </w:tc>
      </w:tr>
      <w:tr w:rsidR="0004784A" w14:paraId="31C378C6" w14:textId="77777777" w:rsidTr="002B59ED">
        <w:tc>
          <w:tcPr>
            <w:tcW w:w="1885" w:type="dxa"/>
            <w:tcBorders>
              <w:top w:val="single" w:sz="4" w:space="0" w:color="auto"/>
              <w:left w:val="single" w:sz="4" w:space="0" w:color="auto"/>
              <w:bottom w:val="single" w:sz="4" w:space="0" w:color="auto"/>
              <w:right w:val="single" w:sz="4" w:space="0" w:color="auto"/>
            </w:tcBorders>
            <w:hideMark/>
          </w:tcPr>
          <w:p w14:paraId="31FA516A" w14:textId="77777777" w:rsidR="0004784A" w:rsidRDefault="0004784A">
            <w:pPr>
              <w:rPr>
                <w:rFonts w:ascii="Garamond" w:hAnsi="Garamond"/>
                <w:szCs w:val="28"/>
              </w:rPr>
            </w:pPr>
            <w:r>
              <w:rPr>
                <w:rFonts w:ascii="Garamond" w:hAnsi="Garamond"/>
                <w:szCs w:val="28"/>
              </w:rPr>
              <w:t xml:space="preserve">Triggered Programs: </w:t>
            </w:r>
          </w:p>
        </w:tc>
        <w:tc>
          <w:tcPr>
            <w:tcW w:w="8375" w:type="dxa"/>
            <w:tcBorders>
              <w:top w:val="single" w:sz="4" w:space="0" w:color="auto"/>
              <w:left w:val="single" w:sz="4" w:space="0" w:color="auto"/>
              <w:bottom w:val="single" w:sz="4" w:space="0" w:color="auto"/>
              <w:right w:val="single" w:sz="4" w:space="0" w:color="auto"/>
            </w:tcBorders>
            <w:hideMark/>
          </w:tcPr>
          <w:p w14:paraId="6B122287" w14:textId="77777777" w:rsidR="0004784A" w:rsidRDefault="0004784A">
            <w:pPr>
              <w:rPr>
                <w:rFonts w:ascii="Garamond" w:hAnsi="Garamond"/>
                <w:szCs w:val="28"/>
              </w:rPr>
            </w:pPr>
            <w:r>
              <w:rPr>
                <w:rFonts w:ascii="Garamond" w:hAnsi="Garamond"/>
                <w:szCs w:val="28"/>
              </w:rPr>
              <w:t>Number of majors and number of graduates</w:t>
            </w:r>
          </w:p>
        </w:tc>
      </w:tr>
      <w:tr w:rsidR="0004784A" w14:paraId="1B84BAAC" w14:textId="77777777" w:rsidTr="002B59ED">
        <w:tc>
          <w:tcPr>
            <w:tcW w:w="1885" w:type="dxa"/>
            <w:tcBorders>
              <w:top w:val="single" w:sz="4" w:space="0" w:color="auto"/>
              <w:left w:val="single" w:sz="4" w:space="0" w:color="auto"/>
              <w:bottom w:val="single" w:sz="4" w:space="0" w:color="auto"/>
              <w:right w:val="single" w:sz="4" w:space="0" w:color="auto"/>
            </w:tcBorders>
            <w:shd w:val="clear" w:color="auto" w:fill="FFFF00"/>
          </w:tcPr>
          <w:p w14:paraId="32FD14C7" w14:textId="77777777" w:rsidR="0004784A" w:rsidRDefault="0004784A">
            <w:pPr>
              <w:rPr>
                <w:rFonts w:ascii="Garamond" w:hAnsi="Garamond"/>
                <w:szCs w:val="28"/>
              </w:rPr>
            </w:pPr>
          </w:p>
        </w:tc>
        <w:tc>
          <w:tcPr>
            <w:tcW w:w="8375" w:type="dxa"/>
            <w:tcBorders>
              <w:top w:val="single" w:sz="4" w:space="0" w:color="auto"/>
              <w:left w:val="single" w:sz="4" w:space="0" w:color="auto"/>
              <w:bottom w:val="single" w:sz="4" w:space="0" w:color="auto"/>
              <w:right w:val="single" w:sz="4" w:space="0" w:color="auto"/>
            </w:tcBorders>
            <w:shd w:val="clear" w:color="auto" w:fill="FFFF00"/>
          </w:tcPr>
          <w:p w14:paraId="3212EFC2" w14:textId="77777777" w:rsidR="0004784A" w:rsidRDefault="0004784A">
            <w:pPr>
              <w:rPr>
                <w:rFonts w:ascii="Garamond" w:hAnsi="Garamond"/>
                <w:szCs w:val="28"/>
              </w:rPr>
            </w:pPr>
          </w:p>
        </w:tc>
      </w:tr>
      <w:tr w:rsidR="0004784A" w14:paraId="1059EDF4" w14:textId="77777777" w:rsidTr="002B59ED">
        <w:trPr>
          <w:trHeight w:val="665"/>
        </w:trPr>
        <w:tc>
          <w:tcPr>
            <w:tcW w:w="1885" w:type="dxa"/>
            <w:tcBorders>
              <w:top w:val="single" w:sz="4" w:space="0" w:color="auto"/>
              <w:left w:val="single" w:sz="4" w:space="0" w:color="auto"/>
              <w:bottom w:val="single" w:sz="4" w:space="0" w:color="auto"/>
              <w:right w:val="single" w:sz="4" w:space="0" w:color="auto"/>
            </w:tcBorders>
            <w:hideMark/>
          </w:tcPr>
          <w:p w14:paraId="4DFA201E" w14:textId="77777777" w:rsidR="0004784A" w:rsidRDefault="0004784A">
            <w:pPr>
              <w:rPr>
                <w:rFonts w:ascii="Garamond" w:hAnsi="Garamond"/>
                <w:szCs w:val="28"/>
              </w:rPr>
            </w:pPr>
            <w:r>
              <w:rPr>
                <w:rFonts w:ascii="Garamond" w:hAnsi="Garamond"/>
                <w:szCs w:val="28"/>
              </w:rPr>
              <w:t xml:space="preserve">Evidence of Response to Previous PR Recs: </w:t>
            </w:r>
          </w:p>
        </w:tc>
        <w:tc>
          <w:tcPr>
            <w:tcW w:w="8375" w:type="dxa"/>
            <w:tcBorders>
              <w:top w:val="single" w:sz="4" w:space="0" w:color="auto"/>
              <w:left w:val="single" w:sz="4" w:space="0" w:color="auto"/>
              <w:bottom w:val="single" w:sz="4" w:space="0" w:color="auto"/>
              <w:right w:val="single" w:sz="4" w:space="0" w:color="auto"/>
            </w:tcBorders>
          </w:tcPr>
          <w:p w14:paraId="4483D39C" w14:textId="36176FD7" w:rsidR="0004784A" w:rsidRDefault="0004784A">
            <w:pPr>
              <w:rPr>
                <w:rFonts w:ascii="Garamond" w:hAnsi="Garamond"/>
                <w:szCs w:val="28"/>
              </w:rPr>
            </w:pPr>
            <w:r>
              <w:rPr>
                <w:rFonts w:ascii="Garamond" w:hAnsi="Garamond"/>
                <w:szCs w:val="28"/>
              </w:rPr>
              <w:t>Addressed on page 21 of self-study; revised mission statement, incorporated Uniscope; creation of first-year seminar; reorganization of department with help of steering committee</w:t>
            </w:r>
          </w:p>
        </w:tc>
      </w:tr>
      <w:tr w:rsidR="0004784A" w14:paraId="0691FCD2" w14:textId="77777777" w:rsidTr="002B59ED">
        <w:tc>
          <w:tcPr>
            <w:tcW w:w="1885" w:type="dxa"/>
            <w:tcBorders>
              <w:top w:val="single" w:sz="4" w:space="0" w:color="auto"/>
              <w:left w:val="single" w:sz="4" w:space="0" w:color="auto"/>
              <w:bottom w:val="single" w:sz="4" w:space="0" w:color="auto"/>
              <w:right w:val="single" w:sz="4" w:space="0" w:color="auto"/>
            </w:tcBorders>
            <w:shd w:val="clear" w:color="auto" w:fill="FFFF00"/>
          </w:tcPr>
          <w:p w14:paraId="650A5ACB" w14:textId="77777777" w:rsidR="0004784A" w:rsidRDefault="0004784A">
            <w:pPr>
              <w:rPr>
                <w:rFonts w:ascii="Garamond" w:hAnsi="Garamond"/>
                <w:szCs w:val="28"/>
              </w:rPr>
            </w:pPr>
          </w:p>
        </w:tc>
        <w:tc>
          <w:tcPr>
            <w:tcW w:w="8375" w:type="dxa"/>
            <w:tcBorders>
              <w:top w:val="single" w:sz="4" w:space="0" w:color="auto"/>
              <w:left w:val="single" w:sz="4" w:space="0" w:color="auto"/>
              <w:bottom w:val="single" w:sz="4" w:space="0" w:color="auto"/>
              <w:right w:val="single" w:sz="4" w:space="0" w:color="auto"/>
            </w:tcBorders>
            <w:shd w:val="clear" w:color="auto" w:fill="FFFF00"/>
          </w:tcPr>
          <w:p w14:paraId="5949FD94" w14:textId="77777777" w:rsidR="0004784A" w:rsidRDefault="0004784A">
            <w:pPr>
              <w:rPr>
                <w:rFonts w:ascii="Garamond" w:hAnsi="Garamond"/>
                <w:szCs w:val="28"/>
              </w:rPr>
            </w:pPr>
          </w:p>
        </w:tc>
      </w:tr>
      <w:tr w:rsidR="0004784A" w14:paraId="56913B76" w14:textId="77777777" w:rsidTr="002B59ED">
        <w:tc>
          <w:tcPr>
            <w:tcW w:w="1885" w:type="dxa"/>
            <w:tcBorders>
              <w:top w:val="single" w:sz="4" w:space="0" w:color="auto"/>
              <w:left w:val="single" w:sz="4" w:space="0" w:color="auto"/>
              <w:bottom w:val="single" w:sz="4" w:space="0" w:color="auto"/>
              <w:right w:val="single" w:sz="4" w:space="0" w:color="auto"/>
            </w:tcBorders>
            <w:hideMark/>
          </w:tcPr>
          <w:p w14:paraId="299CC6E7" w14:textId="77777777" w:rsidR="0004784A" w:rsidRDefault="0004784A">
            <w:pPr>
              <w:rPr>
                <w:rFonts w:ascii="Garamond" w:hAnsi="Garamond"/>
                <w:szCs w:val="28"/>
              </w:rPr>
            </w:pPr>
            <w:r>
              <w:rPr>
                <w:rFonts w:ascii="Garamond" w:hAnsi="Garamond"/>
                <w:szCs w:val="28"/>
              </w:rPr>
              <w:t>Committee Notes:</w:t>
            </w:r>
          </w:p>
        </w:tc>
        <w:tc>
          <w:tcPr>
            <w:tcW w:w="8375" w:type="dxa"/>
            <w:tcBorders>
              <w:top w:val="single" w:sz="4" w:space="0" w:color="auto"/>
              <w:left w:val="single" w:sz="4" w:space="0" w:color="auto"/>
              <w:bottom w:val="single" w:sz="4" w:space="0" w:color="auto"/>
              <w:right w:val="single" w:sz="4" w:space="0" w:color="auto"/>
            </w:tcBorders>
          </w:tcPr>
          <w:p w14:paraId="7E8751BF" w14:textId="77777777" w:rsidR="0004784A" w:rsidRDefault="0004784A">
            <w:pPr>
              <w:ind w:left="360"/>
              <w:rPr>
                <w:rFonts w:ascii="Garamond" w:hAnsi="Garamond"/>
                <w:szCs w:val="28"/>
              </w:rPr>
            </w:pPr>
          </w:p>
          <w:p w14:paraId="285817AE" w14:textId="77777777" w:rsidR="0004784A" w:rsidRDefault="0004784A">
            <w:pPr>
              <w:ind w:left="360"/>
              <w:rPr>
                <w:rFonts w:ascii="Garamond" w:hAnsi="Garamond"/>
                <w:szCs w:val="28"/>
              </w:rPr>
            </w:pPr>
          </w:p>
        </w:tc>
      </w:tr>
      <w:tr w:rsidR="0004784A" w14:paraId="21F01657" w14:textId="77777777" w:rsidTr="002B59ED">
        <w:trPr>
          <w:trHeight w:val="908"/>
        </w:trPr>
        <w:tc>
          <w:tcPr>
            <w:tcW w:w="1885" w:type="dxa"/>
            <w:tcBorders>
              <w:top w:val="single" w:sz="4" w:space="0" w:color="auto"/>
              <w:left w:val="single" w:sz="4" w:space="0" w:color="auto"/>
              <w:bottom w:val="single" w:sz="4" w:space="0" w:color="auto"/>
              <w:right w:val="single" w:sz="4" w:space="0" w:color="auto"/>
            </w:tcBorders>
          </w:tcPr>
          <w:p w14:paraId="1CA30220" w14:textId="77777777" w:rsidR="0004784A" w:rsidRDefault="0004784A">
            <w:pPr>
              <w:rPr>
                <w:rFonts w:ascii="Garamond" w:hAnsi="Garamond"/>
                <w:szCs w:val="28"/>
              </w:rPr>
            </w:pPr>
            <w:r>
              <w:rPr>
                <w:rFonts w:ascii="Garamond" w:hAnsi="Garamond"/>
                <w:szCs w:val="28"/>
              </w:rPr>
              <w:t xml:space="preserve">Commendations: </w:t>
            </w:r>
          </w:p>
          <w:p w14:paraId="34953A73" w14:textId="77777777" w:rsidR="0004784A" w:rsidRDefault="0004784A">
            <w:pPr>
              <w:rPr>
                <w:rFonts w:ascii="Garamond" w:hAnsi="Garamond"/>
                <w:szCs w:val="28"/>
              </w:rPr>
            </w:pPr>
          </w:p>
          <w:p w14:paraId="5BF029CA" w14:textId="77777777" w:rsidR="0004784A" w:rsidRDefault="0004784A">
            <w:pPr>
              <w:rPr>
                <w:rFonts w:ascii="Garamond" w:hAnsi="Garamond"/>
                <w:szCs w:val="28"/>
              </w:rPr>
            </w:pPr>
          </w:p>
        </w:tc>
        <w:tc>
          <w:tcPr>
            <w:tcW w:w="8375" w:type="dxa"/>
            <w:tcBorders>
              <w:top w:val="single" w:sz="4" w:space="0" w:color="auto"/>
              <w:left w:val="single" w:sz="4" w:space="0" w:color="auto"/>
              <w:bottom w:val="single" w:sz="4" w:space="0" w:color="auto"/>
              <w:right w:val="single" w:sz="4" w:space="0" w:color="auto"/>
            </w:tcBorders>
          </w:tcPr>
          <w:p w14:paraId="27800652" w14:textId="77777777" w:rsidR="0004784A" w:rsidRDefault="0004784A">
            <w:pPr>
              <w:ind w:left="360"/>
              <w:rPr>
                <w:rFonts w:ascii="Garamond" w:hAnsi="Garamond"/>
                <w:szCs w:val="24"/>
              </w:rPr>
            </w:pPr>
            <w:r>
              <w:rPr>
                <w:rFonts w:ascii="Garamond" w:hAnsi="Garamond"/>
              </w:rPr>
              <w:t>•Embracing change as department is restructured, emphasizing diversity &amp; interdisciplinary courses in curriculum</w:t>
            </w:r>
          </w:p>
          <w:p w14:paraId="757F4CC1" w14:textId="77777777" w:rsidR="0004784A" w:rsidRDefault="0004784A">
            <w:pPr>
              <w:ind w:left="360"/>
              <w:rPr>
                <w:rFonts w:ascii="Garamond" w:hAnsi="Garamond"/>
              </w:rPr>
            </w:pPr>
            <w:r>
              <w:rPr>
                <w:rFonts w:ascii="Garamond" w:hAnsi="Garamond"/>
              </w:rPr>
              <w:t>•High percent of URM students compared to total university</w:t>
            </w:r>
          </w:p>
          <w:p w14:paraId="2FB08791" w14:textId="77777777" w:rsidR="0004784A" w:rsidRDefault="0004784A">
            <w:pPr>
              <w:ind w:left="360"/>
              <w:rPr>
                <w:rFonts w:ascii="Garamond" w:hAnsi="Garamond"/>
              </w:rPr>
            </w:pPr>
            <w:r>
              <w:rPr>
                <w:rFonts w:ascii="Garamond" w:hAnsi="Garamond"/>
              </w:rPr>
              <w:t>•Programs such as Global Village Assembly, Diverse Women’s Summit, Plaza of Heroines Scholarships</w:t>
            </w:r>
          </w:p>
          <w:p w14:paraId="224D9E78" w14:textId="77777777" w:rsidR="0004784A" w:rsidRDefault="0004784A">
            <w:pPr>
              <w:ind w:left="360"/>
              <w:rPr>
                <w:rFonts w:ascii="Garamond" w:hAnsi="Garamond"/>
              </w:rPr>
            </w:pPr>
            <w:r>
              <w:rPr>
                <w:rFonts w:ascii="Garamond" w:hAnsi="Garamond"/>
              </w:rPr>
              <w:t>•Incorporation of Uniscope</w:t>
            </w:r>
          </w:p>
          <w:p w14:paraId="232D750C" w14:textId="3C2A5D27" w:rsidR="0004784A" w:rsidRDefault="0004784A" w:rsidP="00370243">
            <w:pPr>
              <w:ind w:left="360"/>
              <w:rPr>
                <w:rFonts w:ascii="Garamond" w:hAnsi="Garamond"/>
              </w:rPr>
            </w:pPr>
            <w:r>
              <w:rPr>
                <w:rFonts w:ascii="Garamond" w:hAnsi="Garamond"/>
              </w:rPr>
              <w:t>•SCH for other departments/programs (electives/general education)</w:t>
            </w:r>
          </w:p>
        </w:tc>
      </w:tr>
      <w:tr w:rsidR="0004784A" w14:paraId="70682936" w14:textId="77777777" w:rsidTr="002B59ED">
        <w:tc>
          <w:tcPr>
            <w:tcW w:w="1885" w:type="dxa"/>
            <w:tcBorders>
              <w:top w:val="single" w:sz="4" w:space="0" w:color="auto"/>
              <w:left w:val="single" w:sz="4" w:space="0" w:color="auto"/>
              <w:bottom w:val="single" w:sz="4" w:space="0" w:color="auto"/>
              <w:right w:val="single" w:sz="4" w:space="0" w:color="auto"/>
            </w:tcBorders>
          </w:tcPr>
          <w:p w14:paraId="1295DE4D" w14:textId="77777777" w:rsidR="0004784A" w:rsidRDefault="0004784A">
            <w:pPr>
              <w:rPr>
                <w:rFonts w:ascii="Garamond" w:hAnsi="Garamond"/>
                <w:szCs w:val="28"/>
              </w:rPr>
            </w:pPr>
            <w:r>
              <w:rPr>
                <w:rFonts w:ascii="Garamond" w:hAnsi="Garamond"/>
                <w:szCs w:val="28"/>
              </w:rPr>
              <w:t>Recommendations Going Forward:</w:t>
            </w:r>
          </w:p>
          <w:p w14:paraId="1A7DE985" w14:textId="77777777" w:rsidR="0004784A" w:rsidRDefault="0004784A">
            <w:pPr>
              <w:rPr>
                <w:rFonts w:ascii="Garamond" w:hAnsi="Garamond"/>
                <w:szCs w:val="28"/>
              </w:rPr>
            </w:pPr>
          </w:p>
        </w:tc>
        <w:tc>
          <w:tcPr>
            <w:tcW w:w="8375" w:type="dxa"/>
            <w:tcBorders>
              <w:top w:val="single" w:sz="4" w:space="0" w:color="auto"/>
              <w:left w:val="single" w:sz="4" w:space="0" w:color="auto"/>
              <w:bottom w:val="single" w:sz="4" w:space="0" w:color="auto"/>
              <w:right w:val="single" w:sz="4" w:space="0" w:color="auto"/>
            </w:tcBorders>
            <w:hideMark/>
          </w:tcPr>
          <w:p w14:paraId="6B7459F9" w14:textId="77777777" w:rsidR="0004784A" w:rsidRDefault="0004784A">
            <w:pPr>
              <w:ind w:left="360"/>
              <w:rPr>
                <w:rFonts w:ascii="Garamond" w:hAnsi="Garamond"/>
                <w:szCs w:val="24"/>
              </w:rPr>
            </w:pPr>
            <w:r>
              <w:rPr>
                <w:rFonts w:ascii="Garamond" w:hAnsi="Garamond"/>
              </w:rPr>
              <w:t>•Continue working with steering committee to restructure the department</w:t>
            </w:r>
          </w:p>
          <w:p w14:paraId="69AC8A4F" w14:textId="77777777" w:rsidR="0004784A" w:rsidRDefault="0004784A">
            <w:pPr>
              <w:ind w:left="360"/>
              <w:rPr>
                <w:rFonts w:ascii="Garamond" w:hAnsi="Garamond"/>
              </w:rPr>
            </w:pPr>
            <w:r>
              <w:rPr>
                <w:rFonts w:ascii="Garamond" w:hAnsi="Garamond"/>
              </w:rPr>
              <w:t>•Consider ways to recruit high school students</w:t>
            </w:r>
          </w:p>
          <w:p w14:paraId="1B42E56C" w14:textId="77777777" w:rsidR="0004784A" w:rsidRDefault="0004784A">
            <w:pPr>
              <w:ind w:left="360"/>
              <w:rPr>
                <w:rFonts w:ascii="Garamond" w:hAnsi="Garamond"/>
              </w:rPr>
            </w:pPr>
            <w:r>
              <w:rPr>
                <w:rFonts w:ascii="Garamond" w:hAnsi="Garamond"/>
              </w:rPr>
              <w:t>•Be more specific on forward-facing goals (page 24), mainly on “measurable” column, says yes but not how</w:t>
            </w:r>
          </w:p>
        </w:tc>
      </w:tr>
      <w:tr w:rsidR="0004784A" w14:paraId="25D52EDA" w14:textId="77777777" w:rsidTr="002B59ED">
        <w:tc>
          <w:tcPr>
            <w:tcW w:w="1885" w:type="dxa"/>
            <w:tcBorders>
              <w:top w:val="single" w:sz="4" w:space="0" w:color="auto"/>
              <w:left w:val="single" w:sz="4" w:space="0" w:color="auto"/>
              <w:bottom w:val="single" w:sz="4" w:space="0" w:color="auto"/>
              <w:right w:val="single" w:sz="4" w:space="0" w:color="auto"/>
            </w:tcBorders>
            <w:hideMark/>
          </w:tcPr>
          <w:p w14:paraId="6701F9AC" w14:textId="77777777" w:rsidR="0004784A" w:rsidRDefault="0004784A">
            <w:pPr>
              <w:rPr>
                <w:rFonts w:ascii="Garamond" w:hAnsi="Garamond"/>
                <w:szCs w:val="28"/>
              </w:rPr>
            </w:pPr>
            <w:r>
              <w:rPr>
                <w:rFonts w:ascii="Garamond" w:hAnsi="Garamond"/>
                <w:szCs w:val="28"/>
              </w:rPr>
              <w:t>General Feedback</w:t>
            </w:r>
          </w:p>
        </w:tc>
        <w:tc>
          <w:tcPr>
            <w:tcW w:w="8375" w:type="dxa"/>
            <w:tcBorders>
              <w:top w:val="single" w:sz="4" w:space="0" w:color="auto"/>
              <w:left w:val="single" w:sz="4" w:space="0" w:color="auto"/>
              <w:bottom w:val="single" w:sz="4" w:space="0" w:color="auto"/>
              <w:right w:val="single" w:sz="4" w:space="0" w:color="auto"/>
            </w:tcBorders>
          </w:tcPr>
          <w:p w14:paraId="51D41B77" w14:textId="77777777" w:rsidR="0004784A" w:rsidRDefault="0004784A">
            <w:pPr>
              <w:ind w:left="360"/>
              <w:rPr>
                <w:rFonts w:ascii="Garamond" w:hAnsi="Garamond"/>
                <w:szCs w:val="28"/>
              </w:rPr>
            </w:pPr>
            <w:r>
              <w:rPr>
                <w:rFonts w:ascii="Garamond" w:hAnsi="Garamond"/>
                <w:szCs w:val="28"/>
              </w:rPr>
              <w:t>Faculty signatures appreciated</w:t>
            </w:r>
          </w:p>
          <w:p w14:paraId="03927D15" w14:textId="40447709" w:rsidR="0004784A" w:rsidRDefault="0004784A" w:rsidP="00370243">
            <w:pPr>
              <w:ind w:left="360"/>
              <w:rPr>
                <w:rFonts w:ascii="Garamond" w:hAnsi="Garamond"/>
                <w:szCs w:val="28"/>
              </w:rPr>
            </w:pPr>
            <w:r>
              <w:rPr>
                <w:rFonts w:ascii="Garamond" w:hAnsi="Garamond"/>
                <w:szCs w:val="28"/>
              </w:rPr>
              <w:t xml:space="preserve">Forward-facing goals should be submitted in the SMART format to help ensure accountability and ease of reporting during the next cycle. </w:t>
            </w:r>
          </w:p>
        </w:tc>
      </w:tr>
    </w:tbl>
    <w:p w14:paraId="43ED4462" w14:textId="77777777" w:rsidR="0004784A" w:rsidRDefault="0004784A" w:rsidP="0004784A">
      <w:pPr>
        <w:tabs>
          <w:tab w:val="left" w:pos="720"/>
        </w:tabs>
        <w:ind w:left="720" w:right="1710" w:firstLine="720"/>
        <w:jc w:val="center"/>
        <w:rPr>
          <w:rFonts w:asciiTheme="minorHAnsi" w:hAnsiTheme="minorHAnsi" w:cstheme="minorHAnsi"/>
          <w:color w:val="000000"/>
          <w:sz w:val="24"/>
          <w:szCs w:val="24"/>
        </w:rPr>
      </w:pPr>
    </w:p>
    <w:p w14:paraId="1B32E342" w14:textId="77777777" w:rsidR="00370243" w:rsidRDefault="00370243">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5ED6E491" w14:textId="580D9C13" w:rsidR="00370243" w:rsidRDefault="00370243">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Modern Classic Languages and Literature/Spanish</w:t>
      </w:r>
    </w:p>
    <w:tbl>
      <w:tblPr>
        <w:tblW w:w="10710" w:type="dxa"/>
        <w:tblInd w:w="-93" w:type="dxa"/>
        <w:tblLayout w:type="fixed"/>
        <w:tblCellMar>
          <w:left w:w="10" w:type="dxa"/>
          <w:right w:w="10" w:type="dxa"/>
        </w:tblCellMar>
        <w:tblLook w:val="0000" w:firstRow="0" w:lastRow="0" w:firstColumn="0" w:lastColumn="0" w:noHBand="0" w:noVBand="0"/>
      </w:tblPr>
      <w:tblGrid>
        <w:gridCol w:w="2160"/>
        <w:gridCol w:w="2970"/>
        <w:gridCol w:w="2070"/>
        <w:gridCol w:w="1890"/>
        <w:gridCol w:w="1620"/>
      </w:tblGrid>
      <w:tr w:rsidR="00370243" w14:paraId="2116CB60" w14:textId="77777777" w:rsidTr="002B59ED">
        <w:trPr>
          <w:trHeight w:val="588"/>
        </w:trPr>
        <w:tc>
          <w:tcPr>
            <w:tcW w:w="2160" w:type="dxa"/>
            <w:tcBorders>
              <w:top w:val="single" w:sz="2" w:space="0" w:color="000000"/>
              <w:left w:val="single" w:sz="2" w:space="0" w:color="000000"/>
              <w:bottom w:val="single" w:sz="4" w:space="0" w:color="auto"/>
            </w:tcBorders>
            <w:tcMar>
              <w:top w:w="55" w:type="dxa"/>
              <w:left w:w="55" w:type="dxa"/>
              <w:bottom w:w="55" w:type="dxa"/>
              <w:right w:w="55" w:type="dxa"/>
            </w:tcMar>
          </w:tcPr>
          <w:p w14:paraId="750B8AAE" w14:textId="77777777" w:rsidR="00370243" w:rsidRDefault="00370243"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w:t>
            </w:r>
            <w:r>
              <w:rPr>
                <w:rFonts w:ascii="Garamond" w:hAnsi="Garamond"/>
                <w:b/>
                <w:bCs/>
                <w:sz w:val="21"/>
                <w:szCs w:val="21"/>
                <w:lang w:val="en-US"/>
              </w:rPr>
              <w:t>: MCLL</w:t>
            </w:r>
          </w:p>
          <w:p w14:paraId="56D426A7" w14:textId="77777777" w:rsidR="00370243" w:rsidRPr="00014C99" w:rsidRDefault="00370243" w:rsidP="00FE18D0">
            <w:pPr>
              <w:pStyle w:val="Textbody"/>
              <w:spacing w:after="0"/>
              <w:rPr>
                <w:rFonts w:ascii="Garamond" w:hAnsi="Garamond"/>
                <w:b/>
                <w:bCs/>
                <w:sz w:val="21"/>
                <w:szCs w:val="21"/>
                <w:lang w:val="en-US"/>
              </w:rPr>
            </w:pPr>
            <w:r>
              <w:rPr>
                <w:rFonts w:ascii="Garamond" w:hAnsi="Garamond"/>
                <w:b/>
                <w:bCs/>
                <w:sz w:val="21"/>
                <w:szCs w:val="21"/>
                <w:lang w:val="en-US"/>
              </w:rPr>
              <w:t>Year: 2020</w:t>
            </w:r>
          </w:p>
        </w:tc>
        <w:tc>
          <w:tcPr>
            <w:tcW w:w="2970" w:type="dxa"/>
            <w:tcBorders>
              <w:top w:val="single" w:sz="2" w:space="0" w:color="000000"/>
              <w:left w:val="single" w:sz="2" w:space="0" w:color="000000"/>
              <w:bottom w:val="single" w:sz="4" w:space="0" w:color="auto"/>
            </w:tcBorders>
            <w:tcMar>
              <w:top w:w="55" w:type="dxa"/>
              <w:left w:w="55" w:type="dxa"/>
              <w:bottom w:w="55" w:type="dxa"/>
              <w:right w:w="55" w:type="dxa"/>
            </w:tcMar>
          </w:tcPr>
          <w:p w14:paraId="23DBAECF" w14:textId="77777777" w:rsidR="00370243" w:rsidRPr="006E23A4" w:rsidRDefault="00370243"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DCE0262" w14:textId="77777777" w:rsidR="00370243" w:rsidRPr="00792570" w:rsidRDefault="00370243"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070" w:type="dxa"/>
            <w:tcBorders>
              <w:top w:val="single" w:sz="2" w:space="0" w:color="000000"/>
              <w:left w:val="single" w:sz="2" w:space="0" w:color="000000"/>
            </w:tcBorders>
            <w:tcMar>
              <w:top w:w="55" w:type="dxa"/>
              <w:left w:w="55" w:type="dxa"/>
              <w:bottom w:w="55" w:type="dxa"/>
              <w:right w:w="55" w:type="dxa"/>
            </w:tcMar>
          </w:tcPr>
          <w:p w14:paraId="233E3282" w14:textId="77777777" w:rsidR="00370243" w:rsidRPr="00792570" w:rsidRDefault="00370243"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242474F4" w14:textId="77777777" w:rsidR="00370243" w:rsidRDefault="00370243" w:rsidP="00FE18D0">
            <w:pPr>
              <w:pStyle w:val="Textbody"/>
              <w:spacing w:after="0"/>
              <w:jc w:val="center"/>
              <w:rPr>
                <w:rFonts w:ascii="Garamond" w:hAnsi="Garamond"/>
                <w:sz w:val="21"/>
                <w:szCs w:val="21"/>
              </w:rPr>
            </w:pPr>
            <w:r>
              <w:rPr>
                <w:rFonts w:ascii="Garamond" w:hAnsi="Garamond"/>
                <w:sz w:val="21"/>
                <w:szCs w:val="21"/>
                <w:lang w:val="en-US"/>
              </w:rPr>
              <w:t>3</w:t>
            </w:r>
          </w:p>
        </w:tc>
        <w:tc>
          <w:tcPr>
            <w:tcW w:w="1890" w:type="dxa"/>
            <w:tcBorders>
              <w:top w:val="single" w:sz="2" w:space="0" w:color="000000"/>
              <w:left w:val="single" w:sz="2" w:space="0" w:color="000000"/>
              <w:bottom w:val="single" w:sz="4" w:space="0" w:color="auto"/>
              <w:right w:val="single" w:sz="2" w:space="0" w:color="000000"/>
            </w:tcBorders>
          </w:tcPr>
          <w:p w14:paraId="25A7724F" w14:textId="77777777" w:rsidR="00370243" w:rsidRDefault="00370243"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3D906FC" w14:textId="77777777" w:rsidR="00370243" w:rsidRDefault="00370243"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620" w:type="dxa"/>
            <w:tcBorders>
              <w:top w:val="single" w:sz="2" w:space="0" w:color="000000"/>
              <w:left w:val="single" w:sz="2" w:space="0" w:color="000000"/>
              <w:bottom w:val="single" w:sz="4" w:space="0" w:color="auto"/>
              <w:right w:val="single" w:sz="2" w:space="0" w:color="000000"/>
            </w:tcBorders>
          </w:tcPr>
          <w:p w14:paraId="57EDB38F" w14:textId="77777777" w:rsidR="00370243" w:rsidRPr="006E23A4" w:rsidRDefault="00370243"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550E4FC3" w14:textId="77777777" w:rsidR="00370243" w:rsidRDefault="00370243" w:rsidP="00FE18D0">
            <w:pPr>
              <w:pStyle w:val="Textbody"/>
              <w:spacing w:after="0"/>
              <w:jc w:val="center"/>
              <w:rPr>
                <w:rFonts w:ascii="Garamond" w:hAnsi="Garamond"/>
                <w:sz w:val="21"/>
                <w:szCs w:val="21"/>
              </w:rPr>
            </w:pPr>
            <w:r>
              <w:rPr>
                <w:rFonts w:ascii="Garamond" w:hAnsi="Garamond"/>
                <w:sz w:val="21"/>
                <w:szCs w:val="21"/>
              </w:rPr>
              <w:t>1</w:t>
            </w:r>
          </w:p>
        </w:tc>
      </w:tr>
      <w:tr w:rsidR="00370243" w14:paraId="09FA9B17" w14:textId="77777777" w:rsidTr="002B59ED">
        <w:trPr>
          <w:trHeight w:val="1105"/>
        </w:trPr>
        <w:tc>
          <w:tcPr>
            <w:tcW w:w="2160" w:type="dxa"/>
            <w:tcBorders>
              <w:top w:val="single" w:sz="4" w:space="0" w:color="auto"/>
              <w:left w:val="single" w:sz="2" w:space="0" w:color="000000"/>
              <w:bottom w:val="single" w:sz="2" w:space="0" w:color="000000"/>
            </w:tcBorders>
            <w:tcMar>
              <w:top w:w="55" w:type="dxa"/>
              <w:left w:w="55" w:type="dxa"/>
              <w:bottom w:w="55" w:type="dxa"/>
              <w:right w:w="55" w:type="dxa"/>
            </w:tcMar>
          </w:tcPr>
          <w:p w14:paraId="0284EC0F" w14:textId="77777777" w:rsidR="00370243" w:rsidRDefault="00370243"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4060A82F" w14:textId="77777777" w:rsidR="00370243" w:rsidRPr="00014C99" w:rsidRDefault="00370243" w:rsidP="00FE18D0">
            <w:pPr>
              <w:pStyle w:val="Standard"/>
              <w:rPr>
                <w:rFonts w:ascii="Garamond" w:hAnsi="Garamond"/>
                <w:b/>
                <w:bCs/>
                <w:sz w:val="21"/>
                <w:szCs w:val="21"/>
                <w:lang w:val="en-US"/>
              </w:rPr>
            </w:pPr>
          </w:p>
        </w:tc>
        <w:tc>
          <w:tcPr>
            <w:tcW w:w="297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5720D769" w14:textId="77777777" w:rsidR="00370243" w:rsidRPr="00442A05" w:rsidRDefault="00370243"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21F4BACD" w14:textId="77777777" w:rsidR="00370243" w:rsidRPr="00442A05" w:rsidRDefault="00370243"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1890" w:type="dxa"/>
            <w:tcBorders>
              <w:top w:val="single" w:sz="4" w:space="0" w:color="auto"/>
              <w:left w:val="single" w:sz="2" w:space="0" w:color="000000"/>
              <w:bottom w:val="single" w:sz="2" w:space="0" w:color="000000"/>
              <w:right w:val="single" w:sz="2" w:space="0" w:color="000000"/>
            </w:tcBorders>
          </w:tcPr>
          <w:p w14:paraId="44AF1447" w14:textId="77777777" w:rsidR="00370243" w:rsidRPr="00442A05" w:rsidRDefault="00370243"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620" w:type="dxa"/>
            <w:tcBorders>
              <w:top w:val="single" w:sz="4" w:space="0" w:color="auto"/>
              <w:left w:val="single" w:sz="2" w:space="0" w:color="000000"/>
              <w:bottom w:val="single" w:sz="2" w:space="0" w:color="000000"/>
              <w:right w:val="single" w:sz="2" w:space="0" w:color="000000"/>
            </w:tcBorders>
          </w:tcPr>
          <w:p w14:paraId="0BA9BE6A" w14:textId="77777777" w:rsidR="00370243" w:rsidRPr="00442A05" w:rsidRDefault="00370243"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370243" w14:paraId="5C485234" w14:textId="77777777" w:rsidTr="002B59ED">
        <w:tc>
          <w:tcPr>
            <w:tcW w:w="2160" w:type="dxa"/>
            <w:tcBorders>
              <w:left w:val="single" w:sz="2" w:space="0" w:color="000000"/>
              <w:bottom w:val="single" w:sz="2" w:space="0" w:color="000000"/>
            </w:tcBorders>
            <w:tcMar>
              <w:top w:w="55" w:type="dxa"/>
              <w:left w:w="55" w:type="dxa"/>
              <w:bottom w:w="55" w:type="dxa"/>
              <w:right w:w="55" w:type="dxa"/>
            </w:tcMar>
          </w:tcPr>
          <w:p w14:paraId="6E1C65C5" w14:textId="77777777" w:rsidR="00370243" w:rsidRDefault="00370243"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970" w:type="dxa"/>
            <w:tcBorders>
              <w:left w:val="single" w:sz="2" w:space="0" w:color="000000"/>
              <w:bottom w:val="single" w:sz="2" w:space="0" w:color="000000"/>
            </w:tcBorders>
            <w:tcMar>
              <w:top w:w="55" w:type="dxa"/>
              <w:left w:w="55" w:type="dxa"/>
              <w:bottom w:w="55" w:type="dxa"/>
              <w:right w:w="55" w:type="dxa"/>
            </w:tcMar>
          </w:tcPr>
          <w:p w14:paraId="52791B0B"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B0F652B" w14:textId="77777777" w:rsidR="00370243" w:rsidRPr="00442A05" w:rsidRDefault="00370243" w:rsidP="00FE18D0">
            <w:pPr>
              <w:pStyle w:val="Standard"/>
              <w:rPr>
                <w:rFonts w:ascii="Garamond" w:hAnsi="Garamond"/>
                <w:sz w:val="20"/>
                <w:szCs w:val="21"/>
                <w:lang w:val="en-US"/>
              </w:rPr>
            </w:pPr>
            <w:r w:rsidRPr="00FF3225">
              <w:rPr>
                <w:rFonts w:ascii="Garamond" w:hAnsi="Garamond"/>
                <w:sz w:val="20"/>
                <w:szCs w:val="21"/>
                <w:shd w:val="clear" w:color="auto" w:fill="FFFF00"/>
                <w:lang w:val="en-US"/>
              </w:rPr>
              <w:t>The document reflects that the strengths, productivity and qualifications of the faculty associated with the program are fully qualified to sustain the program</w:t>
            </w:r>
            <w:r w:rsidRPr="00442A05">
              <w:rPr>
                <w:rFonts w:ascii="Garamond" w:hAnsi="Garamond"/>
                <w:sz w:val="20"/>
                <w:szCs w:val="21"/>
                <w:lang w:val="en-US"/>
              </w:rPr>
              <w:t>.</w:t>
            </w:r>
          </w:p>
        </w:tc>
        <w:tc>
          <w:tcPr>
            <w:tcW w:w="1890" w:type="dxa"/>
            <w:tcBorders>
              <w:left w:val="single" w:sz="2" w:space="0" w:color="000000"/>
              <w:bottom w:val="single" w:sz="2" w:space="0" w:color="000000"/>
              <w:right w:val="single" w:sz="2" w:space="0" w:color="000000"/>
            </w:tcBorders>
          </w:tcPr>
          <w:p w14:paraId="68A8D2DF"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620" w:type="dxa"/>
            <w:tcBorders>
              <w:left w:val="single" w:sz="2" w:space="0" w:color="000000"/>
              <w:bottom w:val="single" w:sz="2" w:space="0" w:color="000000"/>
              <w:right w:val="single" w:sz="2" w:space="0" w:color="000000"/>
            </w:tcBorders>
          </w:tcPr>
          <w:p w14:paraId="2FAEB451"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370243" w14:paraId="3522325F" w14:textId="77777777" w:rsidTr="002B59ED">
        <w:tc>
          <w:tcPr>
            <w:tcW w:w="2160" w:type="dxa"/>
            <w:tcBorders>
              <w:left w:val="single" w:sz="2" w:space="0" w:color="000000"/>
              <w:bottom w:val="single" w:sz="2" w:space="0" w:color="000000"/>
            </w:tcBorders>
            <w:tcMar>
              <w:top w:w="55" w:type="dxa"/>
              <w:left w:w="55" w:type="dxa"/>
              <w:bottom w:w="55" w:type="dxa"/>
              <w:right w:w="55" w:type="dxa"/>
            </w:tcMar>
          </w:tcPr>
          <w:p w14:paraId="5D86795E" w14:textId="77777777" w:rsidR="00370243" w:rsidRDefault="00370243"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0AEAFB3F" w14:textId="77777777" w:rsidR="00370243" w:rsidRPr="00014C99" w:rsidRDefault="00370243" w:rsidP="00FE18D0">
            <w:pPr>
              <w:pStyle w:val="Standard"/>
              <w:rPr>
                <w:rFonts w:ascii="Garamond" w:hAnsi="Garamond"/>
                <w:b/>
                <w:bCs/>
                <w:sz w:val="21"/>
                <w:szCs w:val="21"/>
                <w:lang w:val="en-US"/>
              </w:rPr>
            </w:pPr>
          </w:p>
        </w:tc>
        <w:tc>
          <w:tcPr>
            <w:tcW w:w="2970" w:type="dxa"/>
            <w:tcBorders>
              <w:left w:val="single" w:sz="2" w:space="0" w:color="000000"/>
              <w:bottom w:val="single" w:sz="2" w:space="0" w:color="000000"/>
            </w:tcBorders>
            <w:tcMar>
              <w:top w:w="55" w:type="dxa"/>
              <w:left w:w="55" w:type="dxa"/>
              <w:bottom w:w="55" w:type="dxa"/>
              <w:right w:w="55" w:type="dxa"/>
            </w:tcMar>
          </w:tcPr>
          <w:p w14:paraId="73B5492B"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CC4FA0C" w14:textId="77777777" w:rsidR="00370243" w:rsidRPr="00442A05" w:rsidRDefault="00370243" w:rsidP="00FE18D0">
            <w:pPr>
              <w:pStyle w:val="Standard"/>
              <w:rPr>
                <w:rFonts w:ascii="Garamond" w:hAnsi="Garamond"/>
                <w:sz w:val="20"/>
                <w:szCs w:val="21"/>
                <w:lang w:val="en-US"/>
              </w:rPr>
            </w:pPr>
            <w:r w:rsidRPr="003521A1">
              <w:rPr>
                <w:rFonts w:ascii="Garamond" w:hAnsi="Garamond"/>
                <w:sz w:val="20"/>
                <w:szCs w:val="21"/>
                <w:highlight w:val="yellow"/>
                <w:lang w:val="en-US"/>
              </w:rPr>
              <w:t>The program assessment plan, inclusive of metrics, is fully implemented and shows the alignment of the curriculum with student learning outcomes as they reflect the quality of student learning</w:t>
            </w:r>
          </w:p>
        </w:tc>
        <w:tc>
          <w:tcPr>
            <w:tcW w:w="1890" w:type="dxa"/>
            <w:tcBorders>
              <w:left w:val="single" w:sz="2" w:space="0" w:color="000000"/>
              <w:bottom w:val="single" w:sz="2" w:space="0" w:color="000000"/>
              <w:right w:val="single" w:sz="2" w:space="0" w:color="000000"/>
            </w:tcBorders>
          </w:tcPr>
          <w:p w14:paraId="7BB968E9"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620" w:type="dxa"/>
            <w:tcBorders>
              <w:left w:val="single" w:sz="2" w:space="0" w:color="000000"/>
              <w:bottom w:val="single" w:sz="2" w:space="0" w:color="000000"/>
              <w:right w:val="single" w:sz="2" w:space="0" w:color="000000"/>
            </w:tcBorders>
          </w:tcPr>
          <w:p w14:paraId="12FAA896"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370243" w14:paraId="41441641" w14:textId="77777777" w:rsidTr="002B59ED">
        <w:trPr>
          <w:trHeight w:val="615"/>
        </w:trPr>
        <w:tc>
          <w:tcPr>
            <w:tcW w:w="2160" w:type="dxa"/>
            <w:tcBorders>
              <w:left w:val="single" w:sz="2" w:space="0" w:color="000000"/>
              <w:bottom w:val="single" w:sz="2" w:space="0" w:color="000000"/>
            </w:tcBorders>
            <w:tcMar>
              <w:top w:w="55" w:type="dxa"/>
              <w:left w:w="55" w:type="dxa"/>
              <w:bottom w:w="55" w:type="dxa"/>
              <w:right w:w="55" w:type="dxa"/>
            </w:tcMar>
          </w:tcPr>
          <w:p w14:paraId="7BF342F8" w14:textId="77777777" w:rsidR="00370243" w:rsidRPr="00014C99" w:rsidRDefault="00370243"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970" w:type="dxa"/>
            <w:tcBorders>
              <w:left w:val="single" w:sz="2" w:space="0" w:color="000000"/>
              <w:bottom w:val="single" w:sz="2" w:space="0" w:color="000000"/>
            </w:tcBorders>
            <w:tcMar>
              <w:top w:w="55" w:type="dxa"/>
              <w:left w:w="55" w:type="dxa"/>
              <w:bottom w:w="55" w:type="dxa"/>
              <w:right w:w="55" w:type="dxa"/>
            </w:tcMar>
          </w:tcPr>
          <w:p w14:paraId="3E5D29D7"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71AFFCA" w14:textId="77777777" w:rsidR="00370243" w:rsidRPr="00442A05" w:rsidRDefault="00370243"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1890" w:type="dxa"/>
            <w:tcBorders>
              <w:left w:val="single" w:sz="2" w:space="0" w:color="000000"/>
              <w:bottom w:val="single" w:sz="2" w:space="0" w:color="000000"/>
              <w:right w:val="single" w:sz="2" w:space="0" w:color="000000"/>
            </w:tcBorders>
          </w:tcPr>
          <w:p w14:paraId="01D3A454"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620" w:type="dxa"/>
            <w:tcBorders>
              <w:left w:val="single" w:sz="2" w:space="0" w:color="000000"/>
              <w:bottom w:val="single" w:sz="2" w:space="0" w:color="000000"/>
              <w:right w:val="single" w:sz="2" w:space="0" w:color="000000"/>
            </w:tcBorders>
          </w:tcPr>
          <w:p w14:paraId="2F53E9FB"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370243" w14:paraId="0A13252A" w14:textId="77777777" w:rsidTr="002B59ED">
        <w:tc>
          <w:tcPr>
            <w:tcW w:w="2160" w:type="dxa"/>
            <w:tcBorders>
              <w:left w:val="single" w:sz="2" w:space="0" w:color="000000"/>
              <w:bottom w:val="single" w:sz="2" w:space="0" w:color="000000"/>
            </w:tcBorders>
            <w:tcMar>
              <w:top w:w="55" w:type="dxa"/>
              <w:left w:w="55" w:type="dxa"/>
              <w:bottom w:w="55" w:type="dxa"/>
              <w:right w:w="55" w:type="dxa"/>
            </w:tcMar>
          </w:tcPr>
          <w:p w14:paraId="6C16A4CF" w14:textId="77777777" w:rsidR="00370243" w:rsidRPr="00014C99" w:rsidRDefault="00370243"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970" w:type="dxa"/>
            <w:tcBorders>
              <w:left w:val="single" w:sz="2" w:space="0" w:color="000000"/>
              <w:bottom w:val="single" w:sz="2" w:space="0" w:color="000000"/>
            </w:tcBorders>
            <w:shd w:val="clear" w:color="auto" w:fill="FFFF00"/>
            <w:tcMar>
              <w:top w:w="55" w:type="dxa"/>
              <w:left w:w="55" w:type="dxa"/>
              <w:bottom w:w="55" w:type="dxa"/>
              <w:right w:w="55" w:type="dxa"/>
            </w:tcMar>
          </w:tcPr>
          <w:p w14:paraId="3BBD9A4D" w14:textId="77777777" w:rsidR="00370243" w:rsidRPr="00442A05" w:rsidRDefault="00370243" w:rsidP="00FE18D0">
            <w:pPr>
              <w:pStyle w:val="Standard"/>
              <w:rPr>
                <w:rFonts w:ascii="Garamond" w:hAnsi="Garamond"/>
                <w:sz w:val="20"/>
                <w:szCs w:val="21"/>
                <w:lang w:val="en-US"/>
              </w:rPr>
            </w:pPr>
            <w:r w:rsidRPr="003521A1">
              <w:rPr>
                <w:rFonts w:ascii="Garamond" w:hAnsi="Garamond"/>
                <w:sz w:val="20"/>
                <w:szCs w:val="21"/>
                <w:shd w:val="clear" w:color="auto" w:fill="FFFF00"/>
                <w:lang w:val="en-US"/>
              </w:rPr>
              <w:t>The program demonstrates its value with noted exemplary service to the discipline, to the university and to the community</w:t>
            </w:r>
            <w:r w:rsidRPr="00442A05">
              <w:rPr>
                <w:rFonts w:ascii="Garamond" w:hAnsi="Garamond"/>
                <w:sz w:val="20"/>
                <w:szCs w:val="21"/>
                <w:lang w:val="en-US"/>
              </w:rPr>
              <w:t xml:space="preserve">. </w:t>
            </w:r>
            <w:r>
              <w:rPr>
                <w:rFonts w:ascii="Garamond" w:hAnsi="Garamond"/>
                <w:sz w:val="20"/>
                <w:szCs w:val="21"/>
                <w:lang w:val="en-US"/>
              </w:rPr>
              <w:t xml:space="preserve"> </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73D5549C"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1890" w:type="dxa"/>
            <w:tcBorders>
              <w:left w:val="single" w:sz="2" w:space="0" w:color="000000"/>
              <w:bottom w:val="single" w:sz="2" w:space="0" w:color="000000"/>
              <w:right w:val="single" w:sz="2" w:space="0" w:color="000000"/>
            </w:tcBorders>
          </w:tcPr>
          <w:p w14:paraId="5A1BE04D"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620" w:type="dxa"/>
            <w:tcBorders>
              <w:left w:val="single" w:sz="2" w:space="0" w:color="000000"/>
              <w:bottom w:val="single" w:sz="2" w:space="0" w:color="000000"/>
              <w:right w:val="single" w:sz="2" w:space="0" w:color="000000"/>
            </w:tcBorders>
          </w:tcPr>
          <w:p w14:paraId="7A78DF15" w14:textId="77777777" w:rsidR="00370243" w:rsidRPr="00442A05" w:rsidRDefault="00370243"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370243" w14:paraId="57EF8822" w14:textId="77777777" w:rsidTr="002B59ED">
        <w:trPr>
          <w:trHeight w:val="1353"/>
        </w:trPr>
        <w:tc>
          <w:tcPr>
            <w:tcW w:w="2160" w:type="dxa"/>
            <w:tcBorders>
              <w:left w:val="single" w:sz="2" w:space="0" w:color="000000"/>
              <w:bottom w:val="single" w:sz="2" w:space="0" w:color="000000"/>
            </w:tcBorders>
            <w:tcMar>
              <w:top w:w="55" w:type="dxa"/>
              <w:left w:w="55" w:type="dxa"/>
              <w:bottom w:w="55" w:type="dxa"/>
              <w:right w:w="55" w:type="dxa"/>
            </w:tcMar>
          </w:tcPr>
          <w:p w14:paraId="1B856B8A" w14:textId="77777777" w:rsidR="00370243" w:rsidRDefault="00370243"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687B5835" w14:textId="77777777" w:rsidR="00370243" w:rsidRDefault="00370243" w:rsidP="00FE18D0">
            <w:pPr>
              <w:pStyle w:val="Standard"/>
              <w:rPr>
                <w:rFonts w:ascii="Garamond" w:hAnsi="Garamond"/>
                <w:b/>
                <w:bCs/>
                <w:sz w:val="21"/>
                <w:szCs w:val="21"/>
                <w:lang w:val="en-US"/>
              </w:rPr>
            </w:pPr>
          </w:p>
        </w:tc>
        <w:tc>
          <w:tcPr>
            <w:tcW w:w="2970" w:type="dxa"/>
            <w:tcBorders>
              <w:left w:val="single" w:sz="2" w:space="0" w:color="000000"/>
              <w:bottom w:val="single" w:sz="2" w:space="0" w:color="000000"/>
            </w:tcBorders>
            <w:tcMar>
              <w:top w:w="55" w:type="dxa"/>
              <w:left w:w="55" w:type="dxa"/>
              <w:bottom w:w="55" w:type="dxa"/>
              <w:right w:w="55" w:type="dxa"/>
            </w:tcMar>
          </w:tcPr>
          <w:p w14:paraId="5EF3E99B" w14:textId="77777777" w:rsidR="00370243" w:rsidRPr="00442A05" w:rsidRDefault="00370243"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4E55BEEB" w14:textId="77777777" w:rsidR="00370243" w:rsidRPr="00442A05" w:rsidRDefault="00370243"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4A8A0E85" w14:textId="77777777" w:rsidR="00370243" w:rsidRPr="00442A05" w:rsidRDefault="00370243"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1890" w:type="dxa"/>
            <w:tcBorders>
              <w:left w:val="single" w:sz="2" w:space="0" w:color="000000"/>
              <w:bottom w:val="single" w:sz="2" w:space="0" w:color="000000"/>
              <w:right w:val="single" w:sz="2" w:space="0" w:color="000000"/>
            </w:tcBorders>
          </w:tcPr>
          <w:p w14:paraId="2D5BD34B" w14:textId="77777777" w:rsidR="00370243" w:rsidRPr="00442A05" w:rsidRDefault="00370243"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1620" w:type="dxa"/>
            <w:tcBorders>
              <w:left w:val="single" w:sz="2" w:space="0" w:color="000000"/>
              <w:bottom w:val="single" w:sz="2" w:space="0" w:color="000000"/>
              <w:right w:val="single" w:sz="2" w:space="0" w:color="000000"/>
            </w:tcBorders>
          </w:tcPr>
          <w:p w14:paraId="36C5A8F5" w14:textId="77777777" w:rsidR="00370243" w:rsidRPr="008C371C" w:rsidRDefault="00370243"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0380E956" w14:textId="77777777" w:rsidR="00370243" w:rsidRDefault="0004784A">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tbl>
      <w:tblPr>
        <w:tblStyle w:val="TableGrid"/>
        <w:tblW w:w="10440" w:type="dxa"/>
        <w:tblInd w:w="175" w:type="dxa"/>
        <w:tblLook w:val="04A0" w:firstRow="1" w:lastRow="0" w:firstColumn="1" w:lastColumn="0" w:noHBand="0" w:noVBand="1"/>
      </w:tblPr>
      <w:tblGrid>
        <w:gridCol w:w="1811"/>
        <w:gridCol w:w="8629"/>
      </w:tblGrid>
      <w:tr w:rsidR="00370243" w:rsidRPr="005B284C" w14:paraId="473C5A3A" w14:textId="77777777" w:rsidTr="002B59ED">
        <w:tc>
          <w:tcPr>
            <w:tcW w:w="1811" w:type="dxa"/>
          </w:tcPr>
          <w:p w14:paraId="03842E50" w14:textId="77777777" w:rsidR="00370243" w:rsidRPr="005B284C" w:rsidRDefault="00370243" w:rsidP="00FE18D0">
            <w:pPr>
              <w:rPr>
                <w:rFonts w:ascii="Garamond" w:hAnsi="Garamond"/>
                <w:szCs w:val="28"/>
              </w:rPr>
            </w:pPr>
            <w:r w:rsidRPr="005B284C">
              <w:rPr>
                <w:rFonts w:ascii="Garamond" w:hAnsi="Garamond"/>
                <w:szCs w:val="28"/>
              </w:rPr>
              <w:lastRenderedPageBreak/>
              <w:t>Degrees Offered:</w:t>
            </w:r>
          </w:p>
        </w:tc>
        <w:tc>
          <w:tcPr>
            <w:tcW w:w="8629" w:type="dxa"/>
          </w:tcPr>
          <w:p w14:paraId="00F161AA" w14:textId="77777777" w:rsidR="00370243" w:rsidRPr="005B284C" w:rsidRDefault="00370243" w:rsidP="00FE18D0">
            <w:pPr>
              <w:rPr>
                <w:rFonts w:ascii="Garamond" w:hAnsi="Garamond"/>
                <w:szCs w:val="28"/>
              </w:rPr>
            </w:pPr>
            <w:r>
              <w:rPr>
                <w:rFonts w:ascii="Garamond" w:hAnsi="Garamond"/>
                <w:szCs w:val="28"/>
              </w:rPr>
              <w:t>Certificate: Spanish for the Professions; Bachelor of Arts (BA)-concentrations in Spanish &amp; French; Master of Arts (MA) in Spanish</w:t>
            </w:r>
          </w:p>
        </w:tc>
      </w:tr>
      <w:tr w:rsidR="00370243" w:rsidRPr="005B284C" w14:paraId="7DF95996" w14:textId="77777777" w:rsidTr="002B59ED">
        <w:tc>
          <w:tcPr>
            <w:tcW w:w="1811" w:type="dxa"/>
          </w:tcPr>
          <w:p w14:paraId="715E4118" w14:textId="77777777" w:rsidR="00370243" w:rsidRPr="005B284C" w:rsidRDefault="00370243" w:rsidP="00FE18D0">
            <w:pPr>
              <w:rPr>
                <w:rFonts w:ascii="Garamond" w:hAnsi="Garamond"/>
                <w:szCs w:val="28"/>
              </w:rPr>
            </w:pPr>
            <w:r w:rsidRPr="005B284C">
              <w:rPr>
                <w:rFonts w:ascii="Garamond" w:hAnsi="Garamond"/>
                <w:szCs w:val="28"/>
              </w:rPr>
              <w:t xml:space="preserve">Triggered Programs: </w:t>
            </w:r>
          </w:p>
        </w:tc>
        <w:tc>
          <w:tcPr>
            <w:tcW w:w="8629" w:type="dxa"/>
          </w:tcPr>
          <w:p w14:paraId="47F4309A" w14:textId="77777777" w:rsidR="00370243" w:rsidRPr="00192822" w:rsidRDefault="00370243" w:rsidP="00FE18D0">
            <w:pPr>
              <w:rPr>
                <w:rFonts w:ascii="Garamond" w:hAnsi="Garamond"/>
                <w:szCs w:val="28"/>
              </w:rPr>
            </w:pPr>
            <w:r>
              <w:rPr>
                <w:rFonts w:ascii="Garamond" w:hAnsi="Garamond"/>
                <w:szCs w:val="28"/>
              </w:rPr>
              <w:t>MA for number of faculty, number of majors, &amp; number of graduates</w:t>
            </w:r>
          </w:p>
        </w:tc>
      </w:tr>
      <w:tr w:rsidR="00370243" w:rsidRPr="005B284C" w14:paraId="1D504CEA" w14:textId="77777777" w:rsidTr="002B59ED">
        <w:tc>
          <w:tcPr>
            <w:tcW w:w="1811" w:type="dxa"/>
            <w:shd w:val="clear" w:color="auto" w:fill="FFFF00"/>
          </w:tcPr>
          <w:p w14:paraId="61EEC0EF" w14:textId="77777777" w:rsidR="00370243" w:rsidRPr="005B284C" w:rsidRDefault="00370243" w:rsidP="00FE18D0">
            <w:pPr>
              <w:rPr>
                <w:rFonts w:ascii="Garamond" w:hAnsi="Garamond"/>
                <w:szCs w:val="28"/>
              </w:rPr>
            </w:pPr>
          </w:p>
        </w:tc>
        <w:tc>
          <w:tcPr>
            <w:tcW w:w="8629" w:type="dxa"/>
            <w:shd w:val="clear" w:color="auto" w:fill="FFFF00"/>
          </w:tcPr>
          <w:p w14:paraId="1F6C6AF7" w14:textId="77777777" w:rsidR="00370243" w:rsidRPr="005B284C" w:rsidRDefault="00370243" w:rsidP="00FE18D0">
            <w:pPr>
              <w:rPr>
                <w:rFonts w:ascii="Garamond" w:hAnsi="Garamond"/>
                <w:szCs w:val="28"/>
              </w:rPr>
            </w:pPr>
          </w:p>
        </w:tc>
      </w:tr>
      <w:tr w:rsidR="00370243" w:rsidRPr="005B284C" w14:paraId="5E349803" w14:textId="77777777" w:rsidTr="002B59ED">
        <w:tc>
          <w:tcPr>
            <w:tcW w:w="1811" w:type="dxa"/>
          </w:tcPr>
          <w:p w14:paraId="2CA375EA" w14:textId="77777777" w:rsidR="00370243" w:rsidRPr="005B284C" w:rsidRDefault="00370243" w:rsidP="00FE18D0">
            <w:pPr>
              <w:rPr>
                <w:rFonts w:ascii="Garamond" w:hAnsi="Garamond"/>
                <w:szCs w:val="28"/>
              </w:rPr>
            </w:pPr>
            <w:r w:rsidRPr="005B284C">
              <w:rPr>
                <w:rFonts w:ascii="Garamond" w:hAnsi="Garamond"/>
                <w:szCs w:val="28"/>
              </w:rPr>
              <w:t xml:space="preserve">Evidence of Response to Previous PR Recs: </w:t>
            </w:r>
          </w:p>
        </w:tc>
        <w:tc>
          <w:tcPr>
            <w:tcW w:w="8629" w:type="dxa"/>
          </w:tcPr>
          <w:p w14:paraId="15EF61BC" w14:textId="77777777" w:rsidR="00370243" w:rsidRDefault="00370243" w:rsidP="00FE18D0">
            <w:pPr>
              <w:rPr>
                <w:rFonts w:ascii="Garamond" w:hAnsi="Garamond"/>
                <w:szCs w:val="28"/>
              </w:rPr>
            </w:pPr>
            <w:r>
              <w:rPr>
                <w:rFonts w:ascii="Garamond" w:hAnsi="Garamond"/>
                <w:szCs w:val="28"/>
              </w:rPr>
              <w:t>Addressed in Table 6 on page 27 of self-study (4 recommendations, took action on all 4 and provided outcomes)</w:t>
            </w:r>
          </w:p>
          <w:p w14:paraId="1B8526F7" w14:textId="77777777" w:rsidR="00370243" w:rsidRPr="005B284C" w:rsidRDefault="00370243" w:rsidP="00FE18D0">
            <w:pPr>
              <w:rPr>
                <w:rFonts w:ascii="Garamond" w:hAnsi="Garamond"/>
                <w:szCs w:val="28"/>
              </w:rPr>
            </w:pPr>
          </w:p>
        </w:tc>
      </w:tr>
      <w:tr w:rsidR="00370243" w:rsidRPr="005B284C" w14:paraId="37C6E088" w14:textId="77777777" w:rsidTr="002B59ED">
        <w:tc>
          <w:tcPr>
            <w:tcW w:w="1811" w:type="dxa"/>
            <w:shd w:val="clear" w:color="auto" w:fill="FFFF00"/>
          </w:tcPr>
          <w:p w14:paraId="22B89378" w14:textId="77777777" w:rsidR="00370243" w:rsidRPr="005B284C" w:rsidRDefault="00370243" w:rsidP="00FE18D0">
            <w:pPr>
              <w:rPr>
                <w:rFonts w:ascii="Garamond" w:hAnsi="Garamond"/>
                <w:szCs w:val="28"/>
              </w:rPr>
            </w:pPr>
          </w:p>
        </w:tc>
        <w:tc>
          <w:tcPr>
            <w:tcW w:w="8629" w:type="dxa"/>
            <w:shd w:val="clear" w:color="auto" w:fill="FFFF00"/>
          </w:tcPr>
          <w:p w14:paraId="1DFE170C" w14:textId="77777777" w:rsidR="00370243" w:rsidRPr="005B284C" w:rsidRDefault="00370243" w:rsidP="00FE18D0">
            <w:pPr>
              <w:rPr>
                <w:rFonts w:ascii="Garamond" w:hAnsi="Garamond"/>
                <w:szCs w:val="28"/>
              </w:rPr>
            </w:pPr>
          </w:p>
        </w:tc>
      </w:tr>
      <w:tr w:rsidR="00370243" w:rsidRPr="005B284C" w14:paraId="73635308" w14:textId="77777777" w:rsidTr="002B59ED">
        <w:tc>
          <w:tcPr>
            <w:tcW w:w="1811" w:type="dxa"/>
          </w:tcPr>
          <w:p w14:paraId="63A08B95" w14:textId="77777777" w:rsidR="00370243" w:rsidRPr="005B284C" w:rsidRDefault="00370243"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629" w:type="dxa"/>
          </w:tcPr>
          <w:p w14:paraId="2117CC97" w14:textId="77777777" w:rsidR="00370243" w:rsidRPr="00146BFE" w:rsidRDefault="00370243" w:rsidP="00370243">
            <w:pPr>
              <w:pStyle w:val="ListParagraph"/>
              <w:numPr>
                <w:ilvl w:val="0"/>
                <w:numId w:val="6"/>
              </w:numPr>
              <w:rPr>
                <w:rFonts w:ascii="Garamond" w:hAnsi="Garamond"/>
                <w:szCs w:val="28"/>
              </w:rPr>
            </w:pPr>
            <w:r w:rsidRPr="00146BFE">
              <w:rPr>
                <w:rFonts w:ascii="Garamond" w:hAnsi="Garamond"/>
              </w:rPr>
              <w:t>Fair number of presentations, publications &amp; grant funding for size of TT faculty (6)</w:t>
            </w:r>
          </w:p>
          <w:p w14:paraId="29108131" w14:textId="77777777" w:rsidR="00370243" w:rsidRPr="00146BFE" w:rsidRDefault="00370243" w:rsidP="00370243">
            <w:pPr>
              <w:pStyle w:val="ListParagraph"/>
              <w:numPr>
                <w:ilvl w:val="0"/>
                <w:numId w:val="6"/>
              </w:numPr>
              <w:rPr>
                <w:rFonts w:ascii="Garamond" w:hAnsi="Garamond"/>
              </w:rPr>
            </w:pPr>
            <w:r w:rsidRPr="00146BFE">
              <w:rPr>
                <w:rFonts w:ascii="Garamond" w:hAnsi="Garamond"/>
              </w:rPr>
              <w:t>Have incorporated Uniscope; received teaching awards; participated in Latinx Cluster Hires</w:t>
            </w:r>
          </w:p>
          <w:p w14:paraId="79390173" w14:textId="77777777" w:rsidR="00370243" w:rsidRPr="00146BFE" w:rsidRDefault="00370243" w:rsidP="00370243">
            <w:pPr>
              <w:pStyle w:val="ListParagraph"/>
              <w:numPr>
                <w:ilvl w:val="0"/>
                <w:numId w:val="6"/>
              </w:numPr>
              <w:rPr>
                <w:rFonts w:ascii="Garamond" w:hAnsi="Garamond"/>
              </w:rPr>
            </w:pPr>
            <w:r w:rsidRPr="00146BFE">
              <w:rPr>
                <w:rFonts w:ascii="Garamond" w:hAnsi="Garamond"/>
              </w:rPr>
              <w:t>Using recommended best practices from EAB for recruitment &amp; retention</w:t>
            </w:r>
          </w:p>
          <w:p w14:paraId="1AF99204" w14:textId="77777777" w:rsidR="00370243" w:rsidRPr="00146BFE" w:rsidRDefault="00370243" w:rsidP="00370243">
            <w:pPr>
              <w:pStyle w:val="ListParagraph"/>
              <w:numPr>
                <w:ilvl w:val="0"/>
                <w:numId w:val="6"/>
              </w:numPr>
              <w:rPr>
                <w:rFonts w:ascii="Garamond" w:hAnsi="Garamond"/>
                <w:szCs w:val="28"/>
              </w:rPr>
            </w:pPr>
            <w:r w:rsidRPr="00146BFE">
              <w:rPr>
                <w:rFonts w:ascii="Garamond" w:hAnsi="Garamond"/>
              </w:rPr>
              <w:t>SCH for other programs/majors &amp; foreign language requirement for LAS majors</w:t>
            </w:r>
          </w:p>
        </w:tc>
      </w:tr>
      <w:tr w:rsidR="00370243" w:rsidRPr="005B284C" w14:paraId="05D88C33" w14:textId="77777777" w:rsidTr="002B59ED">
        <w:trPr>
          <w:trHeight w:val="908"/>
        </w:trPr>
        <w:tc>
          <w:tcPr>
            <w:tcW w:w="1811" w:type="dxa"/>
          </w:tcPr>
          <w:p w14:paraId="447540DC" w14:textId="77777777" w:rsidR="00370243" w:rsidRPr="005B284C" w:rsidRDefault="00370243" w:rsidP="00FE18D0">
            <w:pPr>
              <w:rPr>
                <w:rFonts w:ascii="Garamond" w:hAnsi="Garamond"/>
                <w:szCs w:val="28"/>
              </w:rPr>
            </w:pPr>
            <w:r w:rsidRPr="005B284C">
              <w:rPr>
                <w:rFonts w:ascii="Garamond" w:hAnsi="Garamond"/>
                <w:szCs w:val="28"/>
              </w:rPr>
              <w:t xml:space="preserve">Commendations: </w:t>
            </w:r>
          </w:p>
          <w:p w14:paraId="61460193" w14:textId="77777777" w:rsidR="00370243" w:rsidRPr="005B284C" w:rsidRDefault="00370243" w:rsidP="00FE18D0">
            <w:pPr>
              <w:rPr>
                <w:rFonts w:ascii="Garamond" w:hAnsi="Garamond"/>
                <w:szCs w:val="28"/>
              </w:rPr>
            </w:pPr>
          </w:p>
          <w:p w14:paraId="55B75372" w14:textId="77777777" w:rsidR="00370243" w:rsidRPr="005B284C" w:rsidRDefault="00370243" w:rsidP="00FE18D0">
            <w:pPr>
              <w:rPr>
                <w:rFonts w:ascii="Garamond" w:hAnsi="Garamond"/>
                <w:szCs w:val="28"/>
              </w:rPr>
            </w:pPr>
          </w:p>
        </w:tc>
        <w:tc>
          <w:tcPr>
            <w:tcW w:w="8629" w:type="dxa"/>
          </w:tcPr>
          <w:p w14:paraId="75091D98" w14:textId="77777777" w:rsidR="00370243" w:rsidRPr="00146BFE" w:rsidRDefault="00370243" w:rsidP="00370243">
            <w:pPr>
              <w:pStyle w:val="ListParagraph"/>
              <w:numPr>
                <w:ilvl w:val="0"/>
                <w:numId w:val="7"/>
              </w:numPr>
              <w:rPr>
                <w:rFonts w:ascii="Garamond" w:hAnsi="Garamond"/>
              </w:rPr>
            </w:pPr>
            <w:r w:rsidRPr="00146BFE">
              <w:rPr>
                <w:rFonts w:ascii="Garamond" w:hAnsi="Garamond"/>
              </w:rPr>
              <w:t>Excellent mission statement tying to WSU mission statement</w:t>
            </w:r>
          </w:p>
          <w:p w14:paraId="79C1409C" w14:textId="77777777" w:rsidR="00370243" w:rsidRPr="00146BFE" w:rsidRDefault="00370243" w:rsidP="00370243">
            <w:pPr>
              <w:pStyle w:val="ListParagraph"/>
              <w:numPr>
                <w:ilvl w:val="0"/>
                <w:numId w:val="7"/>
              </w:numPr>
              <w:rPr>
                <w:rFonts w:ascii="Garamond" w:hAnsi="Garamond"/>
              </w:rPr>
            </w:pPr>
            <w:r w:rsidRPr="00146BFE">
              <w:rPr>
                <w:rFonts w:ascii="Garamond" w:hAnsi="Garamond"/>
              </w:rPr>
              <w:t>Interdisciplinary work with other departments (example: Italian for Opera majors; Arabic for courses with Middle Eastern content)</w:t>
            </w:r>
          </w:p>
        </w:tc>
      </w:tr>
      <w:tr w:rsidR="00370243" w:rsidRPr="005B284C" w14:paraId="6B17D678" w14:textId="77777777" w:rsidTr="002B59ED">
        <w:tc>
          <w:tcPr>
            <w:tcW w:w="1811" w:type="dxa"/>
          </w:tcPr>
          <w:p w14:paraId="5F8726D0" w14:textId="77777777" w:rsidR="00370243" w:rsidRPr="005B284C" w:rsidRDefault="00370243" w:rsidP="00FE18D0">
            <w:pPr>
              <w:rPr>
                <w:rFonts w:ascii="Garamond" w:hAnsi="Garamond"/>
                <w:szCs w:val="28"/>
              </w:rPr>
            </w:pPr>
            <w:r w:rsidRPr="005B284C">
              <w:rPr>
                <w:rFonts w:ascii="Garamond" w:hAnsi="Garamond"/>
                <w:szCs w:val="28"/>
              </w:rPr>
              <w:t>Recommendations Going Forward:</w:t>
            </w:r>
          </w:p>
          <w:p w14:paraId="5EE8F2CB" w14:textId="77777777" w:rsidR="00370243" w:rsidRPr="005B284C" w:rsidRDefault="00370243" w:rsidP="00FE18D0">
            <w:pPr>
              <w:rPr>
                <w:rFonts w:ascii="Garamond" w:hAnsi="Garamond"/>
                <w:szCs w:val="28"/>
              </w:rPr>
            </w:pPr>
          </w:p>
        </w:tc>
        <w:tc>
          <w:tcPr>
            <w:tcW w:w="8629" w:type="dxa"/>
          </w:tcPr>
          <w:p w14:paraId="29B751E7" w14:textId="77777777" w:rsidR="00370243" w:rsidRPr="00146BFE" w:rsidRDefault="00370243" w:rsidP="00370243">
            <w:pPr>
              <w:pStyle w:val="ListParagraph"/>
              <w:numPr>
                <w:ilvl w:val="0"/>
                <w:numId w:val="8"/>
              </w:numPr>
              <w:rPr>
                <w:rFonts w:ascii="Garamond" w:hAnsi="Garamond"/>
              </w:rPr>
            </w:pPr>
            <w:r w:rsidRPr="00146BFE">
              <w:rPr>
                <w:rFonts w:ascii="Garamond" w:hAnsi="Garamond"/>
              </w:rPr>
              <w:t>Be more specific on SMART goals (some items on “measurable” and “attainable” need more detail)</w:t>
            </w:r>
          </w:p>
          <w:p w14:paraId="78CDE3EE" w14:textId="77777777" w:rsidR="00370243" w:rsidRPr="00146BFE" w:rsidRDefault="00370243" w:rsidP="00370243">
            <w:pPr>
              <w:pStyle w:val="ListParagraph"/>
              <w:numPr>
                <w:ilvl w:val="0"/>
                <w:numId w:val="8"/>
              </w:numPr>
              <w:rPr>
                <w:rFonts w:ascii="Garamond" w:hAnsi="Garamond"/>
              </w:rPr>
            </w:pPr>
            <w:r w:rsidRPr="00146BFE">
              <w:rPr>
                <w:rFonts w:ascii="Garamond" w:hAnsi="Garamond"/>
              </w:rPr>
              <w:t>Assessment plan could be explained in more depth &amp; tied to learning outcomes in the narrative</w:t>
            </w:r>
          </w:p>
          <w:p w14:paraId="0DAE1993" w14:textId="77777777" w:rsidR="00370243" w:rsidRPr="00146BFE" w:rsidRDefault="00370243" w:rsidP="00370243">
            <w:pPr>
              <w:pStyle w:val="ListParagraph"/>
              <w:numPr>
                <w:ilvl w:val="0"/>
                <w:numId w:val="8"/>
              </w:numPr>
              <w:rPr>
                <w:rFonts w:ascii="Garamond" w:hAnsi="Garamond"/>
              </w:rPr>
            </w:pPr>
            <w:r w:rsidRPr="00146BFE">
              <w:rPr>
                <w:rFonts w:ascii="Garamond" w:hAnsi="Garamond"/>
              </w:rPr>
              <w:t>Keep adjusting GEM plan as needed in effort to lift the 3 triggers from KBOR at the MA level</w:t>
            </w:r>
          </w:p>
        </w:tc>
      </w:tr>
      <w:tr w:rsidR="00370243" w:rsidRPr="005B284C" w14:paraId="4BDF68A4" w14:textId="77777777" w:rsidTr="002B59ED">
        <w:tc>
          <w:tcPr>
            <w:tcW w:w="1811" w:type="dxa"/>
          </w:tcPr>
          <w:p w14:paraId="0C8BB108" w14:textId="77777777" w:rsidR="00370243" w:rsidRPr="005B284C" w:rsidRDefault="00370243" w:rsidP="00FE18D0">
            <w:pPr>
              <w:rPr>
                <w:rFonts w:ascii="Garamond" w:hAnsi="Garamond"/>
                <w:szCs w:val="28"/>
              </w:rPr>
            </w:pPr>
            <w:r w:rsidRPr="005B284C">
              <w:rPr>
                <w:rFonts w:ascii="Garamond" w:hAnsi="Garamond"/>
                <w:szCs w:val="28"/>
              </w:rPr>
              <w:t>General Feedback</w:t>
            </w:r>
          </w:p>
        </w:tc>
        <w:tc>
          <w:tcPr>
            <w:tcW w:w="8629" w:type="dxa"/>
          </w:tcPr>
          <w:p w14:paraId="6613480F" w14:textId="77777777" w:rsidR="00370243" w:rsidRPr="00346A52" w:rsidRDefault="00370243" w:rsidP="00370243">
            <w:pPr>
              <w:pStyle w:val="ListParagraph"/>
              <w:numPr>
                <w:ilvl w:val="0"/>
                <w:numId w:val="9"/>
              </w:numPr>
              <w:rPr>
                <w:rFonts w:ascii="Garamond" w:hAnsi="Garamond"/>
                <w:szCs w:val="28"/>
              </w:rPr>
            </w:pPr>
            <w:r w:rsidRPr="00346A52">
              <w:rPr>
                <w:rFonts w:ascii="Garamond" w:hAnsi="Garamond"/>
                <w:szCs w:val="28"/>
              </w:rPr>
              <w:t xml:space="preserve">Forward-facing goals should be provided in SMART format to ease reporting responsibilities during the next cycle. </w:t>
            </w:r>
          </w:p>
          <w:p w14:paraId="0CC06495" w14:textId="77777777" w:rsidR="00370243" w:rsidRPr="00346A52" w:rsidRDefault="00370243" w:rsidP="00370243">
            <w:pPr>
              <w:pStyle w:val="ListParagraph"/>
              <w:numPr>
                <w:ilvl w:val="0"/>
                <w:numId w:val="9"/>
              </w:numPr>
              <w:rPr>
                <w:rFonts w:ascii="Garamond" w:hAnsi="Garamond"/>
                <w:szCs w:val="28"/>
              </w:rPr>
            </w:pPr>
            <w:r w:rsidRPr="00346A52">
              <w:rPr>
                <w:rFonts w:ascii="Garamond" w:hAnsi="Garamond"/>
                <w:szCs w:val="28"/>
              </w:rPr>
              <w:t xml:space="preserve">Faculty signatures should reflect the department faculty have reviewed and opined about the self study. </w:t>
            </w:r>
          </w:p>
        </w:tc>
      </w:tr>
    </w:tbl>
    <w:p w14:paraId="5653AF3D" w14:textId="04A1873C" w:rsidR="00370243" w:rsidRDefault="00370243">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r w:rsidR="009174EF">
        <w:rPr>
          <w:rFonts w:asciiTheme="minorHAnsi" w:hAnsiTheme="minorHAnsi" w:cstheme="minorHAnsi"/>
          <w:color w:val="000000"/>
          <w:sz w:val="24"/>
          <w:szCs w:val="24"/>
        </w:rPr>
        <w:lastRenderedPageBreak/>
        <w:t>English &amp; Creative Writing</w:t>
      </w:r>
    </w:p>
    <w:tbl>
      <w:tblPr>
        <w:tblW w:w="10800" w:type="dxa"/>
        <w:tblInd w:w="-3" w:type="dxa"/>
        <w:tblLayout w:type="fixed"/>
        <w:tblCellMar>
          <w:left w:w="10" w:type="dxa"/>
          <w:right w:w="10" w:type="dxa"/>
        </w:tblCellMar>
        <w:tblLook w:val="0000" w:firstRow="0" w:lastRow="0" w:firstColumn="0" w:lastColumn="0" w:noHBand="0" w:noVBand="0"/>
      </w:tblPr>
      <w:tblGrid>
        <w:gridCol w:w="1620"/>
        <w:gridCol w:w="2430"/>
        <w:gridCol w:w="2610"/>
        <w:gridCol w:w="2430"/>
        <w:gridCol w:w="1710"/>
      </w:tblGrid>
      <w:tr w:rsidR="009174EF" w14:paraId="1E9B2D5F" w14:textId="77777777" w:rsidTr="002B59ED">
        <w:trPr>
          <w:trHeight w:val="588"/>
        </w:trPr>
        <w:tc>
          <w:tcPr>
            <w:tcW w:w="1620" w:type="dxa"/>
            <w:tcBorders>
              <w:top w:val="single" w:sz="2" w:space="0" w:color="000000"/>
              <w:left w:val="single" w:sz="2" w:space="0" w:color="000000"/>
              <w:bottom w:val="single" w:sz="4" w:space="0" w:color="auto"/>
            </w:tcBorders>
            <w:tcMar>
              <w:top w:w="55" w:type="dxa"/>
              <w:left w:w="55" w:type="dxa"/>
              <w:bottom w:w="55" w:type="dxa"/>
              <w:right w:w="55" w:type="dxa"/>
            </w:tcMar>
          </w:tcPr>
          <w:p w14:paraId="4AB465AF" w14:textId="77777777" w:rsidR="009174EF" w:rsidRPr="00014C99" w:rsidRDefault="009174EF"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430" w:type="dxa"/>
            <w:tcBorders>
              <w:top w:val="single" w:sz="2" w:space="0" w:color="000000"/>
              <w:left w:val="single" w:sz="2" w:space="0" w:color="000000"/>
              <w:bottom w:val="single" w:sz="4" w:space="0" w:color="auto"/>
            </w:tcBorders>
            <w:tcMar>
              <w:top w:w="55" w:type="dxa"/>
              <w:left w:w="55" w:type="dxa"/>
              <w:bottom w:w="55" w:type="dxa"/>
              <w:right w:w="55" w:type="dxa"/>
            </w:tcMar>
          </w:tcPr>
          <w:p w14:paraId="05ADD6C6" w14:textId="77777777" w:rsidR="009174EF" w:rsidRPr="006E23A4" w:rsidRDefault="009174EF"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7915287E" w14:textId="77777777" w:rsidR="009174EF" w:rsidRPr="00792570" w:rsidRDefault="009174EF"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610" w:type="dxa"/>
            <w:tcBorders>
              <w:top w:val="single" w:sz="2" w:space="0" w:color="000000"/>
              <w:left w:val="single" w:sz="2" w:space="0" w:color="000000"/>
            </w:tcBorders>
            <w:tcMar>
              <w:top w:w="55" w:type="dxa"/>
              <w:left w:w="55" w:type="dxa"/>
              <w:bottom w:w="55" w:type="dxa"/>
              <w:right w:w="55" w:type="dxa"/>
            </w:tcMar>
          </w:tcPr>
          <w:p w14:paraId="3BBF5D50" w14:textId="77777777" w:rsidR="009174EF" w:rsidRPr="00792570" w:rsidRDefault="009174EF"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76BA380" w14:textId="77777777" w:rsidR="009174EF" w:rsidRDefault="009174EF" w:rsidP="00FE18D0">
            <w:pPr>
              <w:pStyle w:val="Textbody"/>
              <w:spacing w:after="0"/>
              <w:jc w:val="center"/>
              <w:rPr>
                <w:rFonts w:ascii="Garamond" w:hAnsi="Garamond"/>
                <w:sz w:val="21"/>
                <w:szCs w:val="21"/>
              </w:rPr>
            </w:pPr>
            <w:r>
              <w:rPr>
                <w:rFonts w:ascii="Garamond" w:hAnsi="Garamond"/>
                <w:sz w:val="21"/>
                <w:szCs w:val="21"/>
                <w:lang w:val="en-US"/>
              </w:rPr>
              <w:t>3</w:t>
            </w:r>
          </w:p>
        </w:tc>
        <w:tc>
          <w:tcPr>
            <w:tcW w:w="2430" w:type="dxa"/>
            <w:tcBorders>
              <w:top w:val="single" w:sz="2" w:space="0" w:color="000000"/>
              <w:left w:val="single" w:sz="2" w:space="0" w:color="000000"/>
              <w:bottom w:val="single" w:sz="4" w:space="0" w:color="auto"/>
              <w:right w:val="single" w:sz="2" w:space="0" w:color="000000"/>
            </w:tcBorders>
          </w:tcPr>
          <w:p w14:paraId="376C2C62" w14:textId="77777777" w:rsidR="009174EF" w:rsidRDefault="009174EF"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BEF7EFF" w14:textId="77777777" w:rsidR="009174EF" w:rsidRDefault="009174EF"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710" w:type="dxa"/>
            <w:tcBorders>
              <w:top w:val="single" w:sz="2" w:space="0" w:color="000000"/>
              <w:left w:val="single" w:sz="2" w:space="0" w:color="000000"/>
              <w:bottom w:val="single" w:sz="4" w:space="0" w:color="auto"/>
              <w:right w:val="single" w:sz="2" w:space="0" w:color="000000"/>
            </w:tcBorders>
          </w:tcPr>
          <w:p w14:paraId="3DE7DCD8" w14:textId="77777777" w:rsidR="009174EF" w:rsidRPr="006E23A4" w:rsidRDefault="009174EF"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3102D01" w14:textId="77777777" w:rsidR="009174EF" w:rsidRDefault="009174EF" w:rsidP="00FE18D0">
            <w:pPr>
              <w:pStyle w:val="Textbody"/>
              <w:spacing w:after="0"/>
              <w:jc w:val="center"/>
              <w:rPr>
                <w:rFonts w:ascii="Garamond" w:hAnsi="Garamond"/>
                <w:sz w:val="21"/>
                <w:szCs w:val="21"/>
              </w:rPr>
            </w:pPr>
            <w:r>
              <w:rPr>
                <w:rFonts w:ascii="Garamond" w:hAnsi="Garamond"/>
                <w:sz w:val="21"/>
                <w:szCs w:val="21"/>
              </w:rPr>
              <w:t>1</w:t>
            </w:r>
          </w:p>
        </w:tc>
      </w:tr>
      <w:tr w:rsidR="009174EF" w14:paraId="07059EF0" w14:textId="77777777" w:rsidTr="002B59ED">
        <w:trPr>
          <w:trHeight w:val="1105"/>
        </w:trPr>
        <w:tc>
          <w:tcPr>
            <w:tcW w:w="1620" w:type="dxa"/>
            <w:tcBorders>
              <w:top w:val="single" w:sz="4" w:space="0" w:color="auto"/>
              <w:left w:val="single" w:sz="2" w:space="0" w:color="000000"/>
              <w:bottom w:val="single" w:sz="2" w:space="0" w:color="000000"/>
            </w:tcBorders>
            <w:tcMar>
              <w:top w:w="55" w:type="dxa"/>
              <w:left w:w="55" w:type="dxa"/>
              <w:bottom w:w="55" w:type="dxa"/>
              <w:right w:w="55" w:type="dxa"/>
            </w:tcMar>
          </w:tcPr>
          <w:p w14:paraId="42285D38" w14:textId="77777777" w:rsidR="009174EF" w:rsidRDefault="009174EF"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218D17AB" w14:textId="77777777" w:rsidR="009174EF" w:rsidRPr="00014C99" w:rsidRDefault="009174EF" w:rsidP="00FE18D0">
            <w:pPr>
              <w:pStyle w:val="Standard"/>
              <w:rPr>
                <w:rFonts w:ascii="Garamond" w:hAnsi="Garamond"/>
                <w:b/>
                <w:bCs/>
                <w:sz w:val="21"/>
                <w:szCs w:val="21"/>
                <w:lang w:val="en-US"/>
              </w:rPr>
            </w:pPr>
          </w:p>
        </w:tc>
        <w:tc>
          <w:tcPr>
            <w:tcW w:w="2430" w:type="dxa"/>
            <w:tcBorders>
              <w:top w:val="single" w:sz="4" w:space="0" w:color="auto"/>
              <w:left w:val="single" w:sz="2" w:space="0" w:color="000000"/>
              <w:bottom w:val="single" w:sz="2" w:space="0" w:color="000000"/>
            </w:tcBorders>
            <w:tcMar>
              <w:top w:w="55" w:type="dxa"/>
              <w:left w:w="55" w:type="dxa"/>
              <w:bottom w:w="55" w:type="dxa"/>
              <w:right w:w="55" w:type="dxa"/>
            </w:tcMar>
          </w:tcPr>
          <w:p w14:paraId="3CD1CB4B" w14:textId="77777777" w:rsidR="009174EF" w:rsidRPr="00442A05" w:rsidRDefault="009174EF"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5770E3B9" w14:textId="77777777" w:rsidR="009174EF" w:rsidRPr="00442A05" w:rsidRDefault="009174EF"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430" w:type="dxa"/>
            <w:tcBorders>
              <w:top w:val="single" w:sz="4" w:space="0" w:color="auto"/>
              <w:left w:val="single" w:sz="2" w:space="0" w:color="000000"/>
              <w:bottom w:val="single" w:sz="2" w:space="0" w:color="000000"/>
              <w:right w:val="single" w:sz="2" w:space="0" w:color="000000"/>
            </w:tcBorders>
            <w:shd w:val="clear" w:color="auto" w:fill="FFFF00"/>
          </w:tcPr>
          <w:p w14:paraId="20DD0421" w14:textId="77777777" w:rsidR="009174EF" w:rsidRPr="00442A05" w:rsidRDefault="009174EF" w:rsidP="00FE18D0">
            <w:pPr>
              <w:pStyle w:val="Standard"/>
              <w:rPr>
                <w:rFonts w:ascii="Garamond" w:hAnsi="Garamond"/>
                <w:sz w:val="20"/>
                <w:szCs w:val="21"/>
              </w:rPr>
            </w:pPr>
            <w:r w:rsidRPr="00442A05">
              <w:rPr>
                <w:rFonts w:ascii="Garamond" w:hAnsi="Garamond"/>
                <w:sz w:val="20"/>
                <w:szCs w:val="21"/>
              </w:rPr>
              <w:t>Program mission is clearly stated. The role of the program and</w:t>
            </w:r>
            <w:r>
              <w:rPr>
                <w:rFonts w:ascii="Garamond" w:hAnsi="Garamond"/>
                <w:sz w:val="20"/>
                <w:szCs w:val="21"/>
                <w:lang w:val="en-US"/>
              </w:rPr>
              <w:t xml:space="preserve"> </w:t>
            </w:r>
            <w:r w:rsidRPr="00442A05">
              <w:rPr>
                <w:rFonts w:ascii="Garamond" w:hAnsi="Garamond"/>
                <w:sz w:val="20"/>
                <w:szCs w:val="21"/>
              </w:rPr>
              <w:t xml:space="preserve">relationship to the university mission is stated but not connected.  </w:t>
            </w:r>
          </w:p>
        </w:tc>
        <w:tc>
          <w:tcPr>
            <w:tcW w:w="1710" w:type="dxa"/>
            <w:tcBorders>
              <w:top w:val="single" w:sz="4" w:space="0" w:color="auto"/>
              <w:left w:val="single" w:sz="2" w:space="0" w:color="000000"/>
              <w:bottom w:val="single" w:sz="2" w:space="0" w:color="000000"/>
              <w:right w:val="single" w:sz="2" w:space="0" w:color="000000"/>
            </w:tcBorders>
          </w:tcPr>
          <w:p w14:paraId="59F42A3F" w14:textId="77777777" w:rsidR="009174EF" w:rsidRPr="00442A05" w:rsidRDefault="009174EF"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9174EF" w14:paraId="07094BF2" w14:textId="77777777" w:rsidTr="002B59ED">
        <w:tc>
          <w:tcPr>
            <w:tcW w:w="1620" w:type="dxa"/>
            <w:tcBorders>
              <w:left w:val="single" w:sz="2" w:space="0" w:color="000000"/>
              <w:bottom w:val="single" w:sz="2" w:space="0" w:color="000000"/>
            </w:tcBorders>
            <w:tcMar>
              <w:top w:w="55" w:type="dxa"/>
              <w:left w:w="55" w:type="dxa"/>
              <w:bottom w:w="55" w:type="dxa"/>
              <w:right w:w="55" w:type="dxa"/>
            </w:tcMar>
          </w:tcPr>
          <w:p w14:paraId="7DAF0DD0" w14:textId="77777777" w:rsidR="009174EF" w:rsidRDefault="009174EF"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430" w:type="dxa"/>
            <w:tcBorders>
              <w:left w:val="single" w:sz="2" w:space="0" w:color="000000"/>
              <w:bottom w:val="single" w:sz="2" w:space="0" w:color="000000"/>
            </w:tcBorders>
            <w:tcMar>
              <w:top w:w="55" w:type="dxa"/>
              <w:left w:w="55" w:type="dxa"/>
              <w:bottom w:w="55" w:type="dxa"/>
              <w:right w:w="55" w:type="dxa"/>
            </w:tcMar>
          </w:tcPr>
          <w:p w14:paraId="3FB1E058"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25F86C82"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430" w:type="dxa"/>
            <w:tcBorders>
              <w:left w:val="single" w:sz="2" w:space="0" w:color="000000"/>
              <w:bottom w:val="single" w:sz="2" w:space="0" w:color="000000"/>
              <w:right w:val="single" w:sz="2" w:space="0" w:color="000000"/>
            </w:tcBorders>
            <w:shd w:val="clear" w:color="auto" w:fill="FFFF00"/>
          </w:tcPr>
          <w:p w14:paraId="46677737"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710" w:type="dxa"/>
            <w:tcBorders>
              <w:left w:val="single" w:sz="2" w:space="0" w:color="000000"/>
              <w:bottom w:val="single" w:sz="2" w:space="0" w:color="000000"/>
              <w:right w:val="single" w:sz="2" w:space="0" w:color="000000"/>
            </w:tcBorders>
          </w:tcPr>
          <w:p w14:paraId="0A555778"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9174EF" w14:paraId="0B16B1F7" w14:textId="77777777" w:rsidTr="002B59ED">
        <w:tc>
          <w:tcPr>
            <w:tcW w:w="1620" w:type="dxa"/>
            <w:tcBorders>
              <w:left w:val="single" w:sz="2" w:space="0" w:color="000000"/>
              <w:bottom w:val="single" w:sz="2" w:space="0" w:color="000000"/>
            </w:tcBorders>
            <w:tcMar>
              <w:top w:w="55" w:type="dxa"/>
              <w:left w:w="55" w:type="dxa"/>
              <w:bottom w:w="55" w:type="dxa"/>
              <w:right w:w="55" w:type="dxa"/>
            </w:tcMar>
          </w:tcPr>
          <w:p w14:paraId="0AB342FB" w14:textId="77777777" w:rsidR="009174EF" w:rsidRDefault="009174EF"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1A1D5647" w14:textId="77777777" w:rsidR="009174EF" w:rsidRPr="00014C99" w:rsidRDefault="009174EF" w:rsidP="00FE18D0">
            <w:pPr>
              <w:pStyle w:val="Standard"/>
              <w:rPr>
                <w:rFonts w:ascii="Garamond" w:hAnsi="Garamond"/>
                <w:b/>
                <w:bCs/>
                <w:sz w:val="21"/>
                <w:szCs w:val="21"/>
                <w:lang w:val="en-US"/>
              </w:rPr>
            </w:pPr>
          </w:p>
        </w:tc>
        <w:tc>
          <w:tcPr>
            <w:tcW w:w="2430" w:type="dxa"/>
            <w:tcBorders>
              <w:left w:val="single" w:sz="2" w:space="0" w:color="000000"/>
              <w:bottom w:val="single" w:sz="2" w:space="0" w:color="000000"/>
            </w:tcBorders>
            <w:tcMar>
              <w:top w:w="55" w:type="dxa"/>
              <w:left w:w="55" w:type="dxa"/>
              <w:bottom w:w="55" w:type="dxa"/>
              <w:right w:w="55" w:type="dxa"/>
            </w:tcMar>
          </w:tcPr>
          <w:p w14:paraId="72839305"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3CAC0D9E"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430" w:type="dxa"/>
            <w:tcBorders>
              <w:left w:val="single" w:sz="2" w:space="0" w:color="000000"/>
              <w:bottom w:val="single" w:sz="2" w:space="0" w:color="000000"/>
              <w:right w:val="single" w:sz="2" w:space="0" w:color="000000"/>
            </w:tcBorders>
          </w:tcPr>
          <w:p w14:paraId="2F934855"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710" w:type="dxa"/>
            <w:tcBorders>
              <w:left w:val="single" w:sz="2" w:space="0" w:color="000000"/>
              <w:bottom w:val="single" w:sz="2" w:space="0" w:color="000000"/>
              <w:right w:val="single" w:sz="2" w:space="0" w:color="000000"/>
            </w:tcBorders>
            <w:shd w:val="clear" w:color="auto" w:fill="FFFF00"/>
          </w:tcPr>
          <w:p w14:paraId="404AA7DD"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9174EF" w14:paraId="7F54DE39" w14:textId="77777777" w:rsidTr="002B59ED">
        <w:trPr>
          <w:trHeight w:val="615"/>
        </w:trPr>
        <w:tc>
          <w:tcPr>
            <w:tcW w:w="1620" w:type="dxa"/>
            <w:tcBorders>
              <w:left w:val="single" w:sz="2" w:space="0" w:color="000000"/>
              <w:bottom w:val="single" w:sz="2" w:space="0" w:color="000000"/>
            </w:tcBorders>
            <w:tcMar>
              <w:top w:w="55" w:type="dxa"/>
              <w:left w:w="55" w:type="dxa"/>
              <w:bottom w:w="55" w:type="dxa"/>
              <w:right w:w="55" w:type="dxa"/>
            </w:tcMar>
          </w:tcPr>
          <w:p w14:paraId="00B5FAB2" w14:textId="77777777" w:rsidR="009174EF" w:rsidRPr="00014C99" w:rsidRDefault="009174EF"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430" w:type="dxa"/>
            <w:tcBorders>
              <w:left w:val="single" w:sz="2" w:space="0" w:color="000000"/>
              <w:bottom w:val="single" w:sz="2" w:space="0" w:color="000000"/>
            </w:tcBorders>
            <w:tcMar>
              <w:top w:w="55" w:type="dxa"/>
              <w:left w:w="55" w:type="dxa"/>
              <w:bottom w:w="55" w:type="dxa"/>
              <w:right w:w="55" w:type="dxa"/>
            </w:tcMar>
          </w:tcPr>
          <w:p w14:paraId="605F2759"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3D757360" w14:textId="77777777" w:rsidR="009174EF" w:rsidRPr="00442A05" w:rsidRDefault="009174EF"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2430" w:type="dxa"/>
            <w:tcBorders>
              <w:left w:val="single" w:sz="2" w:space="0" w:color="000000"/>
              <w:bottom w:val="single" w:sz="2" w:space="0" w:color="000000"/>
              <w:right w:val="single" w:sz="2" w:space="0" w:color="000000"/>
            </w:tcBorders>
          </w:tcPr>
          <w:p w14:paraId="5DD7FA59"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710" w:type="dxa"/>
            <w:tcBorders>
              <w:left w:val="single" w:sz="2" w:space="0" w:color="000000"/>
              <w:bottom w:val="single" w:sz="2" w:space="0" w:color="000000"/>
              <w:right w:val="single" w:sz="2" w:space="0" w:color="000000"/>
            </w:tcBorders>
            <w:shd w:val="clear" w:color="auto" w:fill="FFFF00"/>
          </w:tcPr>
          <w:p w14:paraId="41AC0551"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9174EF" w14:paraId="4E37756F" w14:textId="77777777" w:rsidTr="002B59ED">
        <w:tc>
          <w:tcPr>
            <w:tcW w:w="1620" w:type="dxa"/>
            <w:tcBorders>
              <w:left w:val="single" w:sz="2" w:space="0" w:color="000000"/>
              <w:bottom w:val="single" w:sz="2" w:space="0" w:color="000000"/>
            </w:tcBorders>
            <w:tcMar>
              <w:top w:w="55" w:type="dxa"/>
              <w:left w:w="55" w:type="dxa"/>
              <w:bottom w:w="55" w:type="dxa"/>
              <w:right w:w="55" w:type="dxa"/>
            </w:tcMar>
          </w:tcPr>
          <w:p w14:paraId="75DE1CD3" w14:textId="77777777" w:rsidR="009174EF" w:rsidRPr="00014C99" w:rsidRDefault="009174EF"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430" w:type="dxa"/>
            <w:tcBorders>
              <w:left w:val="single" w:sz="2" w:space="0" w:color="000000"/>
              <w:bottom w:val="single" w:sz="2" w:space="0" w:color="000000"/>
            </w:tcBorders>
            <w:tcMar>
              <w:top w:w="55" w:type="dxa"/>
              <w:left w:w="55" w:type="dxa"/>
              <w:bottom w:w="55" w:type="dxa"/>
              <w:right w:w="55" w:type="dxa"/>
            </w:tcMar>
          </w:tcPr>
          <w:p w14:paraId="6504CF0C"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0487FE11"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2430" w:type="dxa"/>
            <w:tcBorders>
              <w:left w:val="single" w:sz="2" w:space="0" w:color="000000"/>
              <w:bottom w:val="single" w:sz="2" w:space="0" w:color="000000"/>
              <w:right w:val="single" w:sz="2" w:space="0" w:color="000000"/>
            </w:tcBorders>
          </w:tcPr>
          <w:p w14:paraId="702A8B91"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710" w:type="dxa"/>
            <w:tcBorders>
              <w:left w:val="single" w:sz="2" w:space="0" w:color="000000"/>
              <w:bottom w:val="single" w:sz="2" w:space="0" w:color="000000"/>
              <w:right w:val="single" w:sz="2" w:space="0" w:color="000000"/>
            </w:tcBorders>
            <w:shd w:val="clear" w:color="auto" w:fill="FFFF00"/>
          </w:tcPr>
          <w:p w14:paraId="2B393F20" w14:textId="77777777" w:rsidR="009174EF" w:rsidRPr="00442A05" w:rsidRDefault="009174EF"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9174EF" w14:paraId="3590AD5B" w14:textId="77777777" w:rsidTr="002B59ED">
        <w:trPr>
          <w:trHeight w:val="1353"/>
        </w:trPr>
        <w:tc>
          <w:tcPr>
            <w:tcW w:w="1620" w:type="dxa"/>
            <w:tcBorders>
              <w:left w:val="single" w:sz="2" w:space="0" w:color="000000"/>
              <w:bottom w:val="single" w:sz="2" w:space="0" w:color="000000"/>
            </w:tcBorders>
            <w:tcMar>
              <w:top w:w="55" w:type="dxa"/>
              <w:left w:w="55" w:type="dxa"/>
              <w:bottom w:w="55" w:type="dxa"/>
              <w:right w:w="55" w:type="dxa"/>
            </w:tcMar>
          </w:tcPr>
          <w:p w14:paraId="40A0EFC0" w14:textId="77777777" w:rsidR="009174EF" w:rsidRDefault="009174EF"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791A7D13" w14:textId="77777777" w:rsidR="009174EF" w:rsidRDefault="009174EF" w:rsidP="00FE18D0">
            <w:pPr>
              <w:pStyle w:val="Standard"/>
              <w:rPr>
                <w:rFonts w:ascii="Garamond" w:hAnsi="Garamond"/>
                <w:b/>
                <w:bCs/>
                <w:sz w:val="21"/>
                <w:szCs w:val="21"/>
                <w:lang w:val="en-US"/>
              </w:rPr>
            </w:pPr>
          </w:p>
        </w:tc>
        <w:tc>
          <w:tcPr>
            <w:tcW w:w="2430" w:type="dxa"/>
            <w:tcBorders>
              <w:left w:val="single" w:sz="2" w:space="0" w:color="000000"/>
              <w:bottom w:val="single" w:sz="2" w:space="0" w:color="000000"/>
            </w:tcBorders>
            <w:tcMar>
              <w:top w:w="55" w:type="dxa"/>
              <w:left w:w="55" w:type="dxa"/>
              <w:bottom w:w="55" w:type="dxa"/>
              <w:right w:w="55" w:type="dxa"/>
            </w:tcMar>
          </w:tcPr>
          <w:p w14:paraId="083D4A6D" w14:textId="77777777" w:rsidR="009174EF" w:rsidRPr="00442A05" w:rsidRDefault="009174EF"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325CE947" w14:textId="77777777" w:rsidR="009174EF" w:rsidRPr="00442A05" w:rsidRDefault="009174EF"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316E0CAE" w14:textId="77777777" w:rsidR="009174EF" w:rsidRPr="00442A05" w:rsidRDefault="009174EF"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2430" w:type="dxa"/>
            <w:tcBorders>
              <w:left w:val="single" w:sz="2" w:space="0" w:color="000000"/>
              <w:bottom w:val="single" w:sz="2" w:space="0" w:color="000000"/>
              <w:right w:val="single" w:sz="2" w:space="0" w:color="000000"/>
            </w:tcBorders>
          </w:tcPr>
          <w:p w14:paraId="65E9386A" w14:textId="77777777" w:rsidR="009174EF" w:rsidRPr="00442A05" w:rsidRDefault="009174EF"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1710" w:type="dxa"/>
            <w:tcBorders>
              <w:left w:val="single" w:sz="2" w:space="0" w:color="000000"/>
              <w:bottom w:val="single" w:sz="2" w:space="0" w:color="000000"/>
              <w:right w:val="single" w:sz="2" w:space="0" w:color="000000"/>
            </w:tcBorders>
            <w:shd w:val="clear" w:color="auto" w:fill="FFFF00"/>
          </w:tcPr>
          <w:p w14:paraId="3F26261B" w14:textId="77777777" w:rsidR="009174EF" w:rsidRPr="008C371C" w:rsidRDefault="009174EF"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tbl>
      <w:tblPr>
        <w:tblStyle w:val="TableGrid"/>
        <w:tblW w:w="10350" w:type="dxa"/>
        <w:tblInd w:w="265" w:type="dxa"/>
        <w:tblLook w:val="04A0" w:firstRow="1" w:lastRow="0" w:firstColumn="1" w:lastColumn="0" w:noHBand="0" w:noVBand="1"/>
      </w:tblPr>
      <w:tblGrid>
        <w:gridCol w:w="1811"/>
        <w:gridCol w:w="8539"/>
      </w:tblGrid>
      <w:tr w:rsidR="009174EF" w:rsidRPr="005B284C" w14:paraId="2F9A419C" w14:textId="77777777" w:rsidTr="002B59ED">
        <w:tc>
          <w:tcPr>
            <w:tcW w:w="1811" w:type="dxa"/>
          </w:tcPr>
          <w:p w14:paraId="696F94C4" w14:textId="77777777" w:rsidR="009174EF" w:rsidRPr="005B284C" w:rsidRDefault="009174EF" w:rsidP="00FE18D0">
            <w:pPr>
              <w:rPr>
                <w:rFonts w:ascii="Garamond" w:hAnsi="Garamond"/>
                <w:szCs w:val="28"/>
              </w:rPr>
            </w:pPr>
            <w:r w:rsidRPr="005B284C">
              <w:rPr>
                <w:rFonts w:ascii="Garamond" w:hAnsi="Garamond"/>
                <w:szCs w:val="28"/>
              </w:rPr>
              <w:lastRenderedPageBreak/>
              <w:t>Degrees Offered:</w:t>
            </w:r>
          </w:p>
        </w:tc>
        <w:tc>
          <w:tcPr>
            <w:tcW w:w="8539" w:type="dxa"/>
          </w:tcPr>
          <w:p w14:paraId="78AB07AE" w14:textId="77777777" w:rsidR="009174EF" w:rsidRDefault="009174EF" w:rsidP="00FE18D0">
            <w:pPr>
              <w:rPr>
                <w:rFonts w:ascii="Garamond" w:hAnsi="Garamond"/>
                <w:szCs w:val="28"/>
              </w:rPr>
            </w:pPr>
            <w:r>
              <w:rPr>
                <w:rFonts w:ascii="Garamond" w:hAnsi="Garamond"/>
                <w:szCs w:val="28"/>
              </w:rPr>
              <w:t>BA English Language and Literature, BA Creative Writing</w:t>
            </w:r>
          </w:p>
          <w:p w14:paraId="54528E4E" w14:textId="77777777" w:rsidR="009174EF" w:rsidRDefault="009174EF" w:rsidP="00FE18D0">
            <w:pPr>
              <w:rPr>
                <w:rFonts w:ascii="Garamond" w:hAnsi="Garamond"/>
                <w:szCs w:val="28"/>
              </w:rPr>
            </w:pPr>
            <w:r>
              <w:rPr>
                <w:rFonts w:ascii="Garamond" w:hAnsi="Garamond"/>
                <w:szCs w:val="28"/>
              </w:rPr>
              <w:t>MA English Language and Literature, MFA in Creative Writing</w:t>
            </w:r>
          </w:p>
          <w:p w14:paraId="7E2A15FB" w14:textId="77777777" w:rsidR="009174EF" w:rsidRPr="005B284C" w:rsidRDefault="009174EF" w:rsidP="00FE18D0">
            <w:pPr>
              <w:rPr>
                <w:rFonts w:ascii="Garamond" w:hAnsi="Garamond"/>
                <w:szCs w:val="28"/>
              </w:rPr>
            </w:pPr>
            <w:r>
              <w:rPr>
                <w:rFonts w:ascii="Garamond" w:hAnsi="Garamond"/>
                <w:szCs w:val="28"/>
              </w:rPr>
              <w:t>Graduate Certificate in English Literature and Composition Studies</w:t>
            </w:r>
          </w:p>
        </w:tc>
      </w:tr>
      <w:tr w:rsidR="009174EF" w:rsidRPr="005B284C" w14:paraId="3EE51809" w14:textId="77777777" w:rsidTr="002B59ED">
        <w:tc>
          <w:tcPr>
            <w:tcW w:w="1811" w:type="dxa"/>
          </w:tcPr>
          <w:p w14:paraId="4BD3C83A" w14:textId="77777777" w:rsidR="009174EF" w:rsidRPr="005B284C" w:rsidRDefault="009174EF" w:rsidP="00FE18D0">
            <w:pPr>
              <w:rPr>
                <w:rFonts w:ascii="Garamond" w:hAnsi="Garamond"/>
                <w:szCs w:val="28"/>
              </w:rPr>
            </w:pPr>
            <w:r w:rsidRPr="005B284C">
              <w:rPr>
                <w:rFonts w:ascii="Garamond" w:hAnsi="Garamond"/>
                <w:szCs w:val="28"/>
              </w:rPr>
              <w:t xml:space="preserve">Triggered Programs: </w:t>
            </w:r>
          </w:p>
        </w:tc>
        <w:tc>
          <w:tcPr>
            <w:tcW w:w="8539" w:type="dxa"/>
          </w:tcPr>
          <w:p w14:paraId="16B528A6" w14:textId="77777777" w:rsidR="009174EF" w:rsidRPr="00192822" w:rsidRDefault="009174EF" w:rsidP="00FE18D0">
            <w:pPr>
              <w:rPr>
                <w:rFonts w:ascii="Garamond" w:hAnsi="Garamond"/>
                <w:szCs w:val="28"/>
              </w:rPr>
            </w:pPr>
            <w:r>
              <w:rPr>
                <w:rFonts w:ascii="Garamond" w:hAnsi="Garamond"/>
                <w:szCs w:val="28"/>
              </w:rPr>
              <w:t>NA</w:t>
            </w:r>
          </w:p>
        </w:tc>
      </w:tr>
      <w:tr w:rsidR="009174EF" w:rsidRPr="005B284C" w14:paraId="2F4B5C72" w14:textId="77777777" w:rsidTr="002B59ED">
        <w:tc>
          <w:tcPr>
            <w:tcW w:w="1811" w:type="dxa"/>
            <w:shd w:val="clear" w:color="auto" w:fill="FFFF00"/>
          </w:tcPr>
          <w:p w14:paraId="75D7DFCB" w14:textId="77777777" w:rsidR="009174EF" w:rsidRPr="005B284C" w:rsidRDefault="009174EF" w:rsidP="00FE18D0">
            <w:pPr>
              <w:rPr>
                <w:rFonts w:ascii="Garamond" w:hAnsi="Garamond"/>
                <w:szCs w:val="28"/>
              </w:rPr>
            </w:pPr>
          </w:p>
        </w:tc>
        <w:tc>
          <w:tcPr>
            <w:tcW w:w="8539" w:type="dxa"/>
            <w:shd w:val="clear" w:color="auto" w:fill="FFFF00"/>
          </w:tcPr>
          <w:p w14:paraId="75B1565E" w14:textId="77777777" w:rsidR="009174EF" w:rsidRPr="005B284C" w:rsidRDefault="009174EF" w:rsidP="00FE18D0">
            <w:pPr>
              <w:rPr>
                <w:rFonts w:ascii="Garamond" w:hAnsi="Garamond"/>
                <w:szCs w:val="28"/>
              </w:rPr>
            </w:pPr>
          </w:p>
        </w:tc>
      </w:tr>
      <w:tr w:rsidR="009174EF" w:rsidRPr="005B284C" w14:paraId="2D32714C" w14:textId="77777777" w:rsidTr="002B59ED">
        <w:tc>
          <w:tcPr>
            <w:tcW w:w="1811" w:type="dxa"/>
          </w:tcPr>
          <w:p w14:paraId="79264479" w14:textId="77777777" w:rsidR="009174EF" w:rsidRPr="005B284C" w:rsidRDefault="009174EF" w:rsidP="00FE18D0">
            <w:pPr>
              <w:rPr>
                <w:rFonts w:ascii="Garamond" w:hAnsi="Garamond"/>
                <w:szCs w:val="28"/>
              </w:rPr>
            </w:pPr>
            <w:r w:rsidRPr="005B284C">
              <w:rPr>
                <w:rFonts w:ascii="Garamond" w:hAnsi="Garamond"/>
                <w:szCs w:val="28"/>
              </w:rPr>
              <w:t xml:space="preserve">Evidence of Response to Previous PR Recs: </w:t>
            </w:r>
          </w:p>
        </w:tc>
        <w:tc>
          <w:tcPr>
            <w:tcW w:w="8539" w:type="dxa"/>
          </w:tcPr>
          <w:p w14:paraId="4C1DC59A" w14:textId="77777777" w:rsidR="009174EF" w:rsidRPr="005B284C" w:rsidRDefault="009174EF" w:rsidP="00FE18D0">
            <w:pPr>
              <w:rPr>
                <w:rFonts w:ascii="Garamond" w:hAnsi="Garamond"/>
                <w:szCs w:val="28"/>
              </w:rPr>
            </w:pPr>
            <w:r>
              <w:rPr>
                <w:rFonts w:ascii="Garamond" w:hAnsi="Garamond"/>
                <w:szCs w:val="28"/>
              </w:rPr>
              <w:t>None</w:t>
            </w:r>
          </w:p>
        </w:tc>
      </w:tr>
      <w:tr w:rsidR="009174EF" w:rsidRPr="005B284C" w14:paraId="45395908" w14:textId="77777777" w:rsidTr="002B59ED">
        <w:tc>
          <w:tcPr>
            <w:tcW w:w="1811" w:type="dxa"/>
            <w:shd w:val="clear" w:color="auto" w:fill="FFFF00"/>
          </w:tcPr>
          <w:p w14:paraId="03314DF9" w14:textId="77777777" w:rsidR="009174EF" w:rsidRPr="005B284C" w:rsidRDefault="009174EF" w:rsidP="00FE18D0">
            <w:pPr>
              <w:rPr>
                <w:rFonts w:ascii="Garamond" w:hAnsi="Garamond"/>
                <w:szCs w:val="28"/>
              </w:rPr>
            </w:pPr>
          </w:p>
        </w:tc>
        <w:tc>
          <w:tcPr>
            <w:tcW w:w="8539" w:type="dxa"/>
            <w:shd w:val="clear" w:color="auto" w:fill="FFFF00"/>
          </w:tcPr>
          <w:p w14:paraId="15890960" w14:textId="77777777" w:rsidR="009174EF" w:rsidRPr="005B284C" w:rsidRDefault="009174EF" w:rsidP="00FE18D0">
            <w:pPr>
              <w:rPr>
                <w:rFonts w:ascii="Garamond" w:hAnsi="Garamond"/>
                <w:szCs w:val="28"/>
              </w:rPr>
            </w:pPr>
          </w:p>
        </w:tc>
      </w:tr>
      <w:tr w:rsidR="009174EF" w:rsidRPr="005B284C" w14:paraId="54D1F097" w14:textId="77777777" w:rsidTr="002B59ED">
        <w:tc>
          <w:tcPr>
            <w:tcW w:w="1811" w:type="dxa"/>
          </w:tcPr>
          <w:p w14:paraId="44195861" w14:textId="77777777" w:rsidR="009174EF" w:rsidRPr="005B284C" w:rsidRDefault="009174EF"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539" w:type="dxa"/>
          </w:tcPr>
          <w:p w14:paraId="1B605E3A" w14:textId="77777777" w:rsidR="009174EF" w:rsidRDefault="009174EF" w:rsidP="009174EF">
            <w:pPr>
              <w:pStyle w:val="ListParagraph"/>
              <w:numPr>
                <w:ilvl w:val="0"/>
                <w:numId w:val="10"/>
              </w:numPr>
              <w:rPr>
                <w:rFonts w:ascii="Garamond" w:hAnsi="Garamond"/>
                <w:szCs w:val="28"/>
              </w:rPr>
            </w:pPr>
            <w:r>
              <w:rPr>
                <w:rFonts w:ascii="Garamond" w:hAnsi="Garamond"/>
                <w:szCs w:val="28"/>
              </w:rPr>
              <w:t xml:space="preserve">Mission does not explicitly state the mission of any of the programs in the department. An overview is provided, and there are limited connections to the strategic plan. </w:t>
            </w:r>
          </w:p>
          <w:p w14:paraId="5B0B9A81" w14:textId="77777777" w:rsidR="009174EF" w:rsidRDefault="009174EF" w:rsidP="009174EF">
            <w:pPr>
              <w:pStyle w:val="ListParagraph"/>
              <w:numPr>
                <w:ilvl w:val="0"/>
                <w:numId w:val="10"/>
              </w:numPr>
              <w:rPr>
                <w:rFonts w:ascii="Garamond" w:hAnsi="Garamond"/>
                <w:szCs w:val="28"/>
              </w:rPr>
            </w:pPr>
            <w:r>
              <w:rPr>
                <w:rFonts w:ascii="Garamond" w:hAnsi="Garamond"/>
                <w:szCs w:val="28"/>
              </w:rPr>
              <w:t xml:space="preserve">The information related to the quality of faculty lacks enough content to meet the standard. Using the provided tables would have strengthened the self-study submission. </w:t>
            </w:r>
          </w:p>
          <w:p w14:paraId="673332FC" w14:textId="77777777" w:rsidR="009174EF" w:rsidRDefault="009174EF" w:rsidP="009174EF">
            <w:pPr>
              <w:pStyle w:val="ListParagraph"/>
              <w:numPr>
                <w:ilvl w:val="0"/>
                <w:numId w:val="10"/>
              </w:numPr>
              <w:rPr>
                <w:rFonts w:ascii="Garamond" w:hAnsi="Garamond"/>
                <w:szCs w:val="28"/>
              </w:rPr>
            </w:pPr>
            <w:r>
              <w:rPr>
                <w:rFonts w:ascii="Garamond" w:hAnsi="Garamond"/>
                <w:szCs w:val="28"/>
              </w:rPr>
              <w:t xml:space="preserve">The only assessment information provided is for the MA in English Literature. English 101 data is from 2013/2015. Not sure that this session was updated from the last submission. </w:t>
            </w:r>
          </w:p>
          <w:p w14:paraId="3237CB82" w14:textId="77777777" w:rsidR="009174EF" w:rsidRDefault="009174EF" w:rsidP="009174EF">
            <w:pPr>
              <w:pStyle w:val="ListParagraph"/>
              <w:numPr>
                <w:ilvl w:val="0"/>
                <w:numId w:val="10"/>
              </w:numPr>
              <w:rPr>
                <w:rFonts w:ascii="Garamond" w:hAnsi="Garamond"/>
                <w:szCs w:val="28"/>
              </w:rPr>
            </w:pPr>
            <w:r>
              <w:rPr>
                <w:rFonts w:ascii="Garamond" w:hAnsi="Garamond"/>
                <w:szCs w:val="28"/>
              </w:rPr>
              <w:t xml:space="preserve">Student employment information is lacking. It isn’t clear which program is referenced. </w:t>
            </w:r>
          </w:p>
          <w:p w14:paraId="21870B87" w14:textId="77777777" w:rsidR="009174EF" w:rsidRPr="00E644A6" w:rsidRDefault="009174EF" w:rsidP="009174EF">
            <w:pPr>
              <w:pStyle w:val="ListParagraph"/>
              <w:numPr>
                <w:ilvl w:val="0"/>
                <w:numId w:val="10"/>
              </w:numPr>
              <w:rPr>
                <w:rFonts w:ascii="Garamond" w:hAnsi="Garamond"/>
                <w:szCs w:val="28"/>
              </w:rPr>
            </w:pPr>
            <w:r>
              <w:rPr>
                <w:rFonts w:ascii="Garamond" w:hAnsi="Garamond"/>
                <w:szCs w:val="28"/>
              </w:rPr>
              <w:t xml:space="preserve">Service limited to one of the included programs. </w:t>
            </w:r>
          </w:p>
        </w:tc>
      </w:tr>
      <w:tr w:rsidR="009174EF" w:rsidRPr="005B284C" w14:paraId="07AE9F84" w14:textId="77777777" w:rsidTr="002B59ED">
        <w:trPr>
          <w:trHeight w:val="350"/>
        </w:trPr>
        <w:tc>
          <w:tcPr>
            <w:tcW w:w="1811" w:type="dxa"/>
          </w:tcPr>
          <w:p w14:paraId="1507B3B0" w14:textId="77777777" w:rsidR="009174EF" w:rsidRPr="005B284C" w:rsidRDefault="009174EF" w:rsidP="00FE18D0">
            <w:pPr>
              <w:rPr>
                <w:rFonts w:ascii="Garamond" w:hAnsi="Garamond"/>
                <w:szCs w:val="28"/>
              </w:rPr>
            </w:pPr>
            <w:r w:rsidRPr="005B284C">
              <w:rPr>
                <w:rFonts w:ascii="Garamond" w:hAnsi="Garamond"/>
                <w:szCs w:val="28"/>
              </w:rPr>
              <w:t xml:space="preserve">Commendations: </w:t>
            </w:r>
          </w:p>
        </w:tc>
        <w:tc>
          <w:tcPr>
            <w:tcW w:w="8539" w:type="dxa"/>
          </w:tcPr>
          <w:p w14:paraId="638530D1" w14:textId="77777777" w:rsidR="009174EF" w:rsidRPr="00362AA4" w:rsidRDefault="009174EF" w:rsidP="00FE18D0">
            <w:pPr>
              <w:ind w:left="360"/>
              <w:rPr>
                <w:rFonts w:ascii="Garamond" w:hAnsi="Garamond"/>
              </w:rPr>
            </w:pPr>
          </w:p>
        </w:tc>
      </w:tr>
      <w:tr w:rsidR="009174EF" w:rsidRPr="005B284C" w14:paraId="2C77662A" w14:textId="77777777" w:rsidTr="002B59ED">
        <w:tc>
          <w:tcPr>
            <w:tcW w:w="1811" w:type="dxa"/>
          </w:tcPr>
          <w:p w14:paraId="5BE93C4C" w14:textId="4A5C1C5C" w:rsidR="009174EF" w:rsidRPr="005B284C" w:rsidRDefault="009174EF" w:rsidP="00FE18D0">
            <w:pPr>
              <w:rPr>
                <w:rFonts w:ascii="Garamond" w:hAnsi="Garamond"/>
                <w:szCs w:val="28"/>
              </w:rPr>
            </w:pPr>
            <w:r w:rsidRPr="005B284C">
              <w:rPr>
                <w:rFonts w:ascii="Garamond" w:hAnsi="Garamond"/>
                <w:szCs w:val="28"/>
              </w:rPr>
              <w:t>Recommendations Going Forward:</w:t>
            </w:r>
          </w:p>
        </w:tc>
        <w:tc>
          <w:tcPr>
            <w:tcW w:w="8539" w:type="dxa"/>
          </w:tcPr>
          <w:p w14:paraId="1DBB1092" w14:textId="77777777" w:rsidR="009174EF" w:rsidRPr="00BD0E6E" w:rsidRDefault="009174EF" w:rsidP="009174EF">
            <w:pPr>
              <w:pStyle w:val="ListParagraph"/>
              <w:numPr>
                <w:ilvl w:val="0"/>
                <w:numId w:val="12"/>
              </w:numPr>
              <w:rPr>
                <w:rFonts w:ascii="Garamond" w:hAnsi="Garamond"/>
              </w:rPr>
            </w:pPr>
            <w:r w:rsidRPr="00BD0E6E">
              <w:rPr>
                <w:rFonts w:ascii="Garamond" w:hAnsi="Garamond"/>
              </w:rPr>
              <w:t>Complete the self-study.</w:t>
            </w:r>
          </w:p>
        </w:tc>
      </w:tr>
      <w:tr w:rsidR="009174EF" w:rsidRPr="005B284C" w14:paraId="327FFCE9" w14:textId="77777777" w:rsidTr="002B59ED">
        <w:tc>
          <w:tcPr>
            <w:tcW w:w="1811" w:type="dxa"/>
          </w:tcPr>
          <w:p w14:paraId="7B972AC7" w14:textId="77777777" w:rsidR="009174EF" w:rsidRPr="005B284C" w:rsidRDefault="009174EF" w:rsidP="00FE18D0">
            <w:pPr>
              <w:rPr>
                <w:rFonts w:ascii="Garamond" w:hAnsi="Garamond"/>
                <w:szCs w:val="28"/>
              </w:rPr>
            </w:pPr>
            <w:r w:rsidRPr="005B284C">
              <w:rPr>
                <w:rFonts w:ascii="Garamond" w:hAnsi="Garamond"/>
                <w:szCs w:val="28"/>
              </w:rPr>
              <w:t>General Feedback</w:t>
            </w:r>
          </w:p>
        </w:tc>
        <w:tc>
          <w:tcPr>
            <w:tcW w:w="8539" w:type="dxa"/>
          </w:tcPr>
          <w:p w14:paraId="7151061B" w14:textId="77777777" w:rsidR="009174EF" w:rsidRPr="00BD0E6E" w:rsidRDefault="009174EF" w:rsidP="009174EF">
            <w:pPr>
              <w:pStyle w:val="ListParagraph"/>
              <w:numPr>
                <w:ilvl w:val="0"/>
                <w:numId w:val="11"/>
              </w:numPr>
              <w:rPr>
                <w:rFonts w:ascii="Garamond" w:hAnsi="Garamond"/>
                <w:szCs w:val="28"/>
              </w:rPr>
            </w:pPr>
            <w:r w:rsidRPr="00BD0E6E">
              <w:rPr>
                <w:rFonts w:ascii="Garamond" w:hAnsi="Garamond"/>
                <w:szCs w:val="28"/>
              </w:rPr>
              <w:t>Faculty signatures are required in order to ensure that all faculty have seen and opined on the self-study. Please adhere to the instructions.</w:t>
            </w:r>
          </w:p>
          <w:p w14:paraId="3B93DC87" w14:textId="0325DE26" w:rsidR="009174EF" w:rsidRPr="009174EF" w:rsidRDefault="009174EF" w:rsidP="00FE18D0">
            <w:pPr>
              <w:pStyle w:val="ListParagraph"/>
              <w:numPr>
                <w:ilvl w:val="0"/>
                <w:numId w:val="11"/>
              </w:numPr>
              <w:rPr>
                <w:rFonts w:ascii="Garamond" w:hAnsi="Garamond"/>
                <w:szCs w:val="28"/>
              </w:rPr>
            </w:pPr>
            <w:r w:rsidRPr="00BD0E6E">
              <w:rPr>
                <w:rFonts w:ascii="Garamond" w:hAnsi="Garamond"/>
                <w:szCs w:val="28"/>
              </w:rPr>
              <w:t xml:space="preserve">Using the given format is preferred to a re-worked version. </w:t>
            </w:r>
          </w:p>
        </w:tc>
      </w:tr>
    </w:tbl>
    <w:p w14:paraId="0A5743D8" w14:textId="5B47B820" w:rsidR="009174EF" w:rsidRDefault="009174EF" w:rsidP="009174EF">
      <w:pPr>
        <w:pStyle w:val="ListParagraph"/>
        <w:rPr>
          <w:rFonts w:ascii="Garamond" w:hAnsi="Garamond"/>
          <w:szCs w:val="24"/>
        </w:rPr>
      </w:pPr>
    </w:p>
    <w:p w14:paraId="7E3F6523" w14:textId="77777777" w:rsidR="00A93502" w:rsidRDefault="00A93502">
      <w:pPr>
        <w:spacing w:after="160" w:line="259" w:lineRule="auto"/>
        <w:rPr>
          <w:rFonts w:asciiTheme="minorHAnsi" w:hAnsiTheme="minorHAnsi" w:cstheme="minorHAnsi"/>
          <w:color w:val="000000"/>
          <w:sz w:val="24"/>
          <w:szCs w:val="24"/>
        </w:rPr>
      </w:pPr>
    </w:p>
    <w:p w14:paraId="6D75E676" w14:textId="77777777" w:rsidR="00A93502" w:rsidRPr="00A93502" w:rsidRDefault="00A93502" w:rsidP="00A93502">
      <w:pPr>
        <w:rPr>
          <w:rFonts w:asciiTheme="minorHAnsi" w:hAnsiTheme="minorHAnsi" w:cstheme="minorHAnsi"/>
          <w:sz w:val="24"/>
          <w:szCs w:val="24"/>
        </w:rPr>
      </w:pPr>
    </w:p>
    <w:p w14:paraId="1832DD03" w14:textId="77777777" w:rsidR="00A93502" w:rsidRPr="00A93502" w:rsidRDefault="00A93502" w:rsidP="00A93502">
      <w:pPr>
        <w:rPr>
          <w:rFonts w:asciiTheme="minorHAnsi" w:hAnsiTheme="minorHAnsi" w:cstheme="minorHAnsi"/>
          <w:sz w:val="24"/>
          <w:szCs w:val="24"/>
        </w:rPr>
      </w:pPr>
    </w:p>
    <w:p w14:paraId="54A86833" w14:textId="77777777" w:rsidR="00A93502" w:rsidRPr="00A93502" w:rsidRDefault="00A93502" w:rsidP="00A93502">
      <w:pPr>
        <w:rPr>
          <w:rFonts w:asciiTheme="minorHAnsi" w:hAnsiTheme="minorHAnsi" w:cstheme="minorHAnsi"/>
          <w:sz w:val="24"/>
          <w:szCs w:val="24"/>
        </w:rPr>
      </w:pPr>
    </w:p>
    <w:p w14:paraId="5FE3A599" w14:textId="77777777" w:rsidR="00A93502" w:rsidRPr="00A93502" w:rsidRDefault="00A93502" w:rsidP="00A93502">
      <w:pPr>
        <w:rPr>
          <w:rFonts w:asciiTheme="minorHAnsi" w:hAnsiTheme="minorHAnsi" w:cstheme="minorHAnsi"/>
          <w:sz w:val="24"/>
          <w:szCs w:val="24"/>
        </w:rPr>
      </w:pPr>
    </w:p>
    <w:p w14:paraId="3CBDD2B3" w14:textId="77777777" w:rsidR="00A93502" w:rsidRPr="00A93502" w:rsidRDefault="00A93502" w:rsidP="00A93502">
      <w:pPr>
        <w:rPr>
          <w:rFonts w:asciiTheme="minorHAnsi" w:hAnsiTheme="minorHAnsi" w:cstheme="minorHAnsi"/>
          <w:sz w:val="24"/>
          <w:szCs w:val="24"/>
        </w:rPr>
      </w:pPr>
    </w:p>
    <w:p w14:paraId="268850E3" w14:textId="77777777" w:rsidR="00A93502" w:rsidRDefault="00A93502">
      <w:pPr>
        <w:spacing w:after="160" w:line="259" w:lineRule="auto"/>
        <w:rPr>
          <w:rFonts w:asciiTheme="minorHAnsi" w:hAnsiTheme="minorHAnsi" w:cstheme="minorHAnsi"/>
          <w:sz w:val="24"/>
          <w:szCs w:val="24"/>
        </w:rPr>
      </w:pPr>
    </w:p>
    <w:p w14:paraId="029D49DC" w14:textId="02073C77" w:rsidR="00A93502" w:rsidRDefault="00A93502">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06399D3A" w14:textId="67272934" w:rsidR="009174EF" w:rsidRDefault="002B59ED">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Philosophy</w:t>
      </w:r>
    </w:p>
    <w:tbl>
      <w:tblPr>
        <w:tblW w:w="10303" w:type="dxa"/>
        <w:tblInd w:w="45" w:type="dxa"/>
        <w:tblLayout w:type="fixed"/>
        <w:tblCellMar>
          <w:left w:w="10" w:type="dxa"/>
          <w:right w:w="10" w:type="dxa"/>
        </w:tblCellMar>
        <w:tblLook w:val="0000" w:firstRow="0" w:lastRow="0" w:firstColumn="0" w:lastColumn="0" w:noHBand="0" w:noVBand="0"/>
      </w:tblPr>
      <w:tblGrid>
        <w:gridCol w:w="1842"/>
        <w:gridCol w:w="2880"/>
        <w:gridCol w:w="1890"/>
        <w:gridCol w:w="2070"/>
        <w:gridCol w:w="1621"/>
      </w:tblGrid>
      <w:tr w:rsidR="002B59ED" w14:paraId="4B853C0A" w14:textId="77777777" w:rsidTr="002B59ED">
        <w:trPr>
          <w:trHeight w:val="588"/>
        </w:trPr>
        <w:tc>
          <w:tcPr>
            <w:tcW w:w="1842" w:type="dxa"/>
            <w:tcBorders>
              <w:top w:val="single" w:sz="2" w:space="0" w:color="000000"/>
              <w:left w:val="single" w:sz="2" w:space="0" w:color="000000"/>
              <w:bottom w:val="single" w:sz="4" w:space="0" w:color="auto"/>
            </w:tcBorders>
            <w:tcMar>
              <w:top w:w="55" w:type="dxa"/>
              <w:left w:w="55" w:type="dxa"/>
              <w:bottom w:w="55" w:type="dxa"/>
              <w:right w:w="55" w:type="dxa"/>
            </w:tcMar>
          </w:tcPr>
          <w:p w14:paraId="66BE8C4F" w14:textId="77777777" w:rsidR="002B59ED" w:rsidRDefault="002B59ED"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w:t>
            </w:r>
            <w:r>
              <w:rPr>
                <w:rFonts w:ascii="Garamond" w:hAnsi="Garamond"/>
                <w:b/>
                <w:bCs/>
                <w:sz w:val="21"/>
                <w:szCs w:val="21"/>
                <w:lang w:val="en-US"/>
              </w:rPr>
              <w:t>: Philosophy</w:t>
            </w:r>
          </w:p>
          <w:p w14:paraId="3719ACD5" w14:textId="77777777" w:rsidR="002B59ED" w:rsidRPr="00014C99" w:rsidRDefault="002B59ED" w:rsidP="00FE18D0">
            <w:pPr>
              <w:pStyle w:val="Textbody"/>
              <w:spacing w:after="0"/>
              <w:rPr>
                <w:rFonts w:ascii="Garamond" w:hAnsi="Garamond"/>
                <w:b/>
                <w:bCs/>
                <w:sz w:val="21"/>
                <w:szCs w:val="21"/>
                <w:lang w:val="en-US"/>
              </w:rPr>
            </w:pPr>
            <w:r>
              <w:rPr>
                <w:rFonts w:ascii="Garamond" w:hAnsi="Garamond"/>
                <w:b/>
                <w:bCs/>
                <w:sz w:val="21"/>
                <w:szCs w:val="21"/>
                <w:lang w:val="en-US"/>
              </w:rPr>
              <w:t>Year: 2020</w:t>
            </w:r>
          </w:p>
        </w:tc>
        <w:tc>
          <w:tcPr>
            <w:tcW w:w="2880" w:type="dxa"/>
            <w:tcBorders>
              <w:top w:val="single" w:sz="2" w:space="0" w:color="000000"/>
              <w:left w:val="single" w:sz="2" w:space="0" w:color="000000"/>
              <w:bottom w:val="single" w:sz="4" w:space="0" w:color="auto"/>
            </w:tcBorders>
            <w:tcMar>
              <w:top w:w="55" w:type="dxa"/>
              <w:left w:w="55" w:type="dxa"/>
              <w:bottom w:w="55" w:type="dxa"/>
              <w:right w:w="55" w:type="dxa"/>
            </w:tcMar>
          </w:tcPr>
          <w:p w14:paraId="6F084410" w14:textId="77777777" w:rsidR="002B59ED" w:rsidRPr="006E23A4" w:rsidRDefault="002B59ED"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B280E1A" w14:textId="77777777" w:rsidR="002B59ED" w:rsidRPr="00792570" w:rsidRDefault="002B59ED"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1890" w:type="dxa"/>
            <w:tcBorders>
              <w:top w:val="single" w:sz="2" w:space="0" w:color="000000"/>
              <w:left w:val="single" w:sz="2" w:space="0" w:color="000000"/>
            </w:tcBorders>
            <w:tcMar>
              <w:top w:w="55" w:type="dxa"/>
              <w:left w:w="55" w:type="dxa"/>
              <w:bottom w:w="55" w:type="dxa"/>
              <w:right w:w="55" w:type="dxa"/>
            </w:tcMar>
          </w:tcPr>
          <w:p w14:paraId="3AB1D1B0" w14:textId="77777777" w:rsidR="002B59ED" w:rsidRPr="00792570" w:rsidRDefault="002B59ED"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52C62966" w14:textId="77777777" w:rsidR="002B59ED" w:rsidRDefault="002B59ED" w:rsidP="00FE18D0">
            <w:pPr>
              <w:pStyle w:val="Textbody"/>
              <w:spacing w:after="0"/>
              <w:jc w:val="center"/>
              <w:rPr>
                <w:rFonts w:ascii="Garamond" w:hAnsi="Garamond"/>
                <w:sz w:val="21"/>
                <w:szCs w:val="21"/>
              </w:rPr>
            </w:pPr>
            <w:r>
              <w:rPr>
                <w:rFonts w:ascii="Garamond" w:hAnsi="Garamond"/>
                <w:sz w:val="21"/>
                <w:szCs w:val="21"/>
                <w:lang w:val="en-US"/>
              </w:rPr>
              <w:t>3</w:t>
            </w:r>
          </w:p>
        </w:tc>
        <w:tc>
          <w:tcPr>
            <w:tcW w:w="2070" w:type="dxa"/>
            <w:tcBorders>
              <w:top w:val="single" w:sz="2" w:space="0" w:color="000000"/>
              <w:left w:val="single" w:sz="2" w:space="0" w:color="000000"/>
              <w:bottom w:val="single" w:sz="4" w:space="0" w:color="auto"/>
              <w:right w:val="single" w:sz="2" w:space="0" w:color="000000"/>
            </w:tcBorders>
          </w:tcPr>
          <w:p w14:paraId="172F0D71" w14:textId="77777777" w:rsidR="002B59ED" w:rsidRDefault="002B59ED"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323644C" w14:textId="77777777" w:rsidR="002B59ED" w:rsidRDefault="002B59ED"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621" w:type="dxa"/>
            <w:tcBorders>
              <w:top w:val="single" w:sz="2" w:space="0" w:color="000000"/>
              <w:left w:val="single" w:sz="2" w:space="0" w:color="000000"/>
              <w:bottom w:val="single" w:sz="4" w:space="0" w:color="auto"/>
              <w:right w:val="single" w:sz="2" w:space="0" w:color="000000"/>
            </w:tcBorders>
          </w:tcPr>
          <w:p w14:paraId="7FCB6C95" w14:textId="77777777" w:rsidR="002B59ED" w:rsidRPr="006E23A4" w:rsidRDefault="002B59ED"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3A117A15" w14:textId="77777777" w:rsidR="002B59ED" w:rsidRDefault="002B59ED" w:rsidP="00FE18D0">
            <w:pPr>
              <w:pStyle w:val="Textbody"/>
              <w:spacing w:after="0"/>
              <w:jc w:val="center"/>
              <w:rPr>
                <w:rFonts w:ascii="Garamond" w:hAnsi="Garamond"/>
                <w:sz w:val="21"/>
                <w:szCs w:val="21"/>
              </w:rPr>
            </w:pPr>
            <w:r>
              <w:rPr>
                <w:rFonts w:ascii="Garamond" w:hAnsi="Garamond"/>
                <w:sz w:val="21"/>
                <w:szCs w:val="21"/>
              </w:rPr>
              <w:t>1</w:t>
            </w:r>
          </w:p>
        </w:tc>
      </w:tr>
      <w:tr w:rsidR="002B59ED" w14:paraId="4F1954A6" w14:textId="77777777" w:rsidTr="002B59ED">
        <w:trPr>
          <w:trHeight w:val="1105"/>
        </w:trPr>
        <w:tc>
          <w:tcPr>
            <w:tcW w:w="1842" w:type="dxa"/>
            <w:tcBorders>
              <w:top w:val="single" w:sz="4" w:space="0" w:color="auto"/>
              <w:left w:val="single" w:sz="2" w:space="0" w:color="000000"/>
              <w:bottom w:val="single" w:sz="2" w:space="0" w:color="000000"/>
            </w:tcBorders>
            <w:tcMar>
              <w:top w:w="55" w:type="dxa"/>
              <w:left w:w="55" w:type="dxa"/>
              <w:bottom w:w="55" w:type="dxa"/>
              <w:right w:w="55" w:type="dxa"/>
            </w:tcMar>
          </w:tcPr>
          <w:p w14:paraId="515D1F41" w14:textId="77777777" w:rsidR="002B59ED" w:rsidRDefault="002B59ED"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7C84CF5C" w14:textId="77777777" w:rsidR="002B59ED" w:rsidRPr="00014C99" w:rsidRDefault="002B59ED" w:rsidP="00FE18D0">
            <w:pPr>
              <w:pStyle w:val="Standard"/>
              <w:rPr>
                <w:rFonts w:ascii="Garamond" w:hAnsi="Garamond"/>
                <w:b/>
                <w:bCs/>
                <w:sz w:val="21"/>
                <w:szCs w:val="21"/>
                <w:lang w:val="en-US"/>
              </w:rPr>
            </w:pPr>
          </w:p>
        </w:tc>
        <w:tc>
          <w:tcPr>
            <w:tcW w:w="2880" w:type="dxa"/>
            <w:tcBorders>
              <w:top w:val="single" w:sz="4" w:space="0" w:color="auto"/>
              <w:left w:val="single" w:sz="2" w:space="0" w:color="000000"/>
              <w:bottom w:val="single" w:sz="2" w:space="0" w:color="000000"/>
            </w:tcBorders>
            <w:tcMar>
              <w:top w:w="55" w:type="dxa"/>
              <w:left w:w="55" w:type="dxa"/>
              <w:bottom w:w="55" w:type="dxa"/>
              <w:right w:w="55" w:type="dxa"/>
            </w:tcMar>
          </w:tcPr>
          <w:p w14:paraId="0E13F8F5" w14:textId="77777777" w:rsidR="002B59ED" w:rsidRPr="00442A05" w:rsidRDefault="002B59ED"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189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2F427E49" w14:textId="77777777" w:rsidR="002B59ED" w:rsidRPr="00442A05" w:rsidRDefault="002B59ED"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070" w:type="dxa"/>
            <w:tcBorders>
              <w:top w:val="single" w:sz="4" w:space="0" w:color="auto"/>
              <w:left w:val="single" w:sz="2" w:space="0" w:color="000000"/>
              <w:bottom w:val="single" w:sz="2" w:space="0" w:color="000000"/>
              <w:right w:val="single" w:sz="2" w:space="0" w:color="000000"/>
            </w:tcBorders>
          </w:tcPr>
          <w:p w14:paraId="24F3819A" w14:textId="77777777" w:rsidR="002B59ED" w:rsidRPr="00442A05" w:rsidRDefault="002B59ED"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621" w:type="dxa"/>
            <w:tcBorders>
              <w:top w:val="single" w:sz="4" w:space="0" w:color="auto"/>
              <w:left w:val="single" w:sz="2" w:space="0" w:color="000000"/>
              <w:bottom w:val="single" w:sz="2" w:space="0" w:color="000000"/>
              <w:right w:val="single" w:sz="2" w:space="0" w:color="000000"/>
            </w:tcBorders>
          </w:tcPr>
          <w:p w14:paraId="2CBFA493" w14:textId="77777777" w:rsidR="002B59ED" w:rsidRPr="00442A05" w:rsidRDefault="002B59ED"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2B59ED" w14:paraId="4185581D" w14:textId="77777777" w:rsidTr="002B59ED">
        <w:tc>
          <w:tcPr>
            <w:tcW w:w="1842" w:type="dxa"/>
            <w:tcBorders>
              <w:left w:val="single" w:sz="2" w:space="0" w:color="000000"/>
              <w:bottom w:val="single" w:sz="2" w:space="0" w:color="000000"/>
            </w:tcBorders>
            <w:tcMar>
              <w:top w:w="55" w:type="dxa"/>
              <w:left w:w="55" w:type="dxa"/>
              <w:bottom w:w="55" w:type="dxa"/>
              <w:right w:w="55" w:type="dxa"/>
            </w:tcMar>
          </w:tcPr>
          <w:p w14:paraId="19D13574" w14:textId="77777777" w:rsidR="002B59ED" w:rsidRDefault="002B59ED"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880" w:type="dxa"/>
            <w:tcBorders>
              <w:left w:val="single" w:sz="2" w:space="0" w:color="000000"/>
              <w:bottom w:val="single" w:sz="2" w:space="0" w:color="000000"/>
            </w:tcBorders>
            <w:tcMar>
              <w:top w:w="55" w:type="dxa"/>
              <w:left w:w="55" w:type="dxa"/>
              <w:bottom w:w="55" w:type="dxa"/>
              <w:right w:w="55" w:type="dxa"/>
            </w:tcMar>
          </w:tcPr>
          <w:p w14:paraId="09FC721E"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189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4B2AD9C"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070" w:type="dxa"/>
            <w:tcBorders>
              <w:left w:val="single" w:sz="2" w:space="0" w:color="000000"/>
              <w:bottom w:val="single" w:sz="2" w:space="0" w:color="000000"/>
              <w:right w:val="single" w:sz="2" w:space="0" w:color="000000"/>
            </w:tcBorders>
          </w:tcPr>
          <w:p w14:paraId="45BB02CD"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621" w:type="dxa"/>
            <w:tcBorders>
              <w:left w:val="single" w:sz="2" w:space="0" w:color="000000"/>
              <w:bottom w:val="single" w:sz="2" w:space="0" w:color="000000"/>
              <w:right w:val="single" w:sz="2" w:space="0" w:color="000000"/>
            </w:tcBorders>
          </w:tcPr>
          <w:p w14:paraId="3267571A"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2B59ED" w14:paraId="357685A0" w14:textId="77777777" w:rsidTr="002B59ED">
        <w:tc>
          <w:tcPr>
            <w:tcW w:w="1842" w:type="dxa"/>
            <w:tcBorders>
              <w:left w:val="single" w:sz="2" w:space="0" w:color="000000"/>
              <w:bottom w:val="single" w:sz="2" w:space="0" w:color="000000"/>
            </w:tcBorders>
            <w:tcMar>
              <w:top w:w="55" w:type="dxa"/>
              <w:left w:w="55" w:type="dxa"/>
              <w:bottom w:w="55" w:type="dxa"/>
              <w:right w:w="55" w:type="dxa"/>
            </w:tcMar>
          </w:tcPr>
          <w:p w14:paraId="339217F1" w14:textId="77777777" w:rsidR="002B59ED" w:rsidRDefault="002B59ED"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06AD565D" w14:textId="77777777" w:rsidR="002B59ED" w:rsidRPr="00014C99" w:rsidRDefault="002B59ED" w:rsidP="00FE18D0">
            <w:pPr>
              <w:pStyle w:val="Standard"/>
              <w:rPr>
                <w:rFonts w:ascii="Garamond" w:hAnsi="Garamond"/>
                <w:b/>
                <w:bCs/>
                <w:sz w:val="21"/>
                <w:szCs w:val="21"/>
                <w:lang w:val="en-US"/>
              </w:rPr>
            </w:pPr>
          </w:p>
        </w:tc>
        <w:tc>
          <w:tcPr>
            <w:tcW w:w="2880" w:type="dxa"/>
            <w:tcBorders>
              <w:left w:val="single" w:sz="2" w:space="0" w:color="000000"/>
              <w:bottom w:val="single" w:sz="2" w:space="0" w:color="000000"/>
            </w:tcBorders>
            <w:tcMar>
              <w:top w:w="55" w:type="dxa"/>
              <w:left w:w="55" w:type="dxa"/>
              <w:bottom w:w="55" w:type="dxa"/>
              <w:right w:w="55" w:type="dxa"/>
            </w:tcMar>
          </w:tcPr>
          <w:p w14:paraId="42D6F125"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189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4AEDFD98" w14:textId="77777777" w:rsidR="002B59ED" w:rsidRPr="00442A05" w:rsidRDefault="002B59ED" w:rsidP="00FE18D0">
            <w:pPr>
              <w:pStyle w:val="Standard"/>
              <w:rPr>
                <w:rFonts w:ascii="Garamond" w:hAnsi="Garamond"/>
                <w:sz w:val="20"/>
                <w:szCs w:val="21"/>
                <w:lang w:val="en-US"/>
              </w:rPr>
            </w:pPr>
            <w:r w:rsidRPr="007D71C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070" w:type="dxa"/>
            <w:tcBorders>
              <w:left w:val="single" w:sz="2" w:space="0" w:color="000000"/>
              <w:bottom w:val="single" w:sz="2" w:space="0" w:color="000000"/>
              <w:right w:val="single" w:sz="2" w:space="0" w:color="000000"/>
            </w:tcBorders>
          </w:tcPr>
          <w:p w14:paraId="2726924D"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621" w:type="dxa"/>
            <w:tcBorders>
              <w:left w:val="single" w:sz="2" w:space="0" w:color="000000"/>
              <w:bottom w:val="single" w:sz="2" w:space="0" w:color="000000"/>
              <w:right w:val="single" w:sz="2" w:space="0" w:color="000000"/>
            </w:tcBorders>
          </w:tcPr>
          <w:p w14:paraId="0DC764E6"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2B59ED" w14:paraId="59E5FD9E" w14:textId="77777777" w:rsidTr="002B59ED">
        <w:trPr>
          <w:trHeight w:val="615"/>
        </w:trPr>
        <w:tc>
          <w:tcPr>
            <w:tcW w:w="1842" w:type="dxa"/>
            <w:tcBorders>
              <w:left w:val="single" w:sz="2" w:space="0" w:color="000000"/>
              <w:bottom w:val="single" w:sz="2" w:space="0" w:color="000000"/>
            </w:tcBorders>
            <w:tcMar>
              <w:top w:w="55" w:type="dxa"/>
              <w:left w:w="55" w:type="dxa"/>
              <w:bottom w:w="55" w:type="dxa"/>
              <w:right w:w="55" w:type="dxa"/>
            </w:tcMar>
          </w:tcPr>
          <w:p w14:paraId="1EF11C33" w14:textId="77777777" w:rsidR="002B59ED" w:rsidRPr="00014C99" w:rsidRDefault="002B59ED"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880" w:type="dxa"/>
            <w:tcBorders>
              <w:left w:val="single" w:sz="2" w:space="0" w:color="000000"/>
              <w:bottom w:val="single" w:sz="2" w:space="0" w:color="000000"/>
            </w:tcBorders>
            <w:tcMar>
              <w:top w:w="55" w:type="dxa"/>
              <w:left w:w="55" w:type="dxa"/>
              <w:bottom w:w="55" w:type="dxa"/>
              <w:right w:w="55" w:type="dxa"/>
            </w:tcMar>
          </w:tcPr>
          <w:p w14:paraId="22D39889" w14:textId="77777777" w:rsidR="002B59ED" w:rsidRPr="007D71C5" w:rsidRDefault="002B59ED" w:rsidP="00FE18D0">
            <w:pPr>
              <w:pStyle w:val="Standard"/>
              <w:rPr>
                <w:rFonts w:ascii="Garamond" w:hAnsi="Garamond"/>
                <w:sz w:val="20"/>
                <w:szCs w:val="21"/>
                <w:lang w:val="en-US"/>
              </w:rPr>
            </w:pPr>
            <w:r w:rsidRPr="007D71C5">
              <w:rPr>
                <w:rFonts w:ascii="Garamond" w:hAnsi="Garamond"/>
                <w:sz w:val="20"/>
                <w:szCs w:val="21"/>
                <w:lang w:val="en-US"/>
              </w:rPr>
              <w:t xml:space="preserve">The program clearly demonstrates importance based on employer need, student demand and the national job outlook. </w:t>
            </w:r>
          </w:p>
        </w:tc>
        <w:tc>
          <w:tcPr>
            <w:tcW w:w="1890" w:type="dxa"/>
            <w:tcBorders>
              <w:top w:val="single" w:sz="2" w:space="0" w:color="000000"/>
              <w:left w:val="single" w:sz="2" w:space="0" w:color="000000"/>
              <w:bottom w:val="single" w:sz="2" w:space="0" w:color="000000"/>
            </w:tcBorders>
            <w:tcMar>
              <w:top w:w="55" w:type="dxa"/>
              <w:left w:w="55" w:type="dxa"/>
              <w:bottom w:w="55" w:type="dxa"/>
              <w:right w:w="55" w:type="dxa"/>
            </w:tcMar>
          </w:tcPr>
          <w:p w14:paraId="2A8F889A" w14:textId="77777777" w:rsidR="002B59ED" w:rsidRPr="00442A05" w:rsidRDefault="002B59ED"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2070" w:type="dxa"/>
            <w:tcBorders>
              <w:left w:val="single" w:sz="2" w:space="0" w:color="000000"/>
              <w:bottom w:val="single" w:sz="2" w:space="0" w:color="000000"/>
              <w:right w:val="single" w:sz="2" w:space="0" w:color="000000"/>
            </w:tcBorders>
            <w:shd w:val="clear" w:color="auto" w:fill="FFFF00"/>
          </w:tcPr>
          <w:p w14:paraId="5F7844B3"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621" w:type="dxa"/>
            <w:tcBorders>
              <w:left w:val="single" w:sz="2" w:space="0" w:color="000000"/>
              <w:bottom w:val="single" w:sz="2" w:space="0" w:color="000000"/>
              <w:right w:val="single" w:sz="2" w:space="0" w:color="000000"/>
            </w:tcBorders>
          </w:tcPr>
          <w:p w14:paraId="23F06F2E"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2B59ED" w14:paraId="784185CC" w14:textId="77777777" w:rsidTr="002B59ED">
        <w:tc>
          <w:tcPr>
            <w:tcW w:w="1842" w:type="dxa"/>
            <w:tcBorders>
              <w:left w:val="single" w:sz="2" w:space="0" w:color="000000"/>
              <w:bottom w:val="single" w:sz="2" w:space="0" w:color="000000"/>
            </w:tcBorders>
            <w:tcMar>
              <w:top w:w="55" w:type="dxa"/>
              <w:left w:w="55" w:type="dxa"/>
              <w:bottom w:w="55" w:type="dxa"/>
              <w:right w:w="55" w:type="dxa"/>
            </w:tcMar>
          </w:tcPr>
          <w:p w14:paraId="673F824B" w14:textId="77777777" w:rsidR="002B59ED" w:rsidRPr="00014C99" w:rsidRDefault="002B59ED"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880" w:type="dxa"/>
            <w:tcBorders>
              <w:left w:val="single" w:sz="2" w:space="0" w:color="000000"/>
              <w:bottom w:val="single" w:sz="2" w:space="0" w:color="000000"/>
            </w:tcBorders>
            <w:tcMar>
              <w:top w:w="55" w:type="dxa"/>
              <w:left w:w="55" w:type="dxa"/>
              <w:bottom w:w="55" w:type="dxa"/>
              <w:right w:w="55" w:type="dxa"/>
            </w:tcMar>
          </w:tcPr>
          <w:p w14:paraId="0A7666AB" w14:textId="77777777" w:rsidR="002B59ED" w:rsidRPr="007D71C5" w:rsidRDefault="002B59ED" w:rsidP="00FE18D0">
            <w:pPr>
              <w:pStyle w:val="Standard"/>
              <w:rPr>
                <w:rFonts w:ascii="Garamond" w:hAnsi="Garamond"/>
                <w:sz w:val="20"/>
                <w:szCs w:val="21"/>
                <w:lang w:val="en-US"/>
              </w:rPr>
            </w:pPr>
            <w:r w:rsidRPr="007D71C5">
              <w:rPr>
                <w:rFonts w:ascii="Garamond" w:hAnsi="Garamond"/>
                <w:sz w:val="20"/>
                <w:szCs w:val="21"/>
                <w:lang w:val="en-US"/>
              </w:rPr>
              <w:t xml:space="preserve">The program demonstrates its value with noted exemplary service to the discipline, to the university and to the community.  </w:t>
            </w:r>
          </w:p>
        </w:tc>
        <w:tc>
          <w:tcPr>
            <w:tcW w:w="189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B4D656A"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2070" w:type="dxa"/>
            <w:tcBorders>
              <w:left w:val="single" w:sz="2" w:space="0" w:color="000000"/>
              <w:bottom w:val="single" w:sz="2" w:space="0" w:color="000000"/>
              <w:right w:val="single" w:sz="2" w:space="0" w:color="000000"/>
            </w:tcBorders>
          </w:tcPr>
          <w:p w14:paraId="633895A8"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621" w:type="dxa"/>
            <w:tcBorders>
              <w:left w:val="single" w:sz="2" w:space="0" w:color="000000"/>
              <w:bottom w:val="single" w:sz="2" w:space="0" w:color="000000"/>
              <w:right w:val="single" w:sz="2" w:space="0" w:color="000000"/>
            </w:tcBorders>
          </w:tcPr>
          <w:p w14:paraId="0CD23B81" w14:textId="77777777" w:rsidR="002B59ED" w:rsidRPr="00442A05" w:rsidRDefault="002B59ED"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2B59ED" w14:paraId="3886E803" w14:textId="77777777" w:rsidTr="002B59ED">
        <w:trPr>
          <w:trHeight w:val="1353"/>
        </w:trPr>
        <w:tc>
          <w:tcPr>
            <w:tcW w:w="1842" w:type="dxa"/>
            <w:tcBorders>
              <w:left w:val="single" w:sz="2" w:space="0" w:color="000000"/>
              <w:bottom w:val="single" w:sz="2" w:space="0" w:color="000000"/>
            </w:tcBorders>
            <w:tcMar>
              <w:top w:w="55" w:type="dxa"/>
              <w:left w:w="55" w:type="dxa"/>
              <w:bottom w:w="55" w:type="dxa"/>
              <w:right w:w="55" w:type="dxa"/>
            </w:tcMar>
          </w:tcPr>
          <w:p w14:paraId="04B6DD52" w14:textId="77777777" w:rsidR="002B59ED" w:rsidRDefault="002B59ED"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76555027" w14:textId="77777777" w:rsidR="002B59ED" w:rsidRDefault="002B59ED" w:rsidP="00FE18D0">
            <w:pPr>
              <w:pStyle w:val="Standard"/>
              <w:rPr>
                <w:rFonts w:ascii="Garamond" w:hAnsi="Garamond"/>
                <w:b/>
                <w:bCs/>
                <w:sz w:val="21"/>
                <w:szCs w:val="21"/>
                <w:lang w:val="en-US"/>
              </w:rPr>
            </w:pPr>
          </w:p>
        </w:tc>
        <w:tc>
          <w:tcPr>
            <w:tcW w:w="2880" w:type="dxa"/>
            <w:tcBorders>
              <w:left w:val="single" w:sz="2" w:space="0" w:color="000000"/>
              <w:bottom w:val="single" w:sz="2" w:space="0" w:color="000000"/>
            </w:tcBorders>
            <w:tcMar>
              <w:top w:w="55" w:type="dxa"/>
              <w:left w:w="55" w:type="dxa"/>
              <w:bottom w:w="55" w:type="dxa"/>
              <w:right w:w="55" w:type="dxa"/>
            </w:tcMar>
          </w:tcPr>
          <w:p w14:paraId="41F0DF4E" w14:textId="77777777" w:rsidR="002B59ED" w:rsidRPr="007D71C5" w:rsidRDefault="002B59ED" w:rsidP="00FE18D0">
            <w:pPr>
              <w:autoSpaceDE w:val="0"/>
              <w:adjustRightInd w:val="0"/>
              <w:rPr>
                <w:rFonts w:ascii="Garamond" w:hAnsi="Garamond"/>
                <w:sz w:val="20"/>
                <w:szCs w:val="21"/>
              </w:rPr>
            </w:pPr>
            <w:r w:rsidRPr="007D71C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1890" w:type="dxa"/>
            <w:tcBorders>
              <w:top w:val="single" w:sz="2" w:space="0" w:color="000000"/>
              <w:left w:val="single" w:sz="2" w:space="0" w:color="000000"/>
              <w:bottom w:val="single" w:sz="2" w:space="0" w:color="000000"/>
            </w:tcBorders>
            <w:tcMar>
              <w:top w:w="55" w:type="dxa"/>
              <w:left w:w="55" w:type="dxa"/>
              <w:bottom w:w="55" w:type="dxa"/>
              <w:right w:w="55" w:type="dxa"/>
            </w:tcMar>
          </w:tcPr>
          <w:p w14:paraId="50B385FB" w14:textId="77777777" w:rsidR="002B59ED" w:rsidRPr="00442A05" w:rsidRDefault="002B59ED"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1227D570" w14:textId="77777777" w:rsidR="002B59ED" w:rsidRPr="00442A05" w:rsidRDefault="002B59ED"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2070" w:type="dxa"/>
            <w:tcBorders>
              <w:left w:val="single" w:sz="2" w:space="0" w:color="000000"/>
              <w:bottom w:val="single" w:sz="2" w:space="0" w:color="000000"/>
              <w:right w:val="single" w:sz="2" w:space="0" w:color="000000"/>
            </w:tcBorders>
            <w:shd w:val="clear" w:color="auto" w:fill="FFFF00"/>
          </w:tcPr>
          <w:p w14:paraId="1D33E8B4" w14:textId="77777777" w:rsidR="002B59ED" w:rsidRPr="00FF43E0" w:rsidRDefault="002B59ED" w:rsidP="00FE18D0">
            <w:pPr>
              <w:pStyle w:val="Standard"/>
              <w:rPr>
                <w:rFonts w:ascii="Garamond" w:hAnsi="Garamond"/>
                <w:sz w:val="20"/>
                <w:szCs w:val="21"/>
                <w:lang w:val="en-US"/>
              </w:rPr>
            </w:pPr>
            <w:r w:rsidRPr="00FF43E0">
              <w:rPr>
                <w:rFonts w:ascii="Garamond" w:hAnsi="Garamond"/>
                <w:sz w:val="20"/>
                <w:szCs w:val="21"/>
                <w:lang w:val="en-US"/>
              </w:rPr>
              <w:t>The program makes limited use of data collected to evaluate the efficacy of its courses and programs.</w:t>
            </w:r>
          </w:p>
        </w:tc>
        <w:tc>
          <w:tcPr>
            <w:tcW w:w="1621" w:type="dxa"/>
            <w:tcBorders>
              <w:left w:val="single" w:sz="2" w:space="0" w:color="000000"/>
              <w:bottom w:val="single" w:sz="2" w:space="0" w:color="000000"/>
              <w:right w:val="single" w:sz="2" w:space="0" w:color="000000"/>
            </w:tcBorders>
          </w:tcPr>
          <w:p w14:paraId="6B731203" w14:textId="77777777" w:rsidR="002B59ED" w:rsidRPr="008C371C" w:rsidRDefault="002B59ED"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tbl>
      <w:tblPr>
        <w:tblStyle w:val="TableGrid"/>
        <w:tblW w:w="10525" w:type="dxa"/>
        <w:tblInd w:w="0" w:type="dxa"/>
        <w:tblLook w:val="04A0" w:firstRow="1" w:lastRow="0" w:firstColumn="1" w:lastColumn="0" w:noHBand="0" w:noVBand="1"/>
      </w:tblPr>
      <w:tblGrid>
        <w:gridCol w:w="1885"/>
        <w:gridCol w:w="8640"/>
      </w:tblGrid>
      <w:tr w:rsidR="00915058" w:rsidRPr="005B284C" w14:paraId="1DB2AF52" w14:textId="77777777" w:rsidTr="00915058">
        <w:tc>
          <w:tcPr>
            <w:tcW w:w="1885" w:type="dxa"/>
          </w:tcPr>
          <w:p w14:paraId="1837B3CD" w14:textId="77777777" w:rsidR="00915058" w:rsidRPr="005B284C" w:rsidRDefault="00915058" w:rsidP="00FE18D0">
            <w:pPr>
              <w:rPr>
                <w:rFonts w:ascii="Garamond" w:hAnsi="Garamond"/>
                <w:szCs w:val="28"/>
              </w:rPr>
            </w:pPr>
            <w:r w:rsidRPr="005B284C">
              <w:rPr>
                <w:rFonts w:ascii="Garamond" w:hAnsi="Garamond"/>
                <w:szCs w:val="28"/>
              </w:rPr>
              <w:lastRenderedPageBreak/>
              <w:t>Degrees Offered:</w:t>
            </w:r>
          </w:p>
        </w:tc>
        <w:tc>
          <w:tcPr>
            <w:tcW w:w="8640" w:type="dxa"/>
          </w:tcPr>
          <w:p w14:paraId="2BF98010" w14:textId="77777777" w:rsidR="00915058" w:rsidRPr="005B284C" w:rsidRDefault="00915058" w:rsidP="00FE18D0">
            <w:pPr>
              <w:rPr>
                <w:rFonts w:ascii="Garamond" w:hAnsi="Garamond"/>
                <w:szCs w:val="28"/>
              </w:rPr>
            </w:pPr>
            <w:r>
              <w:rPr>
                <w:rFonts w:ascii="Garamond" w:hAnsi="Garamond"/>
                <w:szCs w:val="28"/>
              </w:rPr>
              <w:t>Bachelor of Arts (BA) in Philosophy</w:t>
            </w:r>
          </w:p>
        </w:tc>
      </w:tr>
      <w:tr w:rsidR="00915058" w:rsidRPr="005B284C" w14:paraId="15CA708C" w14:textId="77777777" w:rsidTr="00915058">
        <w:tc>
          <w:tcPr>
            <w:tcW w:w="1885" w:type="dxa"/>
          </w:tcPr>
          <w:p w14:paraId="6AFC9788" w14:textId="77777777" w:rsidR="00915058" w:rsidRPr="005B284C" w:rsidRDefault="00915058" w:rsidP="00FE18D0">
            <w:pPr>
              <w:rPr>
                <w:rFonts w:ascii="Garamond" w:hAnsi="Garamond"/>
                <w:szCs w:val="28"/>
              </w:rPr>
            </w:pPr>
            <w:r w:rsidRPr="005B284C">
              <w:rPr>
                <w:rFonts w:ascii="Garamond" w:hAnsi="Garamond"/>
                <w:szCs w:val="28"/>
              </w:rPr>
              <w:t xml:space="preserve">Triggered Programs: </w:t>
            </w:r>
          </w:p>
        </w:tc>
        <w:tc>
          <w:tcPr>
            <w:tcW w:w="8640" w:type="dxa"/>
          </w:tcPr>
          <w:p w14:paraId="774E25D4" w14:textId="77777777" w:rsidR="00915058" w:rsidRDefault="00915058" w:rsidP="00FE18D0">
            <w:pPr>
              <w:rPr>
                <w:rFonts w:ascii="Garamond" w:hAnsi="Garamond"/>
                <w:szCs w:val="28"/>
              </w:rPr>
            </w:pPr>
          </w:p>
          <w:p w14:paraId="0C0E25BD" w14:textId="77777777" w:rsidR="00915058" w:rsidRPr="00192822" w:rsidRDefault="00915058" w:rsidP="00FE18D0">
            <w:pPr>
              <w:rPr>
                <w:rFonts w:ascii="Garamond" w:hAnsi="Garamond"/>
                <w:szCs w:val="28"/>
              </w:rPr>
            </w:pPr>
            <w:r>
              <w:rPr>
                <w:rFonts w:ascii="Garamond" w:hAnsi="Garamond"/>
                <w:szCs w:val="28"/>
              </w:rPr>
              <w:t>Number of faculty &amp; number of majors</w:t>
            </w:r>
          </w:p>
        </w:tc>
      </w:tr>
      <w:tr w:rsidR="00915058" w:rsidRPr="005B284C" w14:paraId="23D25571" w14:textId="77777777" w:rsidTr="00915058">
        <w:tc>
          <w:tcPr>
            <w:tcW w:w="1885" w:type="dxa"/>
            <w:shd w:val="clear" w:color="auto" w:fill="FFFF00"/>
          </w:tcPr>
          <w:p w14:paraId="124C56C5" w14:textId="77777777" w:rsidR="00915058" w:rsidRPr="005B284C" w:rsidRDefault="00915058" w:rsidP="00FE18D0">
            <w:pPr>
              <w:rPr>
                <w:rFonts w:ascii="Garamond" w:hAnsi="Garamond"/>
                <w:szCs w:val="28"/>
              </w:rPr>
            </w:pPr>
          </w:p>
        </w:tc>
        <w:tc>
          <w:tcPr>
            <w:tcW w:w="8640" w:type="dxa"/>
            <w:shd w:val="clear" w:color="auto" w:fill="FFFF00"/>
          </w:tcPr>
          <w:p w14:paraId="15A987FB" w14:textId="77777777" w:rsidR="00915058" w:rsidRPr="005B284C" w:rsidRDefault="00915058" w:rsidP="00FE18D0">
            <w:pPr>
              <w:rPr>
                <w:rFonts w:ascii="Garamond" w:hAnsi="Garamond"/>
                <w:szCs w:val="28"/>
              </w:rPr>
            </w:pPr>
          </w:p>
        </w:tc>
      </w:tr>
      <w:tr w:rsidR="00915058" w:rsidRPr="005B284C" w14:paraId="7D6C4F0A" w14:textId="77777777" w:rsidTr="00915058">
        <w:tc>
          <w:tcPr>
            <w:tcW w:w="1885" w:type="dxa"/>
          </w:tcPr>
          <w:p w14:paraId="57249ECD" w14:textId="77777777" w:rsidR="00915058" w:rsidRPr="005B284C" w:rsidRDefault="00915058" w:rsidP="00FE18D0">
            <w:pPr>
              <w:rPr>
                <w:rFonts w:ascii="Garamond" w:hAnsi="Garamond"/>
                <w:szCs w:val="28"/>
              </w:rPr>
            </w:pPr>
            <w:r w:rsidRPr="005B284C">
              <w:rPr>
                <w:rFonts w:ascii="Garamond" w:hAnsi="Garamond"/>
                <w:szCs w:val="28"/>
              </w:rPr>
              <w:t xml:space="preserve">Evidence of Response to Previous PR Recs: </w:t>
            </w:r>
          </w:p>
        </w:tc>
        <w:tc>
          <w:tcPr>
            <w:tcW w:w="8640" w:type="dxa"/>
          </w:tcPr>
          <w:p w14:paraId="32ECF4A4" w14:textId="77777777" w:rsidR="00915058" w:rsidRDefault="00915058" w:rsidP="00FE18D0">
            <w:pPr>
              <w:rPr>
                <w:rFonts w:ascii="Garamond" w:hAnsi="Garamond"/>
                <w:szCs w:val="28"/>
              </w:rPr>
            </w:pPr>
            <w:r>
              <w:rPr>
                <w:rFonts w:ascii="Garamond" w:hAnsi="Garamond"/>
                <w:szCs w:val="28"/>
              </w:rPr>
              <w:t>Addressed on page 2 &amp; 13 of the self-study; working on 2 of the items, did not incorporate Uniscope</w:t>
            </w:r>
          </w:p>
          <w:p w14:paraId="47720D12" w14:textId="77777777" w:rsidR="00915058" w:rsidRPr="005B284C" w:rsidRDefault="00915058" w:rsidP="00FE18D0">
            <w:pPr>
              <w:rPr>
                <w:rFonts w:ascii="Garamond" w:hAnsi="Garamond"/>
                <w:szCs w:val="28"/>
              </w:rPr>
            </w:pPr>
          </w:p>
        </w:tc>
      </w:tr>
      <w:tr w:rsidR="00915058" w:rsidRPr="005B284C" w14:paraId="43E8A886" w14:textId="77777777" w:rsidTr="00915058">
        <w:tc>
          <w:tcPr>
            <w:tcW w:w="1885" w:type="dxa"/>
            <w:shd w:val="clear" w:color="auto" w:fill="FFFF00"/>
          </w:tcPr>
          <w:p w14:paraId="3F213B3A" w14:textId="77777777" w:rsidR="00915058" w:rsidRPr="005B284C" w:rsidRDefault="00915058" w:rsidP="00FE18D0">
            <w:pPr>
              <w:rPr>
                <w:rFonts w:ascii="Garamond" w:hAnsi="Garamond"/>
                <w:szCs w:val="28"/>
              </w:rPr>
            </w:pPr>
          </w:p>
        </w:tc>
        <w:tc>
          <w:tcPr>
            <w:tcW w:w="8640" w:type="dxa"/>
            <w:shd w:val="clear" w:color="auto" w:fill="FFFF00"/>
          </w:tcPr>
          <w:p w14:paraId="78E9FF00" w14:textId="77777777" w:rsidR="00915058" w:rsidRPr="005B284C" w:rsidRDefault="00915058" w:rsidP="00FE18D0">
            <w:pPr>
              <w:rPr>
                <w:rFonts w:ascii="Garamond" w:hAnsi="Garamond"/>
                <w:szCs w:val="28"/>
              </w:rPr>
            </w:pPr>
          </w:p>
        </w:tc>
      </w:tr>
      <w:tr w:rsidR="00915058" w:rsidRPr="005B284C" w14:paraId="689FD3C1" w14:textId="77777777" w:rsidTr="00915058">
        <w:tc>
          <w:tcPr>
            <w:tcW w:w="1885" w:type="dxa"/>
          </w:tcPr>
          <w:p w14:paraId="4F95EA88" w14:textId="77777777" w:rsidR="00915058" w:rsidRPr="005B284C" w:rsidRDefault="00915058"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640" w:type="dxa"/>
          </w:tcPr>
          <w:p w14:paraId="455332AE" w14:textId="77777777" w:rsidR="00915058" w:rsidRDefault="00915058" w:rsidP="00FE18D0">
            <w:pPr>
              <w:ind w:left="360"/>
              <w:rPr>
                <w:rFonts w:ascii="Garamond" w:hAnsi="Garamond"/>
                <w:szCs w:val="28"/>
              </w:rPr>
            </w:pPr>
          </w:p>
          <w:p w14:paraId="23CC1DCC" w14:textId="77777777" w:rsidR="00915058" w:rsidRPr="00362AA4" w:rsidRDefault="00915058" w:rsidP="00FE18D0">
            <w:pPr>
              <w:ind w:left="360"/>
              <w:rPr>
                <w:rFonts w:ascii="Garamond" w:hAnsi="Garamond"/>
                <w:szCs w:val="28"/>
              </w:rPr>
            </w:pPr>
          </w:p>
        </w:tc>
      </w:tr>
      <w:tr w:rsidR="00915058" w:rsidRPr="005B284C" w14:paraId="07FF60BA" w14:textId="77777777" w:rsidTr="00915058">
        <w:trPr>
          <w:trHeight w:val="908"/>
        </w:trPr>
        <w:tc>
          <w:tcPr>
            <w:tcW w:w="1885" w:type="dxa"/>
          </w:tcPr>
          <w:p w14:paraId="568B793D" w14:textId="77777777" w:rsidR="00915058" w:rsidRPr="005B284C" w:rsidRDefault="00915058" w:rsidP="00FE18D0">
            <w:pPr>
              <w:rPr>
                <w:rFonts w:ascii="Garamond" w:hAnsi="Garamond"/>
                <w:szCs w:val="28"/>
              </w:rPr>
            </w:pPr>
            <w:r w:rsidRPr="005B284C">
              <w:rPr>
                <w:rFonts w:ascii="Garamond" w:hAnsi="Garamond"/>
                <w:szCs w:val="28"/>
              </w:rPr>
              <w:t xml:space="preserve">Commendations: </w:t>
            </w:r>
          </w:p>
          <w:p w14:paraId="3FB7091A" w14:textId="77777777" w:rsidR="00915058" w:rsidRPr="005B284C" w:rsidRDefault="00915058" w:rsidP="00FE18D0">
            <w:pPr>
              <w:rPr>
                <w:rFonts w:ascii="Garamond" w:hAnsi="Garamond"/>
                <w:szCs w:val="28"/>
              </w:rPr>
            </w:pPr>
          </w:p>
          <w:p w14:paraId="6BE51285" w14:textId="77777777" w:rsidR="00915058" w:rsidRPr="005B284C" w:rsidRDefault="00915058" w:rsidP="00FE18D0">
            <w:pPr>
              <w:rPr>
                <w:rFonts w:ascii="Garamond" w:hAnsi="Garamond"/>
                <w:szCs w:val="28"/>
              </w:rPr>
            </w:pPr>
          </w:p>
        </w:tc>
        <w:tc>
          <w:tcPr>
            <w:tcW w:w="8640" w:type="dxa"/>
          </w:tcPr>
          <w:p w14:paraId="4E045D9E" w14:textId="77777777" w:rsidR="00915058" w:rsidRDefault="00915058" w:rsidP="00915058">
            <w:pPr>
              <w:rPr>
                <w:rFonts w:ascii="Garamond" w:hAnsi="Garamond"/>
              </w:rPr>
            </w:pPr>
            <w:r>
              <w:rPr>
                <w:rFonts w:ascii="Garamond" w:hAnsi="Garamond"/>
              </w:rPr>
              <w:t>•Highly productive faculty in terms of scholarly activity &amp; teaching</w:t>
            </w:r>
          </w:p>
          <w:p w14:paraId="1888666B" w14:textId="77777777" w:rsidR="00915058" w:rsidRDefault="00915058" w:rsidP="00915058">
            <w:pPr>
              <w:rPr>
                <w:rFonts w:ascii="Garamond" w:hAnsi="Garamond"/>
              </w:rPr>
            </w:pPr>
            <w:r>
              <w:rPr>
                <w:rFonts w:ascii="Garamond" w:hAnsi="Garamond"/>
              </w:rPr>
              <w:t>•Large number of SCH for other programs/majors</w:t>
            </w:r>
          </w:p>
          <w:p w14:paraId="43CDDF8D" w14:textId="77777777" w:rsidR="00915058" w:rsidRDefault="00915058" w:rsidP="00915058">
            <w:pPr>
              <w:rPr>
                <w:rFonts w:ascii="Garamond" w:hAnsi="Garamond"/>
              </w:rPr>
            </w:pPr>
            <w:r>
              <w:rPr>
                <w:rFonts w:ascii="Garamond" w:hAnsi="Garamond"/>
              </w:rPr>
              <w:t>•Hiring of UG Coordinator for recruitment &amp; retention efforts</w:t>
            </w:r>
          </w:p>
          <w:p w14:paraId="4C060567" w14:textId="77777777" w:rsidR="00915058" w:rsidRDefault="00915058" w:rsidP="00915058">
            <w:pPr>
              <w:rPr>
                <w:rFonts w:ascii="Garamond" w:hAnsi="Garamond"/>
              </w:rPr>
            </w:pPr>
            <w:r>
              <w:rPr>
                <w:rFonts w:ascii="Garamond" w:hAnsi="Garamond"/>
              </w:rPr>
              <w:t>•Academically prepared students (higher ACT scores compared to total university)</w:t>
            </w:r>
          </w:p>
          <w:p w14:paraId="1E0A30D0" w14:textId="77777777" w:rsidR="00915058" w:rsidRPr="00362AA4" w:rsidRDefault="00915058" w:rsidP="00915058">
            <w:pPr>
              <w:rPr>
                <w:rFonts w:ascii="Garamond" w:hAnsi="Garamond"/>
              </w:rPr>
            </w:pPr>
            <w:r>
              <w:rPr>
                <w:rFonts w:ascii="Garamond" w:hAnsi="Garamond"/>
              </w:rPr>
              <w:t>•High acceptance of students to graduate or law school</w:t>
            </w:r>
          </w:p>
        </w:tc>
      </w:tr>
      <w:tr w:rsidR="00915058" w:rsidRPr="005B284C" w14:paraId="65BF5FD0" w14:textId="77777777" w:rsidTr="00915058">
        <w:tc>
          <w:tcPr>
            <w:tcW w:w="1885" w:type="dxa"/>
          </w:tcPr>
          <w:p w14:paraId="6B2E65C8" w14:textId="77777777" w:rsidR="00915058" w:rsidRPr="005B284C" w:rsidRDefault="00915058" w:rsidP="00FE18D0">
            <w:pPr>
              <w:rPr>
                <w:rFonts w:ascii="Garamond" w:hAnsi="Garamond"/>
                <w:szCs w:val="28"/>
              </w:rPr>
            </w:pPr>
            <w:r w:rsidRPr="005B284C">
              <w:rPr>
                <w:rFonts w:ascii="Garamond" w:hAnsi="Garamond"/>
                <w:szCs w:val="28"/>
              </w:rPr>
              <w:t>Recommendations Going Forward:</w:t>
            </w:r>
          </w:p>
          <w:p w14:paraId="6E039BEB" w14:textId="77777777" w:rsidR="00915058" w:rsidRPr="005B284C" w:rsidRDefault="00915058" w:rsidP="00FE18D0">
            <w:pPr>
              <w:rPr>
                <w:rFonts w:ascii="Garamond" w:hAnsi="Garamond"/>
                <w:szCs w:val="28"/>
              </w:rPr>
            </w:pPr>
          </w:p>
        </w:tc>
        <w:tc>
          <w:tcPr>
            <w:tcW w:w="8640" w:type="dxa"/>
          </w:tcPr>
          <w:p w14:paraId="1B8186BA" w14:textId="77777777" w:rsidR="00915058" w:rsidRDefault="00915058" w:rsidP="00915058">
            <w:pPr>
              <w:rPr>
                <w:rFonts w:ascii="Garamond" w:hAnsi="Garamond"/>
              </w:rPr>
            </w:pPr>
            <w:r>
              <w:rPr>
                <w:rFonts w:ascii="Garamond" w:hAnsi="Garamond"/>
              </w:rPr>
              <w:t>•Consider incorporating Uniscope, or provide an explanation/alternative model for faculty assessment</w:t>
            </w:r>
          </w:p>
          <w:p w14:paraId="531A46E4" w14:textId="77777777" w:rsidR="00915058" w:rsidRDefault="00915058" w:rsidP="00915058">
            <w:pPr>
              <w:rPr>
                <w:rFonts w:ascii="Garamond" w:hAnsi="Garamond"/>
              </w:rPr>
            </w:pPr>
            <w:r>
              <w:rPr>
                <w:rFonts w:ascii="Garamond" w:hAnsi="Garamond"/>
              </w:rPr>
              <w:t>•Be more detailed on student learning outcomes, assessment tools, &amp; results, for both majors &amp; general education</w:t>
            </w:r>
          </w:p>
          <w:p w14:paraId="321E70F2" w14:textId="77777777" w:rsidR="00915058" w:rsidRDefault="00915058" w:rsidP="00915058">
            <w:pPr>
              <w:rPr>
                <w:rFonts w:ascii="Garamond" w:hAnsi="Garamond"/>
              </w:rPr>
            </w:pPr>
            <w:r>
              <w:rPr>
                <w:rFonts w:ascii="Garamond" w:hAnsi="Garamond"/>
              </w:rPr>
              <w:t>•Consider offering a high school course to introduce younger students to the study of Philosophy</w:t>
            </w:r>
          </w:p>
          <w:p w14:paraId="54DFBEC4" w14:textId="77777777" w:rsidR="00915058" w:rsidRDefault="00915058" w:rsidP="00915058">
            <w:pPr>
              <w:rPr>
                <w:rFonts w:ascii="Garamond" w:hAnsi="Garamond"/>
              </w:rPr>
            </w:pPr>
            <w:r>
              <w:rPr>
                <w:rFonts w:ascii="Garamond" w:hAnsi="Garamond"/>
              </w:rPr>
              <w:t>•Monitor student satisfaction with program (dropped to 66.7% in 2019, was 85% or higher 6 previous years)</w:t>
            </w:r>
          </w:p>
          <w:p w14:paraId="26A650A7" w14:textId="77777777" w:rsidR="00915058" w:rsidRDefault="00915058" w:rsidP="00915058">
            <w:pPr>
              <w:rPr>
                <w:rFonts w:ascii="Garamond" w:hAnsi="Garamond"/>
              </w:rPr>
            </w:pPr>
            <w:r>
              <w:rPr>
                <w:rFonts w:ascii="Garamond" w:hAnsi="Garamond"/>
              </w:rPr>
              <w:t xml:space="preserve">•Expand on service to the community </w:t>
            </w:r>
          </w:p>
          <w:p w14:paraId="5570DC46" w14:textId="77777777" w:rsidR="00915058" w:rsidRPr="00362AA4" w:rsidRDefault="00915058" w:rsidP="00915058">
            <w:pPr>
              <w:rPr>
                <w:rFonts w:ascii="Garamond" w:hAnsi="Garamond"/>
              </w:rPr>
            </w:pPr>
            <w:r>
              <w:rPr>
                <w:rFonts w:ascii="Garamond" w:hAnsi="Garamond"/>
              </w:rPr>
              <w:t xml:space="preserve">•Forward-facing goals are not SMART goals </w:t>
            </w:r>
          </w:p>
        </w:tc>
      </w:tr>
      <w:tr w:rsidR="00915058" w:rsidRPr="005B284C" w14:paraId="5F784F04" w14:textId="77777777" w:rsidTr="00915058">
        <w:tc>
          <w:tcPr>
            <w:tcW w:w="1885" w:type="dxa"/>
          </w:tcPr>
          <w:p w14:paraId="79CBAE76" w14:textId="77777777" w:rsidR="00915058" w:rsidRPr="005B284C" w:rsidRDefault="00915058" w:rsidP="00FE18D0">
            <w:pPr>
              <w:rPr>
                <w:rFonts w:ascii="Garamond" w:hAnsi="Garamond"/>
                <w:szCs w:val="28"/>
              </w:rPr>
            </w:pPr>
            <w:r w:rsidRPr="005B284C">
              <w:rPr>
                <w:rFonts w:ascii="Garamond" w:hAnsi="Garamond"/>
                <w:szCs w:val="28"/>
              </w:rPr>
              <w:t>General Feedback</w:t>
            </w:r>
          </w:p>
        </w:tc>
        <w:tc>
          <w:tcPr>
            <w:tcW w:w="8640" w:type="dxa"/>
          </w:tcPr>
          <w:p w14:paraId="15F0E765" w14:textId="77777777" w:rsidR="00915058" w:rsidRDefault="00915058" w:rsidP="00FE18D0">
            <w:pPr>
              <w:rPr>
                <w:rFonts w:ascii="Garamond" w:hAnsi="Garamond"/>
              </w:rPr>
            </w:pPr>
            <w:r>
              <w:rPr>
                <w:rFonts w:ascii="Garamond" w:hAnsi="Garamond"/>
              </w:rPr>
              <w:t>Forward-facing should be presented in the SMART goal format</w:t>
            </w:r>
          </w:p>
          <w:p w14:paraId="55E9D15A" w14:textId="77777777" w:rsidR="00915058" w:rsidRPr="009333FA" w:rsidRDefault="00915058" w:rsidP="00FE18D0">
            <w:pPr>
              <w:rPr>
                <w:rFonts w:ascii="Garamond" w:hAnsi="Garamond"/>
                <w:szCs w:val="28"/>
              </w:rPr>
            </w:pPr>
            <w:r>
              <w:rPr>
                <w:rFonts w:ascii="Garamond" w:hAnsi="Garamond"/>
              </w:rPr>
              <w:t xml:space="preserve">Faculty signatures should indicate that department faculty have reviewed and opined about the self-study prior to submission. </w:t>
            </w:r>
          </w:p>
          <w:p w14:paraId="0611445D" w14:textId="77777777" w:rsidR="00915058" w:rsidRPr="00362AA4" w:rsidRDefault="00915058" w:rsidP="00FE18D0">
            <w:pPr>
              <w:ind w:left="360"/>
              <w:rPr>
                <w:rFonts w:ascii="Garamond" w:hAnsi="Garamond"/>
                <w:szCs w:val="28"/>
              </w:rPr>
            </w:pPr>
          </w:p>
        </w:tc>
      </w:tr>
    </w:tbl>
    <w:p w14:paraId="7CDA5A37" w14:textId="721D6212" w:rsidR="002B59ED" w:rsidRDefault="002B59ED">
      <w:pPr>
        <w:spacing w:after="160" w:line="259" w:lineRule="auto"/>
        <w:rPr>
          <w:rFonts w:asciiTheme="minorHAnsi" w:hAnsiTheme="minorHAnsi" w:cstheme="minorHAnsi"/>
          <w:color w:val="000000"/>
          <w:sz w:val="24"/>
          <w:szCs w:val="24"/>
        </w:rPr>
      </w:pPr>
    </w:p>
    <w:p w14:paraId="769AF8BC" w14:textId="324530F2" w:rsidR="005C5E2E" w:rsidRDefault="005C5E2E">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1F859FA8" w14:textId="77777777" w:rsidR="005C5E2E" w:rsidRDefault="005C5E2E">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Psychology</w:t>
      </w:r>
    </w:p>
    <w:tbl>
      <w:tblPr>
        <w:tblW w:w="10662" w:type="dxa"/>
        <w:tblInd w:w="45" w:type="dxa"/>
        <w:tblLayout w:type="fixed"/>
        <w:tblCellMar>
          <w:left w:w="10" w:type="dxa"/>
          <w:right w:w="10" w:type="dxa"/>
        </w:tblCellMar>
        <w:tblLook w:val="0000" w:firstRow="0" w:lastRow="0" w:firstColumn="0" w:lastColumn="0" w:noHBand="0" w:noVBand="0"/>
      </w:tblPr>
      <w:tblGrid>
        <w:gridCol w:w="1752"/>
        <w:gridCol w:w="2340"/>
        <w:gridCol w:w="2160"/>
        <w:gridCol w:w="2160"/>
        <w:gridCol w:w="2250"/>
      </w:tblGrid>
      <w:tr w:rsidR="005C5E2E" w14:paraId="74424F20" w14:textId="77777777" w:rsidTr="005C5E2E">
        <w:trPr>
          <w:trHeight w:val="588"/>
        </w:trPr>
        <w:tc>
          <w:tcPr>
            <w:tcW w:w="1752" w:type="dxa"/>
            <w:tcBorders>
              <w:top w:val="single" w:sz="2" w:space="0" w:color="000000"/>
              <w:left w:val="single" w:sz="2" w:space="0" w:color="000000"/>
              <w:bottom w:val="single" w:sz="4" w:space="0" w:color="auto"/>
            </w:tcBorders>
            <w:tcMar>
              <w:top w:w="55" w:type="dxa"/>
              <w:left w:w="55" w:type="dxa"/>
              <w:bottom w:w="55" w:type="dxa"/>
              <w:right w:w="55" w:type="dxa"/>
            </w:tcMar>
          </w:tcPr>
          <w:p w14:paraId="4A32A4B9" w14:textId="77777777" w:rsidR="005C5E2E" w:rsidRPr="00014C99" w:rsidRDefault="005C5E2E"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340" w:type="dxa"/>
            <w:tcBorders>
              <w:top w:val="single" w:sz="2" w:space="0" w:color="000000"/>
              <w:left w:val="single" w:sz="2" w:space="0" w:color="000000"/>
              <w:bottom w:val="single" w:sz="4" w:space="0" w:color="auto"/>
            </w:tcBorders>
            <w:tcMar>
              <w:top w:w="55" w:type="dxa"/>
              <w:left w:w="55" w:type="dxa"/>
              <w:bottom w:w="55" w:type="dxa"/>
              <w:right w:w="55" w:type="dxa"/>
            </w:tcMar>
          </w:tcPr>
          <w:p w14:paraId="13E63775" w14:textId="77777777" w:rsidR="005C5E2E" w:rsidRPr="006E23A4" w:rsidRDefault="005C5E2E"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01EA4CB7" w14:textId="77777777" w:rsidR="005C5E2E" w:rsidRPr="00792570" w:rsidRDefault="005C5E2E"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160" w:type="dxa"/>
            <w:tcBorders>
              <w:top w:val="single" w:sz="2" w:space="0" w:color="000000"/>
              <w:left w:val="single" w:sz="2" w:space="0" w:color="000000"/>
            </w:tcBorders>
            <w:tcMar>
              <w:top w:w="55" w:type="dxa"/>
              <w:left w:w="55" w:type="dxa"/>
              <w:bottom w:w="55" w:type="dxa"/>
              <w:right w:w="55" w:type="dxa"/>
            </w:tcMar>
          </w:tcPr>
          <w:p w14:paraId="148DA75B" w14:textId="77777777" w:rsidR="005C5E2E" w:rsidRPr="00792570" w:rsidRDefault="005C5E2E"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1959FB3F" w14:textId="77777777" w:rsidR="005C5E2E" w:rsidRDefault="005C5E2E" w:rsidP="00FE18D0">
            <w:pPr>
              <w:pStyle w:val="Textbody"/>
              <w:spacing w:after="0"/>
              <w:jc w:val="center"/>
              <w:rPr>
                <w:rFonts w:ascii="Garamond" w:hAnsi="Garamond"/>
                <w:sz w:val="21"/>
                <w:szCs w:val="21"/>
              </w:rPr>
            </w:pPr>
            <w:r>
              <w:rPr>
                <w:rFonts w:ascii="Garamond" w:hAnsi="Garamond"/>
                <w:sz w:val="21"/>
                <w:szCs w:val="21"/>
                <w:lang w:val="en-US"/>
              </w:rPr>
              <w:t>3</w:t>
            </w:r>
          </w:p>
        </w:tc>
        <w:tc>
          <w:tcPr>
            <w:tcW w:w="2160" w:type="dxa"/>
            <w:tcBorders>
              <w:top w:val="single" w:sz="2" w:space="0" w:color="000000"/>
              <w:left w:val="single" w:sz="2" w:space="0" w:color="000000"/>
              <w:bottom w:val="single" w:sz="4" w:space="0" w:color="auto"/>
              <w:right w:val="single" w:sz="2" w:space="0" w:color="000000"/>
            </w:tcBorders>
          </w:tcPr>
          <w:p w14:paraId="2C08584F" w14:textId="77777777" w:rsidR="005C5E2E" w:rsidRDefault="005C5E2E"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7309FEC" w14:textId="77777777" w:rsidR="005C5E2E" w:rsidRDefault="005C5E2E"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left w:val="single" w:sz="2" w:space="0" w:color="000000"/>
              <w:bottom w:val="single" w:sz="4" w:space="0" w:color="auto"/>
              <w:right w:val="single" w:sz="2" w:space="0" w:color="000000"/>
            </w:tcBorders>
          </w:tcPr>
          <w:p w14:paraId="7F73F6AC" w14:textId="77777777" w:rsidR="005C5E2E" w:rsidRPr="006E23A4" w:rsidRDefault="005C5E2E"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ECB31CD" w14:textId="77777777" w:rsidR="005C5E2E" w:rsidRDefault="005C5E2E" w:rsidP="00FE18D0">
            <w:pPr>
              <w:pStyle w:val="Textbody"/>
              <w:spacing w:after="0"/>
              <w:jc w:val="center"/>
              <w:rPr>
                <w:rFonts w:ascii="Garamond" w:hAnsi="Garamond"/>
                <w:sz w:val="21"/>
                <w:szCs w:val="21"/>
              </w:rPr>
            </w:pPr>
            <w:r>
              <w:rPr>
                <w:rFonts w:ascii="Garamond" w:hAnsi="Garamond"/>
                <w:sz w:val="21"/>
                <w:szCs w:val="21"/>
              </w:rPr>
              <w:t>1</w:t>
            </w:r>
          </w:p>
        </w:tc>
      </w:tr>
      <w:tr w:rsidR="005C5E2E" w14:paraId="00A4B749" w14:textId="77777777" w:rsidTr="005C5E2E">
        <w:trPr>
          <w:trHeight w:val="1105"/>
        </w:trPr>
        <w:tc>
          <w:tcPr>
            <w:tcW w:w="1752" w:type="dxa"/>
            <w:tcBorders>
              <w:top w:val="single" w:sz="4" w:space="0" w:color="auto"/>
              <w:left w:val="single" w:sz="2" w:space="0" w:color="000000"/>
              <w:bottom w:val="single" w:sz="2" w:space="0" w:color="000000"/>
            </w:tcBorders>
            <w:tcMar>
              <w:top w:w="55" w:type="dxa"/>
              <w:left w:w="55" w:type="dxa"/>
              <w:bottom w:w="55" w:type="dxa"/>
              <w:right w:w="55" w:type="dxa"/>
            </w:tcMar>
          </w:tcPr>
          <w:p w14:paraId="2EE26DAC" w14:textId="77777777" w:rsidR="005C5E2E" w:rsidRDefault="005C5E2E"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3F961A74" w14:textId="77777777" w:rsidR="005C5E2E" w:rsidRPr="00014C99" w:rsidRDefault="005C5E2E" w:rsidP="00FE18D0">
            <w:pPr>
              <w:pStyle w:val="Standard"/>
              <w:rPr>
                <w:rFonts w:ascii="Garamond" w:hAnsi="Garamond"/>
                <w:b/>
                <w:bCs/>
                <w:sz w:val="21"/>
                <w:szCs w:val="21"/>
                <w:lang w:val="en-US"/>
              </w:rPr>
            </w:pPr>
          </w:p>
        </w:tc>
        <w:tc>
          <w:tcPr>
            <w:tcW w:w="2340" w:type="dxa"/>
            <w:tcBorders>
              <w:top w:val="single" w:sz="4" w:space="0" w:color="auto"/>
              <w:left w:val="single" w:sz="2" w:space="0" w:color="000000"/>
              <w:bottom w:val="single" w:sz="2" w:space="0" w:color="000000"/>
            </w:tcBorders>
            <w:tcMar>
              <w:top w:w="55" w:type="dxa"/>
              <w:left w:w="55" w:type="dxa"/>
              <w:bottom w:w="55" w:type="dxa"/>
              <w:right w:w="55" w:type="dxa"/>
            </w:tcMar>
          </w:tcPr>
          <w:p w14:paraId="7C81AC1A" w14:textId="77777777" w:rsidR="005C5E2E" w:rsidRPr="00442A05" w:rsidRDefault="005C5E2E"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5B46B17" w14:textId="77777777" w:rsidR="005C5E2E" w:rsidRPr="00442A05" w:rsidRDefault="005C5E2E"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160" w:type="dxa"/>
            <w:tcBorders>
              <w:top w:val="single" w:sz="4" w:space="0" w:color="auto"/>
              <w:left w:val="single" w:sz="2" w:space="0" w:color="000000"/>
              <w:bottom w:val="single" w:sz="2" w:space="0" w:color="000000"/>
              <w:right w:val="single" w:sz="2" w:space="0" w:color="000000"/>
            </w:tcBorders>
          </w:tcPr>
          <w:p w14:paraId="457D1EC2" w14:textId="77777777" w:rsidR="005C5E2E" w:rsidRPr="00F6729F" w:rsidRDefault="005C5E2E" w:rsidP="00FE18D0">
            <w:pPr>
              <w:pStyle w:val="Standard"/>
              <w:rPr>
                <w:rFonts w:ascii="Garamond" w:hAnsi="Garamond"/>
                <w:color w:val="FF0000"/>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2250" w:type="dxa"/>
            <w:tcBorders>
              <w:top w:val="single" w:sz="4" w:space="0" w:color="auto"/>
              <w:left w:val="single" w:sz="2" w:space="0" w:color="000000"/>
              <w:bottom w:val="single" w:sz="2" w:space="0" w:color="000000"/>
              <w:right w:val="single" w:sz="2" w:space="0" w:color="000000"/>
            </w:tcBorders>
          </w:tcPr>
          <w:p w14:paraId="6C11C44D" w14:textId="77777777" w:rsidR="005C5E2E" w:rsidRPr="00442A05" w:rsidRDefault="005C5E2E" w:rsidP="00FE18D0">
            <w:pPr>
              <w:pStyle w:val="Standard"/>
              <w:rPr>
                <w:rFonts w:ascii="Garamond" w:hAnsi="Garamond"/>
                <w:sz w:val="20"/>
                <w:szCs w:val="21"/>
              </w:rPr>
            </w:pPr>
            <w:r w:rsidRPr="00827B59">
              <w:rPr>
                <w:rFonts w:ascii="Garamond" w:hAnsi="Garamond"/>
                <w:color w:val="000000" w:themeColor="text1"/>
                <w:sz w:val="20"/>
                <w:szCs w:val="21"/>
              </w:rPr>
              <w:t xml:space="preserve">Program mission is </w:t>
            </w:r>
            <w:r w:rsidRPr="00827B59">
              <w:rPr>
                <w:rFonts w:ascii="Garamond" w:hAnsi="Garamond"/>
                <w:color w:val="000000" w:themeColor="text1"/>
                <w:sz w:val="20"/>
                <w:szCs w:val="21"/>
                <w:lang w:val="en-US"/>
              </w:rPr>
              <w:t xml:space="preserve">not </w:t>
            </w:r>
            <w:r w:rsidRPr="00827B59">
              <w:rPr>
                <w:rFonts w:ascii="Garamond" w:hAnsi="Garamond"/>
                <w:color w:val="000000" w:themeColor="text1"/>
                <w:sz w:val="20"/>
                <w:szCs w:val="21"/>
              </w:rPr>
              <w:t xml:space="preserve">stated </w:t>
            </w:r>
            <w:r w:rsidRPr="00442A05">
              <w:rPr>
                <w:rFonts w:ascii="Garamond" w:hAnsi="Garamond"/>
                <w:sz w:val="20"/>
                <w:szCs w:val="21"/>
              </w:rPr>
              <w:t>or is not in alignment with university mission</w:t>
            </w:r>
          </w:p>
        </w:tc>
      </w:tr>
      <w:tr w:rsidR="005C5E2E" w14:paraId="455C4E5C" w14:textId="77777777" w:rsidTr="005C5E2E">
        <w:tc>
          <w:tcPr>
            <w:tcW w:w="1752" w:type="dxa"/>
            <w:tcBorders>
              <w:left w:val="single" w:sz="2" w:space="0" w:color="000000"/>
              <w:bottom w:val="single" w:sz="2" w:space="0" w:color="000000"/>
            </w:tcBorders>
            <w:tcMar>
              <w:top w:w="55" w:type="dxa"/>
              <w:left w:w="55" w:type="dxa"/>
              <w:bottom w:w="55" w:type="dxa"/>
              <w:right w:w="55" w:type="dxa"/>
            </w:tcMar>
          </w:tcPr>
          <w:p w14:paraId="4A1821FE" w14:textId="77777777" w:rsidR="005C5E2E" w:rsidRDefault="005C5E2E"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340" w:type="dxa"/>
            <w:tcBorders>
              <w:left w:val="single" w:sz="2" w:space="0" w:color="000000"/>
              <w:bottom w:val="single" w:sz="2" w:space="0" w:color="000000"/>
            </w:tcBorders>
            <w:tcMar>
              <w:top w:w="55" w:type="dxa"/>
              <w:left w:w="55" w:type="dxa"/>
              <w:bottom w:w="55" w:type="dxa"/>
              <w:right w:w="55" w:type="dxa"/>
            </w:tcMar>
          </w:tcPr>
          <w:p w14:paraId="1ADCE924"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27E8BD2E"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160" w:type="dxa"/>
            <w:tcBorders>
              <w:left w:val="single" w:sz="2" w:space="0" w:color="000000"/>
              <w:bottom w:val="single" w:sz="2" w:space="0" w:color="000000"/>
              <w:right w:val="single" w:sz="2" w:space="0" w:color="000000"/>
            </w:tcBorders>
          </w:tcPr>
          <w:p w14:paraId="26AE62E8"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r>
              <w:rPr>
                <w:rFonts w:ascii="Garamond" w:hAnsi="Garamond"/>
                <w:sz w:val="20"/>
                <w:szCs w:val="21"/>
                <w:lang w:val="en-US"/>
              </w:rPr>
              <w:t xml:space="preserve"> </w:t>
            </w:r>
          </w:p>
        </w:tc>
        <w:tc>
          <w:tcPr>
            <w:tcW w:w="2250" w:type="dxa"/>
            <w:tcBorders>
              <w:left w:val="single" w:sz="2" w:space="0" w:color="000000"/>
              <w:bottom w:val="single" w:sz="2" w:space="0" w:color="000000"/>
              <w:right w:val="single" w:sz="2" w:space="0" w:color="000000"/>
            </w:tcBorders>
          </w:tcPr>
          <w:p w14:paraId="0B1525EB" w14:textId="77777777" w:rsidR="005C5E2E" w:rsidRPr="00442A05" w:rsidRDefault="005C5E2E" w:rsidP="00FE18D0">
            <w:pPr>
              <w:pStyle w:val="Standard"/>
              <w:rPr>
                <w:rFonts w:ascii="Garamond" w:hAnsi="Garamond"/>
                <w:sz w:val="20"/>
                <w:szCs w:val="21"/>
                <w:lang w:val="en-US"/>
              </w:rPr>
            </w:pPr>
            <w:r>
              <w:rPr>
                <w:rFonts w:ascii="Garamond" w:hAnsi="Garamond"/>
                <w:sz w:val="20"/>
                <w:szCs w:val="21"/>
                <w:lang w:val="en-US"/>
              </w:rPr>
              <w:t>F</w:t>
            </w:r>
            <w:r w:rsidRPr="00442A05">
              <w:rPr>
                <w:rFonts w:ascii="Garamond" w:hAnsi="Garamond"/>
                <w:sz w:val="20"/>
                <w:szCs w:val="21"/>
                <w:lang w:val="en-US"/>
              </w:rPr>
              <w:t>aculty productivity and quality are not evaluated as sufficient to meet the needs of the program.</w:t>
            </w:r>
            <w:r>
              <w:rPr>
                <w:rFonts w:ascii="Garamond" w:hAnsi="Garamond"/>
                <w:sz w:val="20"/>
                <w:szCs w:val="21"/>
                <w:lang w:val="en-US"/>
              </w:rPr>
              <w:t xml:space="preserve"> </w:t>
            </w:r>
          </w:p>
        </w:tc>
      </w:tr>
      <w:tr w:rsidR="005C5E2E" w14:paraId="69F21472" w14:textId="77777777" w:rsidTr="005C5E2E">
        <w:tc>
          <w:tcPr>
            <w:tcW w:w="1752" w:type="dxa"/>
            <w:tcBorders>
              <w:left w:val="single" w:sz="2" w:space="0" w:color="000000"/>
              <w:bottom w:val="single" w:sz="2" w:space="0" w:color="000000"/>
            </w:tcBorders>
            <w:tcMar>
              <w:top w:w="55" w:type="dxa"/>
              <w:left w:w="55" w:type="dxa"/>
              <w:bottom w:w="55" w:type="dxa"/>
              <w:right w:w="55" w:type="dxa"/>
            </w:tcMar>
          </w:tcPr>
          <w:p w14:paraId="0136FCC9" w14:textId="77777777" w:rsidR="005C5E2E" w:rsidRDefault="005C5E2E"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358C6AEF" w14:textId="77777777" w:rsidR="005C5E2E" w:rsidRPr="00014C99" w:rsidRDefault="005C5E2E" w:rsidP="00FE18D0">
            <w:pPr>
              <w:pStyle w:val="Standard"/>
              <w:rPr>
                <w:rFonts w:ascii="Garamond" w:hAnsi="Garamond"/>
                <w:b/>
                <w:bCs/>
                <w:sz w:val="21"/>
                <w:szCs w:val="21"/>
                <w:lang w:val="en-US"/>
              </w:rPr>
            </w:pPr>
          </w:p>
        </w:tc>
        <w:tc>
          <w:tcPr>
            <w:tcW w:w="2340" w:type="dxa"/>
            <w:tcBorders>
              <w:left w:val="single" w:sz="2" w:space="0" w:color="000000"/>
              <w:bottom w:val="single" w:sz="2" w:space="0" w:color="000000"/>
            </w:tcBorders>
            <w:tcMar>
              <w:top w:w="55" w:type="dxa"/>
              <w:left w:w="55" w:type="dxa"/>
              <w:bottom w:w="55" w:type="dxa"/>
              <w:right w:w="55" w:type="dxa"/>
            </w:tcMar>
          </w:tcPr>
          <w:p w14:paraId="66EF2A57"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03836E8"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160" w:type="dxa"/>
            <w:tcBorders>
              <w:left w:val="single" w:sz="2" w:space="0" w:color="000000"/>
              <w:bottom w:val="single" w:sz="2" w:space="0" w:color="000000"/>
              <w:right w:val="single" w:sz="2" w:space="0" w:color="000000"/>
            </w:tcBorders>
          </w:tcPr>
          <w:p w14:paraId="079F19F5"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250" w:type="dxa"/>
            <w:tcBorders>
              <w:left w:val="single" w:sz="2" w:space="0" w:color="000000"/>
              <w:bottom w:val="single" w:sz="2" w:space="0" w:color="000000"/>
              <w:right w:val="single" w:sz="2" w:space="0" w:color="000000"/>
            </w:tcBorders>
          </w:tcPr>
          <w:p w14:paraId="7DB37DE7"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r>
              <w:rPr>
                <w:rFonts w:ascii="Garamond" w:hAnsi="Garamond"/>
                <w:sz w:val="20"/>
                <w:szCs w:val="21"/>
                <w:lang w:val="en-US"/>
              </w:rPr>
              <w:t xml:space="preserve">. </w:t>
            </w:r>
          </w:p>
        </w:tc>
      </w:tr>
      <w:tr w:rsidR="005C5E2E" w14:paraId="23A4D791" w14:textId="77777777" w:rsidTr="005C5E2E">
        <w:trPr>
          <w:trHeight w:val="615"/>
        </w:trPr>
        <w:tc>
          <w:tcPr>
            <w:tcW w:w="1752" w:type="dxa"/>
            <w:tcBorders>
              <w:left w:val="single" w:sz="2" w:space="0" w:color="000000"/>
              <w:bottom w:val="single" w:sz="2" w:space="0" w:color="000000"/>
            </w:tcBorders>
            <w:tcMar>
              <w:top w:w="55" w:type="dxa"/>
              <w:left w:w="55" w:type="dxa"/>
              <w:bottom w:w="55" w:type="dxa"/>
              <w:right w:w="55" w:type="dxa"/>
            </w:tcMar>
          </w:tcPr>
          <w:p w14:paraId="07074EFB" w14:textId="77777777" w:rsidR="005C5E2E" w:rsidRPr="00014C99" w:rsidRDefault="005C5E2E"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340" w:type="dxa"/>
            <w:tcBorders>
              <w:left w:val="single" w:sz="2" w:space="0" w:color="000000"/>
              <w:bottom w:val="single" w:sz="2" w:space="0" w:color="000000"/>
            </w:tcBorders>
            <w:tcMar>
              <w:top w:w="55" w:type="dxa"/>
              <w:left w:w="55" w:type="dxa"/>
              <w:bottom w:w="55" w:type="dxa"/>
              <w:right w:w="55" w:type="dxa"/>
            </w:tcMar>
          </w:tcPr>
          <w:p w14:paraId="3E6DA66F"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F96D375" w14:textId="77777777" w:rsidR="005C5E2E" w:rsidRPr="00442A05" w:rsidRDefault="005C5E2E"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2160" w:type="dxa"/>
            <w:tcBorders>
              <w:left w:val="single" w:sz="2" w:space="0" w:color="000000"/>
              <w:bottom w:val="single" w:sz="2" w:space="0" w:color="000000"/>
              <w:right w:val="single" w:sz="2" w:space="0" w:color="000000"/>
            </w:tcBorders>
          </w:tcPr>
          <w:p w14:paraId="283AEEE5"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250" w:type="dxa"/>
            <w:tcBorders>
              <w:left w:val="single" w:sz="2" w:space="0" w:color="000000"/>
              <w:bottom w:val="single" w:sz="2" w:space="0" w:color="000000"/>
              <w:right w:val="single" w:sz="2" w:space="0" w:color="000000"/>
            </w:tcBorders>
          </w:tcPr>
          <w:p w14:paraId="77EB944A"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r>
              <w:rPr>
                <w:rFonts w:ascii="Garamond" w:hAnsi="Garamond"/>
                <w:sz w:val="20"/>
                <w:szCs w:val="21"/>
                <w:lang w:val="en-US"/>
              </w:rPr>
              <w:t xml:space="preserve"> </w:t>
            </w:r>
          </w:p>
        </w:tc>
      </w:tr>
      <w:tr w:rsidR="005C5E2E" w14:paraId="5A8D0622" w14:textId="77777777" w:rsidTr="005C5E2E">
        <w:tc>
          <w:tcPr>
            <w:tcW w:w="1752" w:type="dxa"/>
            <w:tcBorders>
              <w:left w:val="single" w:sz="2" w:space="0" w:color="000000"/>
              <w:bottom w:val="single" w:sz="2" w:space="0" w:color="000000"/>
            </w:tcBorders>
            <w:tcMar>
              <w:top w:w="55" w:type="dxa"/>
              <w:left w:w="55" w:type="dxa"/>
              <w:bottom w:w="55" w:type="dxa"/>
              <w:right w:w="55" w:type="dxa"/>
            </w:tcMar>
          </w:tcPr>
          <w:p w14:paraId="05EE92BF" w14:textId="77777777" w:rsidR="005C5E2E" w:rsidRPr="00014C99" w:rsidRDefault="005C5E2E"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340" w:type="dxa"/>
            <w:tcBorders>
              <w:left w:val="single" w:sz="2" w:space="0" w:color="000000"/>
              <w:bottom w:val="single" w:sz="2" w:space="0" w:color="000000"/>
            </w:tcBorders>
            <w:tcMar>
              <w:top w:w="55" w:type="dxa"/>
              <w:left w:w="55" w:type="dxa"/>
              <w:bottom w:w="55" w:type="dxa"/>
              <w:right w:w="55" w:type="dxa"/>
            </w:tcMar>
          </w:tcPr>
          <w:p w14:paraId="2C805E4A"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53ADF980"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2160" w:type="dxa"/>
            <w:tcBorders>
              <w:left w:val="single" w:sz="2" w:space="0" w:color="000000"/>
              <w:bottom w:val="single" w:sz="2" w:space="0" w:color="000000"/>
              <w:right w:val="single" w:sz="2" w:space="0" w:color="000000"/>
            </w:tcBorders>
          </w:tcPr>
          <w:p w14:paraId="54497B51"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2250" w:type="dxa"/>
            <w:tcBorders>
              <w:left w:val="single" w:sz="2" w:space="0" w:color="000000"/>
              <w:bottom w:val="single" w:sz="2" w:space="0" w:color="000000"/>
              <w:right w:val="single" w:sz="2" w:space="0" w:color="000000"/>
            </w:tcBorders>
          </w:tcPr>
          <w:p w14:paraId="220CA7C5" w14:textId="77777777" w:rsidR="005C5E2E" w:rsidRPr="00442A05" w:rsidRDefault="005C5E2E"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r>
              <w:rPr>
                <w:rFonts w:ascii="Garamond" w:hAnsi="Garamond"/>
                <w:sz w:val="20"/>
                <w:szCs w:val="21"/>
                <w:lang w:val="en-US"/>
              </w:rPr>
              <w:t xml:space="preserve"> </w:t>
            </w:r>
          </w:p>
        </w:tc>
      </w:tr>
      <w:tr w:rsidR="005C5E2E" w14:paraId="696FE1F0" w14:textId="77777777" w:rsidTr="005C5E2E">
        <w:trPr>
          <w:trHeight w:val="1353"/>
        </w:trPr>
        <w:tc>
          <w:tcPr>
            <w:tcW w:w="1752" w:type="dxa"/>
            <w:tcBorders>
              <w:left w:val="single" w:sz="2" w:space="0" w:color="000000"/>
              <w:bottom w:val="single" w:sz="2" w:space="0" w:color="000000"/>
            </w:tcBorders>
            <w:tcMar>
              <w:top w:w="55" w:type="dxa"/>
              <w:left w:w="55" w:type="dxa"/>
              <w:bottom w:w="55" w:type="dxa"/>
              <w:right w:w="55" w:type="dxa"/>
            </w:tcMar>
          </w:tcPr>
          <w:p w14:paraId="6F3130D2" w14:textId="77777777" w:rsidR="005C5E2E" w:rsidRDefault="005C5E2E"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4D2AECC3" w14:textId="77777777" w:rsidR="005C5E2E" w:rsidRDefault="005C5E2E" w:rsidP="00FE18D0">
            <w:pPr>
              <w:pStyle w:val="Standard"/>
              <w:rPr>
                <w:rFonts w:ascii="Garamond" w:hAnsi="Garamond"/>
                <w:b/>
                <w:bCs/>
                <w:sz w:val="21"/>
                <w:szCs w:val="21"/>
                <w:lang w:val="en-US"/>
              </w:rPr>
            </w:pPr>
          </w:p>
        </w:tc>
        <w:tc>
          <w:tcPr>
            <w:tcW w:w="2340" w:type="dxa"/>
            <w:tcBorders>
              <w:left w:val="single" w:sz="2" w:space="0" w:color="000000"/>
              <w:bottom w:val="single" w:sz="2" w:space="0" w:color="000000"/>
            </w:tcBorders>
            <w:tcMar>
              <w:top w:w="55" w:type="dxa"/>
              <w:left w:w="55" w:type="dxa"/>
              <w:bottom w:w="55" w:type="dxa"/>
              <w:right w:w="55" w:type="dxa"/>
            </w:tcMar>
          </w:tcPr>
          <w:p w14:paraId="02C9D414" w14:textId="77777777" w:rsidR="005C5E2E" w:rsidRPr="00442A05" w:rsidRDefault="005C5E2E"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16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3D9B193" w14:textId="77777777" w:rsidR="005C5E2E" w:rsidRPr="00442A05" w:rsidRDefault="005C5E2E"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217E11A0" w14:textId="77777777" w:rsidR="005C5E2E" w:rsidRPr="00442A05" w:rsidRDefault="005C5E2E"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2160" w:type="dxa"/>
            <w:tcBorders>
              <w:left w:val="single" w:sz="2" w:space="0" w:color="000000"/>
              <w:bottom w:val="single" w:sz="2" w:space="0" w:color="000000"/>
              <w:right w:val="single" w:sz="2" w:space="0" w:color="000000"/>
            </w:tcBorders>
          </w:tcPr>
          <w:p w14:paraId="7C76DA99" w14:textId="77777777" w:rsidR="005C5E2E" w:rsidRPr="00442A05" w:rsidRDefault="005C5E2E"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250" w:type="dxa"/>
            <w:tcBorders>
              <w:left w:val="single" w:sz="2" w:space="0" w:color="000000"/>
              <w:bottom w:val="single" w:sz="2" w:space="0" w:color="000000"/>
              <w:right w:val="single" w:sz="2" w:space="0" w:color="000000"/>
            </w:tcBorders>
          </w:tcPr>
          <w:p w14:paraId="76AD179D" w14:textId="77777777" w:rsidR="005C5E2E" w:rsidRPr="008C371C" w:rsidRDefault="005C5E2E"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5B18E722" w14:textId="77777777" w:rsidR="005C5E2E" w:rsidRDefault="005C5E2E">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 </w:t>
      </w:r>
    </w:p>
    <w:tbl>
      <w:tblPr>
        <w:tblStyle w:val="TableGrid"/>
        <w:tblW w:w="10705" w:type="dxa"/>
        <w:tblInd w:w="0" w:type="dxa"/>
        <w:tblLook w:val="04A0" w:firstRow="1" w:lastRow="0" w:firstColumn="1" w:lastColumn="0" w:noHBand="0" w:noVBand="1"/>
      </w:tblPr>
      <w:tblGrid>
        <w:gridCol w:w="1811"/>
        <w:gridCol w:w="8894"/>
      </w:tblGrid>
      <w:tr w:rsidR="005C5E2E" w:rsidRPr="005B284C" w14:paraId="2F259D50" w14:textId="77777777" w:rsidTr="005C5E2E">
        <w:tc>
          <w:tcPr>
            <w:tcW w:w="1811" w:type="dxa"/>
          </w:tcPr>
          <w:p w14:paraId="6567DDDD" w14:textId="77777777" w:rsidR="005C5E2E" w:rsidRPr="005B284C" w:rsidRDefault="005C5E2E" w:rsidP="00FE18D0">
            <w:pPr>
              <w:rPr>
                <w:rFonts w:ascii="Garamond" w:hAnsi="Garamond"/>
                <w:szCs w:val="28"/>
              </w:rPr>
            </w:pPr>
            <w:r w:rsidRPr="005B284C">
              <w:rPr>
                <w:rFonts w:ascii="Garamond" w:hAnsi="Garamond"/>
                <w:szCs w:val="28"/>
              </w:rPr>
              <w:t>Degrees Offered:</w:t>
            </w:r>
          </w:p>
        </w:tc>
        <w:tc>
          <w:tcPr>
            <w:tcW w:w="8894" w:type="dxa"/>
          </w:tcPr>
          <w:p w14:paraId="5CB7514F" w14:textId="77777777" w:rsidR="005C5E2E" w:rsidRDefault="005C5E2E" w:rsidP="00FE18D0">
            <w:pPr>
              <w:rPr>
                <w:rFonts w:ascii="Garamond" w:hAnsi="Garamond"/>
                <w:szCs w:val="28"/>
              </w:rPr>
            </w:pPr>
            <w:r>
              <w:rPr>
                <w:rFonts w:ascii="Garamond" w:hAnsi="Garamond"/>
                <w:szCs w:val="28"/>
              </w:rPr>
              <w:t>BA Psychology</w:t>
            </w:r>
          </w:p>
          <w:p w14:paraId="7FB71E5C" w14:textId="77777777" w:rsidR="005C5E2E" w:rsidRDefault="005C5E2E" w:rsidP="00FE18D0">
            <w:pPr>
              <w:rPr>
                <w:rFonts w:ascii="Garamond" w:hAnsi="Garamond"/>
                <w:szCs w:val="28"/>
              </w:rPr>
            </w:pPr>
            <w:r>
              <w:rPr>
                <w:rFonts w:ascii="Garamond" w:hAnsi="Garamond"/>
                <w:szCs w:val="28"/>
              </w:rPr>
              <w:t>Ph.D Community Psychology</w:t>
            </w:r>
          </w:p>
          <w:p w14:paraId="2F14A762" w14:textId="77777777" w:rsidR="005C5E2E" w:rsidRDefault="005C5E2E" w:rsidP="00FE18D0">
            <w:pPr>
              <w:rPr>
                <w:rFonts w:ascii="Garamond" w:hAnsi="Garamond"/>
                <w:szCs w:val="28"/>
              </w:rPr>
            </w:pPr>
            <w:r>
              <w:rPr>
                <w:rFonts w:ascii="Garamond" w:hAnsi="Garamond"/>
                <w:szCs w:val="28"/>
              </w:rPr>
              <w:t>Ph.D  Community Clinical Psychology</w:t>
            </w:r>
          </w:p>
          <w:p w14:paraId="46662D19" w14:textId="77777777" w:rsidR="005C5E2E" w:rsidRDefault="005C5E2E" w:rsidP="00FE18D0">
            <w:pPr>
              <w:rPr>
                <w:rFonts w:ascii="Garamond" w:hAnsi="Garamond"/>
                <w:szCs w:val="28"/>
              </w:rPr>
            </w:pPr>
            <w:r>
              <w:rPr>
                <w:rFonts w:ascii="Garamond" w:hAnsi="Garamond"/>
                <w:szCs w:val="28"/>
              </w:rPr>
              <w:t>Ph.D Human Factors</w:t>
            </w:r>
          </w:p>
          <w:p w14:paraId="58DCF165" w14:textId="77777777" w:rsidR="005C5E2E" w:rsidRPr="005B284C" w:rsidRDefault="005C5E2E" w:rsidP="00FE18D0">
            <w:pPr>
              <w:rPr>
                <w:rFonts w:ascii="Garamond" w:hAnsi="Garamond"/>
                <w:szCs w:val="28"/>
              </w:rPr>
            </w:pPr>
            <w:r>
              <w:rPr>
                <w:rFonts w:ascii="Garamond" w:hAnsi="Garamond"/>
                <w:szCs w:val="28"/>
              </w:rPr>
              <w:t>Certificates Community Psychology and Human Factors</w:t>
            </w:r>
          </w:p>
        </w:tc>
      </w:tr>
      <w:tr w:rsidR="005C5E2E" w:rsidRPr="005B284C" w14:paraId="3725E0CA" w14:textId="77777777" w:rsidTr="005C5E2E">
        <w:tc>
          <w:tcPr>
            <w:tcW w:w="1811" w:type="dxa"/>
          </w:tcPr>
          <w:p w14:paraId="5110D5EF" w14:textId="77777777" w:rsidR="005C5E2E" w:rsidRPr="005B284C" w:rsidRDefault="005C5E2E" w:rsidP="00FE18D0">
            <w:pPr>
              <w:rPr>
                <w:rFonts w:ascii="Garamond" w:hAnsi="Garamond"/>
                <w:szCs w:val="28"/>
              </w:rPr>
            </w:pPr>
            <w:r w:rsidRPr="005B284C">
              <w:rPr>
                <w:rFonts w:ascii="Garamond" w:hAnsi="Garamond"/>
                <w:szCs w:val="28"/>
              </w:rPr>
              <w:t xml:space="preserve">Triggered Programs: </w:t>
            </w:r>
          </w:p>
        </w:tc>
        <w:tc>
          <w:tcPr>
            <w:tcW w:w="8894" w:type="dxa"/>
          </w:tcPr>
          <w:p w14:paraId="0DEC23CB" w14:textId="77777777" w:rsidR="005C5E2E" w:rsidRPr="00192822" w:rsidRDefault="005C5E2E" w:rsidP="00FE18D0">
            <w:pPr>
              <w:rPr>
                <w:rFonts w:ascii="Garamond" w:hAnsi="Garamond"/>
                <w:szCs w:val="28"/>
              </w:rPr>
            </w:pPr>
            <w:r>
              <w:rPr>
                <w:rFonts w:ascii="Garamond" w:hAnsi="Garamond"/>
                <w:szCs w:val="28"/>
              </w:rPr>
              <w:t>NA</w:t>
            </w:r>
          </w:p>
        </w:tc>
      </w:tr>
      <w:tr w:rsidR="005C5E2E" w:rsidRPr="005B284C" w14:paraId="074A1F4F" w14:textId="77777777" w:rsidTr="005C5E2E">
        <w:tc>
          <w:tcPr>
            <w:tcW w:w="1811" w:type="dxa"/>
            <w:shd w:val="clear" w:color="auto" w:fill="FFFF00"/>
          </w:tcPr>
          <w:p w14:paraId="432D6825" w14:textId="77777777" w:rsidR="005C5E2E" w:rsidRPr="005B284C" w:rsidRDefault="005C5E2E" w:rsidP="00FE18D0">
            <w:pPr>
              <w:rPr>
                <w:rFonts w:ascii="Garamond" w:hAnsi="Garamond"/>
                <w:szCs w:val="28"/>
              </w:rPr>
            </w:pPr>
          </w:p>
        </w:tc>
        <w:tc>
          <w:tcPr>
            <w:tcW w:w="8894" w:type="dxa"/>
            <w:shd w:val="clear" w:color="auto" w:fill="FFFF00"/>
          </w:tcPr>
          <w:p w14:paraId="40012736" w14:textId="77777777" w:rsidR="005C5E2E" w:rsidRPr="005B284C" w:rsidRDefault="005C5E2E" w:rsidP="00FE18D0">
            <w:pPr>
              <w:rPr>
                <w:rFonts w:ascii="Garamond" w:hAnsi="Garamond"/>
                <w:szCs w:val="28"/>
              </w:rPr>
            </w:pPr>
          </w:p>
        </w:tc>
      </w:tr>
      <w:tr w:rsidR="005C5E2E" w:rsidRPr="005B284C" w14:paraId="4E9E1997" w14:textId="77777777" w:rsidTr="005C5E2E">
        <w:tc>
          <w:tcPr>
            <w:tcW w:w="1811" w:type="dxa"/>
          </w:tcPr>
          <w:p w14:paraId="419FC143" w14:textId="77777777" w:rsidR="005C5E2E" w:rsidRPr="005B284C" w:rsidRDefault="005C5E2E" w:rsidP="00FE18D0">
            <w:pPr>
              <w:rPr>
                <w:rFonts w:ascii="Garamond" w:hAnsi="Garamond"/>
                <w:szCs w:val="28"/>
              </w:rPr>
            </w:pPr>
            <w:r w:rsidRPr="005B284C">
              <w:rPr>
                <w:rFonts w:ascii="Garamond" w:hAnsi="Garamond"/>
                <w:szCs w:val="28"/>
              </w:rPr>
              <w:t xml:space="preserve">Evidence of Response to Previous PR Recs: </w:t>
            </w:r>
          </w:p>
        </w:tc>
        <w:tc>
          <w:tcPr>
            <w:tcW w:w="8894" w:type="dxa"/>
          </w:tcPr>
          <w:p w14:paraId="28C5FD96" w14:textId="77777777" w:rsidR="005C5E2E" w:rsidRPr="005B284C" w:rsidRDefault="005C5E2E" w:rsidP="00FE18D0">
            <w:pPr>
              <w:rPr>
                <w:rFonts w:ascii="Garamond" w:hAnsi="Garamond"/>
                <w:szCs w:val="28"/>
              </w:rPr>
            </w:pPr>
            <w:r>
              <w:rPr>
                <w:rFonts w:ascii="Garamond" w:hAnsi="Garamond"/>
                <w:szCs w:val="28"/>
              </w:rPr>
              <w:t xml:space="preserve">Recommendations were reviewed and a response provided. Continued improvements have been made. Forward-Facing goals from last cycle seem to have been met.  </w:t>
            </w:r>
          </w:p>
        </w:tc>
      </w:tr>
      <w:tr w:rsidR="005C5E2E" w:rsidRPr="005B284C" w14:paraId="630C658A" w14:textId="77777777" w:rsidTr="005C5E2E">
        <w:tc>
          <w:tcPr>
            <w:tcW w:w="1811" w:type="dxa"/>
            <w:shd w:val="clear" w:color="auto" w:fill="FFFF00"/>
          </w:tcPr>
          <w:p w14:paraId="2248953E" w14:textId="77777777" w:rsidR="005C5E2E" w:rsidRPr="005B284C" w:rsidRDefault="005C5E2E" w:rsidP="00FE18D0">
            <w:pPr>
              <w:rPr>
                <w:rFonts w:ascii="Garamond" w:hAnsi="Garamond"/>
                <w:szCs w:val="28"/>
              </w:rPr>
            </w:pPr>
          </w:p>
        </w:tc>
        <w:tc>
          <w:tcPr>
            <w:tcW w:w="8894" w:type="dxa"/>
            <w:shd w:val="clear" w:color="auto" w:fill="FFFF00"/>
          </w:tcPr>
          <w:p w14:paraId="559227C4" w14:textId="77777777" w:rsidR="005C5E2E" w:rsidRPr="005B284C" w:rsidRDefault="005C5E2E" w:rsidP="00FE18D0">
            <w:pPr>
              <w:rPr>
                <w:rFonts w:ascii="Garamond" w:hAnsi="Garamond"/>
                <w:szCs w:val="28"/>
              </w:rPr>
            </w:pPr>
          </w:p>
        </w:tc>
      </w:tr>
      <w:tr w:rsidR="005C5E2E" w:rsidRPr="005B284C" w14:paraId="792E2123" w14:textId="77777777" w:rsidTr="005C5E2E">
        <w:tc>
          <w:tcPr>
            <w:tcW w:w="1811" w:type="dxa"/>
          </w:tcPr>
          <w:p w14:paraId="6DA04914" w14:textId="77777777" w:rsidR="005C5E2E" w:rsidRPr="005B284C" w:rsidRDefault="005C5E2E"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894" w:type="dxa"/>
          </w:tcPr>
          <w:p w14:paraId="39207E53" w14:textId="77777777" w:rsidR="005C5E2E" w:rsidRDefault="005C5E2E" w:rsidP="005C5E2E">
            <w:pPr>
              <w:pStyle w:val="ListParagraph"/>
              <w:numPr>
                <w:ilvl w:val="0"/>
                <w:numId w:val="15"/>
              </w:numPr>
              <w:rPr>
                <w:rFonts w:ascii="Garamond" w:hAnsi="Garamond"/>
                <w:szCs w:val="28"/>
              </w:rPr>
            </w:pPr>
            <w:r>
              <w:rPr>
                <w:rFonts w:ascii="Garamond" w:hAnsi="Garamond"/>
                <w:szCs w:val="28"/>
              </w:rPr>
              <w:t xml:space="preserve">Working on uniformity of curriculum will strengthen program, especially when learning outcomes are assessed. </w:t>
            </w:r>
          </w:p>
          <w:p w14:paraId="2E9B0BF2" w14:textId="77777777" w:rsidR="005C5E2E" w:rsidRDefault="005C5E2E" w:rsidP="005C5E2E">
            <w:pPr>
              <w:pStyle w:val="ListParagraph"/>
              <w:numPr>
                <w:ilvl w:val="0"/>
                <w:numId w:val="15"/>
              </w:numPr>
              <w:rPr>
                <w:rFonts w:ascii="Garamond" w:hAnsi="Garamond"/>
                <w:szCs w:val="28"/>
              </w:rPr>
            </w:pPr>
            <w:r>
              <w:rPr>
                <w:rFonts w:ascii="Garamond" w:hAnsi="Garamond"/>
                <w:szCs w:val="28"/>
              </w:rPr>
              <w:t xml:space="preserve"> Employer need only provided for UG students. Perhaps counseling could be considered as an occupation to get broader view of employment opportunities. </w:t>
            </w:r>
          </w:p>
          <w:p w14:paraId="0D261BEF" w14:textId="77777777" w:rsidR="005C5E2E" w:rsidRDefault="005C5E2E" w:rsidP="005C5E2E">
            <w:pPr>
              <w:pStyle w:val="ListParagraph"/>
              <w:numPr>
                <w:ilvl w:val="0"/>
                <w:numId w:val="15"/>
              </w:numPr>
              <w:rPr>
                <w:rFonts w:ascii="Garamond" w:hAnsi="Garamond"/>
                <w:szCs w:val="28"/>
              </w:rPr>
            </w:pPr>
            <w:r>
              <w:rPr>
                <w:rFonts w:ascii="Garamond" w:hAnsi="Garamond"/>
                <w:szCs w:val="28"/>
              </w:rPr>
              <w:t>Considerable SCH for majors and non-majors.</w:t>
            </w:r>
          </w:p>
          <w:p w14:paraId="0A0A4B36" w14:textId="77777777" w:rsidR="005C5E2E" w:rsidRDefault="005C5E2E" w:rsidP="005C5E2E">
            <w:pPr>
              <w:pStyle w:val="ListParagraph"/>
              <w:numPr>
                <w:ilvl w:val="0"/>
                <w:numId w:val="15"/>
              </w:numPr>
              <w:rPr>
                <w:rFonts w:ascii="Garamond" w:hAnsi="Garamond"/>
                <w:szCs w:val="28"/>
              </w:rPr>
            </w:pPr>
            <w:r>
              <w:rPr>
                <w:rFonts w:ascii="Garamond" w:hAnsi="Garamond"/>
                <w:szCs w:val="28"/>
              </w:rPr>
              <w:t>Not much reporting of student community involvement. Programs undersold their service contributions.</w:t>
            </w:r>
          </w:p>
          <w:p w14:paraId="47F4109D" w14:textId="77777777" w:rsidR="005C5E2E" w:rsidRPr="00362AA4" w:rsidRDefault="005C5E2E" w:rsidP="005C5E2E">
            <w:pPr>
              <w:pStyle w:val="ListParagraph"/>
              <w:numPr>
                <w:ilvl w:val="0"/>
                <w:numId w:val="15"/>
              </w:numPr>
              <w:rPr>
                <w:rFonts w:ascii="Garamond" w:hAnsi="Garamond"/>
                <w:szCs w:val="28"/>
              </w:rPr>
            </w:pPr>
            <w:r>
              <w:rPr>
                <w:rFonts w:ascii="Garamond" w:hAnsi="Garamond"/>
                <w:szCs w:val="28"/>
              </w:rPr>
              <w:t>Feedback loop was present. Forward-facing goals are beyond the departments control.</w:t>
            </w:r>
          </w:p>
        </w:tc>
      </w:tr>
      <w:tr w:rsidR="005C5E2E" w:rsidRPr="005B284C" w14:paraId="1BAA1BCA" w14:textId="77777777" w:rsidTr="005C5E2E">
        <w:trPr>
          <w:trHeight w:val="287"/>
        </w:trPr>
        <w:tc>
          <w:tcPr>
            <w:tcW w:w="1811" w:type="dxa"/>
          </w:tcPr>
          <w:p w14:paraId="79BA2E34" w14:textId="77777777" w:rsidR="005C5E2E" w:rsidRPr="005B284C" w:rsidRDefault="005C5E2E" w:rsidP="00FE18D0">
            <w:pPr>
              <w:rPr>
                <w:rFonts w:ascii="Garamond" w:hAnsi="Garamond"/>
                <w:szCs w:val="28"/>
              </w:rPr>
            </w:pPr>
            <w:r w:rsidRPr="005B284C">
              <w:rPr>
                <w:rFonts w:ascii="Garamond" w:hAnsi="Garamond"/>
                <w:szCs w:val="28"/>
              </w:rPr>
              <w:t xml:space="preserve">Commendations: </w:t>
            </w:r>
          </w:p>
        </w:tc>
        <w:tc>
          <w:tcPr>
            <w:tcW w:w="8894" w:type="dxa"/>
          </w:tcPr>
          <w:p w14:paraId="768B6FB5" w14:textId="77777777" w:rsidR="005C5E2E" w:rsidRDefault="005C5E2E" w:rsidP="005C5E2E">
            <w:pPr>
              <w:pStyle w:val="ListParagraph"/>
              <w:numPr>
                <w:ilvl w:val="0"/>
                <w:numId w:val="16"/>
              </w:numPr>
              <w:rPr>
                <w:rFonts w:ascii="Garamond" w:hAnsi="Garamond"/>
              </w:rPr>
            </w:pPr>
            <w:r>
              <w:rPr>
                <w:rFonts w:ascii="Garamond" w:hAnsi="Garamond"/>
              </w:rPr>
              <w:t>Programs have retained their accreditation</w:t>
            </w:r>
          </w:p>
          <w:p w14:paraId="5E496578" w14:textId="77777777" w:rsidR="005C5E2E" w:rsidRDefault="005C5E2E" w:rsidP="005C5E2E">
            <w:pPr>
              <w:pStyle w:val="ListParagraph"/>
              <w:numPr>
                <w:ilvl w:val="0"/>
                <w:numId w:val="16"/>
              </w:numPr>
              <w:rPr>
                <w:rFonts w:ascii="Garamond" w:hAnsi="Garamond"/>
              </w:rPr>
            </w:pPr>
            <w:r>
              <w:rPr>
                <w:rFonts w:ascii="Garamond" w:hAnsi="Garamond"/>
              </w:rPr>
              <w:t>Remarkable scholarly productivity.</w:t>
            </w:r>
          </w:p>
          <w:p w14:paraId="40C68A08" w14:textId="77777777" w:rsidR="005C5E2E" w:rsidRPr="003D70F9" w:rsidRDefault="005C5E2E" w:rsidP="005C5E2E">
            <w:pPr>
              <w:pStyle w:val="ListParagraph"/>
              <w:numPr>
                <w:ilvl w:val="0"/>
                <w:numId w:val="16"/>
              </w:numPr>
              <w:rPr>
                <w:rFonts w:ascii="Garamond" w:hAnsi="Garamond"/>
              </w:rPr>
            </w:pPr>
            <w:r>
              <w:rPr>
                <w:rFonts w:ascii="Garamond" w:hAnsi="Garamond"/>
              </w:rPr>
              <w:t xml:space="preserve">Notable that research labs work with UG students.  </w:t>
            </w:r>
          </w:p>
        </w:tc>
      </w:tr>
      <w:tr w:rsidR="005C5E2E" w:rsidRPr="005B284C" w14:paraId="7F25E1D1" w14:textId="77777777" w:rsidTr="005C5E2E">
        <w:tc>
          <w:tcPr>
            <w:tcW w:w="1811" w:type="dxa"/>
          </w:tcPr>
          <w:p w14:paraId="67F8E7C7" w14:textId="77777777" w:rsidR="005C5E2E" w:rsidRPr="005B284C" w:rsidRDefault="005C5E2E" w:rsidP="00FE18D0">
            <w:pPr>
              <w:rPr>
                <w:rFonts w:ascii="Garamond" w:hAnsi="Garamond"/>
                <w:szCs w:val="28"/>
              </w:rPr>
            </w:pPr>
            <w:r w:rsidRPr="005B284C">
              <w:rPr>
                <w:rFonts w:ascii="Garamond" w:hAnsi="Garamond"/>
                <w:szCs w:val="28"/>
              </w:rPr>
              <w:t>Recommendations Going Forward:</w:t>
            </w:r>
          </w:p>
          <w:p w14:paraId="52E09D80" w14:textId="77777777" w:rsidR="005C5E2E" w:rsidRPr="005B284C" w:rsidRDefault="005C5E2E" w:rsidP="00FE18D0">
            <w:pPr>
              <w:rPr>
                <w:rFonts w:ascii="Garamond" w:hAnsi="Garamond"/>
                <w:szCs w:val="28"/>
              </w:rPr>
            </w:pPr>
          </w:p>
        </w:tc>
        <w:tc>
          <w:tcPr>
            <w:tcW w:w="8894" w:type="dxa"/>
          </w:tcPr>
          <w:p w14:paraId="0E071A09" w14:textId="77777777" w:rsidR="005C5E2E" w:rsidRDefault="005C5E2E" w:rsidP="005C5E2E">
            <w:pPr>
              <w:pStyle w:val="ListParagraph"/>
              <w:numPr>
                <w:ilvl w:val="0"/>
                <w:numId w:val="14"/>
              </w:numPr>
              <w:rPr>
                <w:rFonts w:ascii="Garamond" w:hAnsi="Garamond"/>
              </w:rPr>
            </w:pPr>
            <w:r>
              <w:rPr>
                <w:rFonts w:ascii="Garamond" w:hAnsi="Garamond"/>
              </w:rPr>
              <w:t xml:space="preserve">Continue alignment of assessment of learning outcomes and curriculum uniformity. </w:t>
            </w:r>
          </w:p>
          <w:p w14:paraId="417E7947" w14:textId="77777777" w:rsidR="005C5E2E" w:rsidRDefault="005C5E2E" w:rsidP="005C5E2E">
            <w:pPr>
              <w:pStyle w:val="ListParagraph"/>
              <w:numPr>
                <w:ilvl w:val="0"/>
                <w:numId w:val="14"/>
              </w:numPr>
              <w:rPr>
                <w:rFonts w:ascii="Garamond" w:hAnsi="Garamond"/>
              </w:rPr>
            </w:pPr>
            <w:r>
              <w:rPr>
                <w:rFonts w:ascii="Garamond" w:hAnsi="Garamond"/>
              </w:rPr>
              <w:t xml:space="preserve">Graduate student service to the community is known to be exceptional. Please include in future reports. </w:t>
            </w:r>
          </w:p>
          <w:p w14:paraId="2BFF6080" w14:textId="77777777" w:rsidR="005C5E2E" w:rsidRPr="00333994" w:rsidRDefault="005C5E2E" w:rsidP="005C5E2E">
            <w:pPr>
              <w:pStyle w:val="ListParagraph"/>
              <w:numPr>
                <w:ilvl w:val="0"/>
                <w:numId w:val="14"/>
              </w:numPr>
              <w:rPr>
                <w:rFonts w:ascii="Garamond" w:hAnsi="Garamond"/>
              </w:rPr>
            </w:pPr>
            <w:r>
              <w:rPr>
                <w:rFonts w:ascii="Garamond" w:hAnsi="Garamond"/>
              </w:rPr>
              <w:t xml:space="preserve">Reconsider some of the forward facing goals as they are outside the control of the department. </w:t>
            </w:r>
          </w:p>
        </w:tc>
      </w:tr>
      <w:tr w:rsidR="005C5E2E" w:rsidRPr="005B284C" w14:paraId="3AC21762" w14:textId="77777777" w:rsidTr="005C5E2E">
        <w:tc>
          <w:tcPr>
            <w:tcW w:w="1811" w:type="dxa"/>
          </w:tcPr>
          <w:p w14:paraId="6B550E87" w14:textId="77777777" w:rsidR="005C5E2E" w:rsidRPr="005B284C" w:rsidRDefault="005C5E2E" w:rsidP="00FE18D0">
            <w:pPr>
              <w:rPr>
                <w:rFonts w:ascii="Garamond" w:hAnsi="Garamond"/>
                <w:szCs w:val="28"/>
              </w:rPr>
            </w:pPr>
            <w:r w:rsidRPr="005B284C">
              <w:rPr>
                <w:rFonts w:ascii="Garamond" w:hAnsi="Garamond"/>
                <w:szCs w:val="28"/>
              </w:rPr>
              <w:t>General Feedback</w:t>
            </w:r>
          </w:p>
        </w:tc>
        <w:tc>
          <w:tcPr>
            <w:tcW w:w="8894" w:type="dxa"/>
          </w:tcPr>
          <w:p w14:paraId="391B37C5" w14:textId="77777777" w:rsidR="005C5E2E" w:rsidRPr="006B72F7" w:rsidRDefault="005C5E2E" w:rsidP="005C5E2E">
            <w:pPr>
              <w:pStyle w:val="ListParagraph"/>
              <w:numPr>
                <w:ilvl w:val="0"/>
                <w:numId w:val="13"/>
              </w:numPr>
              <w:rPr>
                <w:rFonts w:ascii="Garamond" w:hAnsi="Garamond"/>
                <w:szCs w:val="28"/>
              </w:rPr>
            </w:pPr>
            <w:r w:rsidRPr="006B72F7">
              <w:rPr>
                <w:rFonts w:ascii="Garamond" w:hAnsi="Garamond"/>
                <w:szCs w:val="28"/>
              </w:rPr>
              <w:t xml:space="preserve">Forward-facing goals could be more specific. Narrowing the metrics early will help with responding about progress next cycle. </w:t>
            </w:r>
          </w:p>
          <w:p w14:paraId="64375B9A" w14:textId="77777777" w:rsidR="005C5E2E" w:rsidRPr="000F362A" w:rsidRDefault="005C5E2E" w:rsidP="005C5E2E">
            <w:pPr>
              <w:pStyle w:val="ListParagraph"/>
              <w:numPr>
                <w:ilvl w:val="0"/>
                <w:numId w:val="13"/>
              </w:numPr>
              <w:rPr>
                <w:rFonts w:ascii="Garamond" w:hAnsi="Garamond"/>
                <w:szCs w:val="28"/>
              </w:rPr>
            </w:pPr>
            <w:r w:rsidRPr="006B72F7">
              <w:rPr>
                <w:rFonts w:ascii="Garamond" w:hAnsi="Garamond"/>
                <w:szCs w:val="28"/>
              </w:rPr>
              <w:t xml:space="preserve">Faculty signatures are </w:t>
            </w:r>
            <w:r>
              <w:rPr>
                <w:rFonts w:ascii="Garamond" w:hAnsi="Garamond"/>
                <w:szCs w:val="28"/>
              </w:rPr>
              <w:t xml:space="preserve">appreciated. </w:t>
            </w:r>
            <w:r w:rsidRPr="006B72F7">
              <w:rPr>
                <w:rFonts w:ascii="Garamond" w:hAnsi="Garamond"/>
                <w:szCs w:val="28"/>
              </w:rPr>
              <w:t xml:space="preserve"> </w:t>
            </w:r>
          </w:p>
        </w:tc>
      </w:tr>
    </w:tbl>
    <w:p w14:paraId="3A60069A" w14:textId="684285EE" w:rsidR="005C5E2E" w:rsidRDefault="005C5E2E">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39D0B6CE" w14:textId="5CBBBFDC" w:rsidR="00094AE5" w:rsidRDefault="0004784A" w:rsidP="00210DEB">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Anthropology</w:t>
      </w:r>
    </w:p>
    <w:tbl>
      <w:tblPr>
        <w:tblW w:w="10530" w:type="dxa"/>
        <w:tblInd w:w="87" w:type="dxa"/>
        <w:tblLayout w:type="fixed"/>
        <w:tblCellMar>
          <w:left w:w="10" w:type="dxa"/>
          <w:right w:w="10" w:type="dxa"/>
        </w:tblCellMar>
        <w:tblLook w:val="0000" w:firstRow="0" w:lastRow="0" w:firstColumn="0" w:lastColumn="0" w:noHBand="0" w:noVBand="0"/>
      </w:tblPr>
      <w:tblGrid>
        <w:gridCol w:w="1980"/>
        <w:gridCol w:w="2340"/>
        <w:gridCol w:w="2340"/>
        <w:gridCol w:w="1800"/>
        <w:gridCol w:w="2070"/>
      </w:tblGrid>
      <w:tr w:rsidR="0054290C" w14:paraId="4ADB0A14" w14:textId="77777777" w:rsidTr="002B59ED">
        <w:trPr>
          <w:trHeight w:val="588"/>
        </w:trPr>
        <w:tc>
          <w:tcPr>
            <w:tcW w:w="198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3E85606" w14:textId="77777777" w:rsidR="0054290C" w:rsidRPr="00014C99" w:rsidRDefault="0054290C"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34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338F015" w14:textId="77777777" w:rsidR="0054290C" w:rsidRPr="006E23A4" w:rsidRDefault="0054290C"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7A5F2F8A" w14:textId="77777777" w:rsidR="0054290C" w:rsidRPr="00792570" w:rsidRDefault="0054290C"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340" w:type="dxa"/>
            <w:tcBorders>
              <w:top w:val="single" w:sz="2" w:space="0" w:color="000000" w:themeColor="text1"/>
              <w:left w:val="single" w:sz="2" w:space="0" w:color="000000" w:themeColor="text1"/>
            </w:tcBorders>
            <w:tcMar>
              <w:top w:w="55" w:type="dxa"/>
              <w:left w:w="55" w:type="dxa"/>
              <w:bottom w:w="55" w:type="dxa"/>
              <w:right w:w="55" w:type="dxa"/>
            </w:tcMar>
          </w:tcPr>
          <w:p w14:paraId="30AFC023" w14:textId="77777777" w:rsidR="0054290C" w:rsidRPr="00792570" w:rsidRDefault="0054290C"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16AD40E" w14:textId="77777777" w:rsidR="0054290C" w:rsidRDefault="0054290C" w:rsidP="00FE18D0">
            <w:pPr>
              <w:pStyle w:val="Textbody"/>
              <w:spacing w:after="0"/>
              <w:jc w:val="center"/>
              <w:rPr>
                <w:rFonts w:ascii="Garamond" w:hAnsi="Garamond"/>
                <w:sz w:val="21"/>
                <w:szCs w:val="21"/>
              </w:rPr>
            </w:pPr>
            <w:r>
              <w:rPr>
                <w:rFonts w:ascii="Garamond" w:hAnsi="Garamond"/>
                <w:sz w:val="21"/>
                <w:szCs w:val="21"/>
                <w:lang w:val="en-US"/>
              </w:rPr>
              <w:t>3</w:t>
            </w:r>
          </w:p>
        </w:tc>
        <w:tc>
          <w:tcPr>
            <w:tcW w:w="1800" w:type="dxa"/>
            <w:tcBorders>
              <w:top w:val="single" w:sz="2" w:space="0" w:color="000000" w:themeColor="text1"/>
              <w:left w:val="single" w:sz="2" w:space="0" w:color="000000" w:themeColor="text1"/>
              <w:bottom w:val="single" w:sz="4" w:space="0" w:color="auto"/>
              <w:right w:val="single" w:sz="2" w:space="0" w:color="000000" w:themeColor="text1"/>
            </w:tcBorders>
          </w:tcPr>
          <w:p w14:paraId="5A561904" w14:textId="77777777" w:rsidR="0054290C" w:rsidRDefault="0054290C"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340A98ED" w14:textId="77777777" w:rsidR="0054290C" w:rsidRDefault="0054290C"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2070" w:type="dxa"/>
            <w:tcBorders>
              <w:top w:val="single" w:sz="2" w:space="0" w:color="000000" w:themeColor="text1"/>
              <w:left w:val="single" w:sz="2" w:space="0" w:color="000000" w:themeColor="text1"/>
              <w:bottom w:val="single" w:sz="4" w:space="0" w:color="auto"/>
              <w:right w:val="single" w:sz="2" w:space="0" w:color="000000" w:themeColor="text1"/>
            </w:tcBorders>
          </w:tcPr>
          <w:p w14:paraId="15999A36" w14:textId="77777777" w:rsidR="0054290C" w:rsidRPr="006E23A4" w:rsidRDefault="0054290C"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0BDC27D" w14:textId="77777777" w:rsidR="0054290C" w:rsidRDefault="0054290C" w:rsidP="00FE18D0">
            <w:pPr>
              <w:pStyle w:val="Textbody"/>
              <w:spacing w:after="0"/>
              <w:jc w:val="center"/>
              <w:rPr>
                <w:rFonts w:ascii="Garamond" w:hAnsi="Garamond"/>
                <w:sz w:val="21"/>
                <w:szCs w:val="21"/>
              </w:rPr>
            </w:pPr>
            <w:r>
              <w:rPr>
                <w:rFonts w:ascii="Garamond" w:hAnsi="Garamond"/>
                <w:sz w:val="21"/>
                <w:szCs w:val="21"/>
              </w:rPr>
              <w:t>1</w:t>
            </w:r>
          </w:p>
        </w:tc>
      </w:tr>
      <w:tr w:rsidR="0054290C" w14:paraId="3C6391F6" w14:textId="77777777" w:rsidTr="002B59ED">
        <w:trPr>
          <w:trHeight w:val="1105"/>
        </w:trPr>
        <w:tc>
          <w:tcPr>
            <w:tcW w:w="198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01E84D8" w14:textId="77777777" w:rsidR="0054290C" w:rsidRDefault="0054290C"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3DDB3BAB" w14:textId="77777777" w:rsidR="0054290C" w:rsidRPr="00014C99" w:rsidRDefault="0054290C" w:rsidP="00FE18D0">
            <w:pPr>
              <w:pStyle w:val="Standard"/>
              <w:rPr>
                <w:rFonts w:ascii="Garamond" w:hAnsi="Garamond"/>
                <w:b/>
                <w:bCs/>
                <w:sz w:val="21"/>
                <w:szCs w:val="21"/>
                <w:lang w:val="en-US"/>
              </w:rPr>
            </w:pPr>
          </w:p>
        </w:tc>
        <w:tc>
          <w:tcPr>
            <w:tcW w:w="234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E8CE9DD" w14:textId="77777777" w:rsidR="0054290C" w:rsidRPr="00442A05" w:rsidRDefault="0054290C"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3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EF4757D" w14:textId="77777777" w:rsidR="0054290C" w:rsidRPr="00442A05" w:rsidRDefault="0054290C"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1800" w:type="dxa"/>
            <w:tcBorders>
              <w:top w:val="single" w:sz="4" w:space="0" w:color="auto"/>
              <w:left w:val="single" w:sz="2" w:space="0" w:color="000000" w:themeColor="text1"/>
              <w:bottom w:val="single" w:sz="2" w:space="0" w:color="000000" w:themeColor="text1"/>
              <w:right w:val="single" w:sz="2" w:space="0" w:color="000000" w:themeColor="text1"/>
            </w:tcBorders>
          </w:tcPr>
          <w:p w14:paraId="234C0AB6" w14:textId="18B89576" w:rsidR="0054290C" w:rsidRPr="000D52A3" w:rsidRDefault="0054290C" w:rsidP="0054290C">
            <w:pPr>
              <w:pStyle w:val="Standard"/>
              <w:ind w:right="3416"/>
              <w:jc w:val="both"/>
              <w:rPr>
                <w:rFonts w:ascii="Garamond" w:hAnsi="Garamond"/>
                <w:sz w:val="20"/>
                <w:szCs w:val="21"/>
                <w:lang w:val="en-US"/>
              </w:rPr>
            </w:pPr>
          </w:p>
        </w:tc>
        <w:tc>
          <w:tcPr>
            <w:tcW w:w="2070" w:type="dxa"/>
            <w:tcBorders>
              <w:top w:val="single" w:sz="4" w:space="0" w:color="auto"/>
              <w:left w:val="single" w:sz="2" w:space="0" w:color="000000" w:themeColor="text1"/>
              <w:bottom w:val="single" w:sz="2" w:space="0" w:color="000000" w:themeColor="text1"/>
              <w:right w:val="single" w:sz="2" w:space="0" w:color="000000" w:themeColor="text1"/>
            </w:tcBorders>
          </w:tcPr>
          <w:p w14:paraId="3743BAD7" w14:textId="77777777" w:rsidR="0054290C" w:rsidRPr="00442A05" w:rsidRDefault="0054290C"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54290C" w14:paraId="280885F6" w14:textId="77777777" w:rsidTr="002B59ED">
        <w:tc>
          <w:tcPr>
            <w:tcW w:w="1980" w:type="dxa"/>
            <w:tcBorders>
              <w:left w:val="single" w:sz="2" w:space="0" w:color="000000" w:themeColor="text1"/>
              <w:bottom w:val="single" w:sz="2" w:space="0" w:color="000000" w:themeColor="text1"/>
            </w:tcBorders>
            <w:tcMar>
              <w:top w:w="55" w:type="dxa"/>
              <w:left w:w="55" w:type="dxa"/>
              <w:bottom w:w="55" w:type="dxa"/>
              <w:right w:w="55" w:type="dxa"/>
            </w:tcMar>
          </w:tcPr>
          <w:p w14:paraId="52E36BA0" w14:textId="77777777" w:rsidR="0054290C" w:rsidRDefault="0054290C"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34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9A4AA1F" w14:textId="77777777" w:rsidR="0054290C" w:rsidRPr="00442A05" w:rsidRDefault="0054290C" w:rsidP="00FE18D0">
            <w:pPr>
              <w:pStyle w:val="Standard"/>
              <w:rPr>
                <w:rFonts w:ascii="Garamond" w:hAnsi="Garamond"/>
                <w:sz w:val="20"/>
                <w:szCs w:val="20"/>
                <w:lang w:val="en-US"/>
              </w:rPr>
            </w:pPr>
            <w:r w:rsidRPr="2789F00E">
              <w:rPr>
                <w:rFonts w:ascii="Garamond" w:hAnsi="Garamond"/>
                <w:sz w:val="20"/>
                <w:szCs w:val="20"/>
                <w:lang w:val="en-US"/>
              </w:rPr>
              <w:t xml:space="preserve">The document clearly reflects that faculty members are fully qualified to support the program goals, inclusive of departmental standards and in keeping with the university priorities in this area, for example, the FAR and UNISCOPE.  </w:t>
            </w:r>
          </w:p>
        </w:tc>
        <w:tc>
          <w:tcPr>
            <w:tcW w:w="23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D1F4EAA"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1800" w:type="dxa"/>
            <w:tcBorders>
              <w:left w:val="single" w:sz="2" w:space="0" w:color="000000" w:themeColor="text1"/>
              <w:bottom w:val="single" w:sz="2" w:space="0" w:color="000000" w:themeColor="text1"/>
              <w:right w:val="single" w:sz="2" w:space="0" w:color="000000" w:themeColor="text1"/>
            </w:tcBorders>
          </w:tcPr>
          <w:p w14:paraId="75199CB5"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2070" w:type="dxa"/>
            <w:tcBorders>
              <w:left w:val="single" w:sz="2" w:space="0" w:color="000000" w:themeColor="text1"/>
              <w:bottom w:val="single" w:sz="2" w:space="0" w:color="000000" w:themeColor="text1"/>
              <w:right w:val="single" w:sz="2" w:space="0" w:color="000000" w:themeColor="text1"/>
            </w:tcBorders>
          </w:tcPr>
          <w:p w14:paraId="729DBA7F"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54290C" w14:paraId="1F32B49D" w14:textId="77777777" w:rsidTr="002B59ED">
        <w:tc>
          <w:tcPr>
            <w:tcW w:w="1980" w:type="dxa"/>
            <w:tcBorders>
              <w:left w:val="single" w:sz="2" w:space="0" w:color="000000" w:themeColor="text1"/>
              <w:bottom w:val="single" w:sz="2" w:space="0" w:color="000000" w:themeColor="text1"/>
            </w:tcBorders>
            <w:tcMar>
              <w:top w:w="55" w:type="dxa"/>
              <w:left w:w="55" w:type="dxa"/>
              <w:bottom w:w="55" w:type="dxa"/>
              <w:right w:w="55" w:type="dxa"/>
            </w:tcMar>
          </w:tcPr>
          <w:p w14:paraId="6A07F087" w14:textId="77777777" w:rsidR="0054290C" w:rsidRDefault="0054290C"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4DA353CB" w14:textId="77777777" w:rsidR="0054290C" w:rsidRPr="00014C99" w:rsidRDefault="0054290C" w:rsidP="00FE18D0">
            <w:pPr>
              <w:pStyle w:val="Standard"/>
              <w:rPr>
                <w:rFonts w:ascii="Garamond" w:hAnsi="Garamond"/>
                <w:b/>
                <w:bCs/>
                <w:sz w:val="21"/>
                <w:szCs w:val="21"/>
                <w:lang w:val="en-US"/>
              </w:rPr>
            </w:pP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0DD26A0A" w14:textId="77777777" w:rsidR="0054290C" w:rsidRPr="00384DD6" w:rsidRDefault="0054290C" w:rsidP="00FE18D0">
            <w:pPr>
              <w:pStyle w:val="Standard"/>
              <w:rPr>
                <w:rFonts w:ascii="Garamond" w:hAnsi="Garamond"/>
                <w:sz w:val="20"/>
                <w:szCs w:val="20"/>
                <w:lang w:val="en-US"/>
              </w:rPr>
            </w:pPr>
            <w:r w:rsidRPr="00384DD6">
              <w:rPr>
                <w:rFonts w:ascii="Garamond" w:hAnsi="Garamond"/>
                <w:sz w:val="20"/>
                <w:szCs w:val="20"/>
                <w:lang w:val="en-US"/>
              </w:rPr>
              <w:t xml:space="preserve">The program assessment clearly shows both alignment and positive impact of the curriculum on student learning. Measures and populations are clearly explained and integrated into the program.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C3ACC8F" w14:textId="77777777" w:rsidR="0054290C" w:rsidRPr="00384DD6" w:rsidRDefault="0054290C" w:rsidP="00FE18D0">
            <w:pPr>
              <w:pStyle w:val="Standard"/>
              <w:rPr>
                <w:rFonts w:ascii="Garamond" w:hAnsi="Garamond"/>
                <w:sz w:val="20"/>
                <w:szCs w:val="21"/>
                <w:lang w:val="en-US"/>
              </w:rPr>
            </w:pPr>
            <w:r w:rsidRPr="00384DD6">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1800" w:type="dxa"/>
            <w:tcBorders>
              <w:left w:val="single" w:sz="2" w:space="0" w:color="000000" w:themeColor="text1"/>
              <w:bottom w:val="single" w:sz="2" w:space="0" w:color="000000" w:themeColor="text1"/>
              <w:right w:val="single" w:sz="2" w:space="0" w:color="000000" w:themeColor="text1"/>
            </w:tcBorders>
          </w:tcPr>
          <w:p w14:paraId="56C67C5D"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070" w:type="dxa"/>
            <w:tcBorders>
              <w:left w:val="single" w:sz="2" w:space="0" w:color="000000" w:themeColor="text1"/>
              <w:bottom w:val="single" w:sz="2" w:space="0" w:color="000000" w:themeColor="text1"/>
              <w:right w:val="single" w:sz="2" w:space="0" w:color="000000" w:themeColor="text1"/>
            </w:tcBorders>
          </w:tcPr>
          <w:p w14:paraId="179DE3A3"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54290C" w14:paraId="468EB45B" w14:textId="77777777" w:rsidTr="002B59ED">
        <w:trPr>
          <w:trHeight w:val="615"/>
        </w:trPr>
        <w:tc>
          <w:tcPr>
            <w:tcW w:w="1980" w:type="dxa"/>
            <w:tcBorders>
              <w:left w:val="single" w:sz="2" w:space="0" w:color="000000" w:themeColor="text1"/>
              <w:bottom w:val="single" w:sz="2" w:space="0" w:color="000000" w:themeColor="text1"/>
            </w:tcBorders>
            <w:tcMar>
              <w:top w:w="55" w:type="dxa"/>
              <w:left w:w="55" w:type="dxa"/>
              <w:bottom w:w="55" w:type="dxa"/>
              <w:right w:w="55" w:type="dxa"/>
            </w:tcMar>
          </w:tcPr>
          <w:p w14:paraId="7747C10D" w14:textId="77777777" w:rsidR="0054290C" w:rsidRPr="00014C99" w:rsidRDefault="0054290C"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16C5FDA5" w14:textId="77777777" w:rsidR="0054290C" w:rsidRPr="00384DD6" w:rsidRDefault="0054290C" w:rsidP="00FE18D0">
            <w:pPr>
              <w:pStyle w:val="Standard"/>
              <w:rPr>
                <w:rFonts w:ascii="Garamond" w:hAnsi="Garamond"/>
                <w:sz w:val="20"/>
                <w:szCs w:val="20"/>
                <w:lang w:val="en-US"/>
              </w:rPr>
            </w:pPr>
            <w:r w:rsidRPr="00384DD6">
              <w:rPr>
                <w:rFonts w:ascii="Garamond" w:hAnsi="Garamond"/>
                <w:sz w:val="20"/>
                <w:szCs w:val="20"/>
                <w:lang w:val="en-US"/>
              </w:rPr>
              <w:t xml:space="preserve">The program clearly demonstrates importance based on employer need, student demand and the national job outlook.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4A06866" w14:textId="77777777" w:rsidR="0054290C" w:rsidRPr="00384DD6" w:rsidRDefault="0054290C" w:rsidP="00FE18D0">
            <w:pPr>
              <w:pStyle w:val="Standard"/>
              <w:rPr>
                <w:rFonts w:ascii="Garamond" w:hAnsi="Garamond"/>
                <w:sz w:val="20"/>
                <w:szCs w:val="21"/>
              </w:rPr>
            </w:pPr>
            <w:r w:rsidRPr="00384DD6">
              <w:rPr>
                <w:rFonts w:ascii="Garamond" w:hAnsi="Garamond"/>
                <w:sz w:val="20"/>
                <w:szCs w:val="21"/>
                <w:lang w:val="en-US"/>
              </w:rPr>
              <w:t>The program clearly demonstrates importance based on employer need and student demand.</w:t>
            </w:r>
          </w:p>
        </w:tc>
        <w:tc>
          <w:tcPr>
            <w:tcW w:w="1800" w:type="dxa"/>
            <w:tcBorders>
              <w:left w:val="single" w:sz="2" w:space="0" w:color="000000" w:themeColor="text1"/>
              <w:bottom w:val="single" w:sz="2" w:space="0" w:color="000000" w:themeColor="text1"/>
              <w:right w:val="single" w:sz="2" w:space="0" w:color="000000" w:themeColor="text1"/>
            </w:tcBorders>
          </w:tcPr>
          <w:p w14:paraId="58D1F981"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070" w:type="dxa"/>
            <w:tcBorders>
              <w:left w:val="single" w:sz="2" w:space="0" w:color="000000" w:themeColor="text1"/>
              <w:bottom w:val="single" w:sz="2" w:space="0" w:color="000000" w:themeColor="text1"/>
              <w:right w:val="single" w:sz="2" w:space="0" w:color="000000" w:themeColor="text1"/>
            </w:tcBorders>
          </w:tcPr>
          <w:p w14:paraId="0A5DABA6"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54290C" w14:paraId="507FCB51" w14:textId="77777777" w:rsidTr="002B59ED">
        <w:tc>
          <w:tcPr>
            <w:tcW w:w="1980" w:type="dxa"/>
            <w:tcBorders>
              <w:left w:val="single" w:sz="2" w:space="0" w:color="000000" w:themeColor="text1"/>
              <w:bottom w:val="single" w:sz="2" w:space="0" w:color="000000" w:themeColor="text1"/>
            </w:tcBorders>
            <w:tcMar>
              <w:top w:w="55" w:type="dxa"/>
              <w:left w:w="55" w:type="dxa"/>
              <w:bottom w:w="55" w:type="dxa"/>
              <w:right w:w="55" w:type="dxa"/>
            </w:tcMar>
          </w:tcPr>
          <w:p w14:paraId="6BA9D19C" w14:textId="77777777" w:rsidR="0054290C" w:rsidRPr="00014C99" w:rsidRDefault="0054290C"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6CDB439B" w14:textId="77777777" w:rsidR="0054290C" w:rsidRPr="00384DD6" w:rsidRDefault="0054290C"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its value with noted exemplary service to the discipline, to the university and to the community.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2BD8DEA" w14:textId="77777777" w:rsidR="0054290C" w:rsidRPr="00384DD6" w:rsidRDefault="0054290C"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value to the discipline, the university or the community. </w:t>
            </w:r>
          </w:p>
        </w:tc>
        <w:tc>
          <w:tcPr>
            <w:tcW w:w="1800" w:type="dxa"/>
            <w:tcBorders>
              <w:left w:val="single" w:sz="2" w:space="0" w:color="000000" w:themeColor="text1"/>
              <w:bottom w:val="single" w:sz="2" w:space="0" w:color="000000" w:themeColor="text1"/>
              <w:right w:val="single" w:sz="2" w:space="0" w:color="000000" w:themeColor="text1"/>
            </w:tcBorders>
          </w:tcPr>
          <w:p w14:paraId="2CFA268C"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2070" w:type="dxa"/>
            <w:tcBorders>
              <w:left w:val="single" w:sz="2" w:space="0" w:color="000000" w:themeColor="text1"/>
              <w:bottom w:val="single" w:sz="2" w:space="0" w:color="000000" w:themeColor="text1"/>
              <w:right w:val="single" w:sz="2" w:space="0" w:color="000000" w:themeColor="text1"/>
            </w:tcBorders>
          </w:tcPr>
          <w:p w14:paraId="13A588DA" w14:textId="77777777" w:rsidR="0054290C" w:rsidRPr="00442A05" w:rsidRDefault="0054290C"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54290C" w14:paraId="2A565E02" w14:textId="77777777" w:rsidTr="002B59ED">
        <w:trPr>
          <w:trHeight w:val="1353"/>
        </w:trPr>
        <w:tc>
          <w:tcPr>
            <w:tcW w:w="1980" w:type="dxa"/>
            <w:tcBorders>
              <w:left w:val="single" w:sz="2" w:space="0" w:color="000000" w:themeColor="text1"/>
              <w:bottom w:val="single" w:sz="2" w:space="0" w:color="000000" w:themeColor="text1"/>
            </w:tcBorders>
            <w:tcMar>
              <w:top w:w="55" w:type="dxa"/>
              <w:left w:w="55" w:type="dxa"/>
              <w:bottom w:w="55" w:type="dxa"/>
              <w:right w:w="55" w:type="dxa"/>
            </w:tcMar>
          </w:tcPr>
          <w:p w14:paraId="51A7BE23" w14:textId="77777777" w:rsidR="0054290C" w:rsidRDefault="0054290C"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2B362B25" w14:textId="77777777" w:rsidR="0054290C" w:rsidRDefault="0054290C" w:rsidP="00FE18D0">
            <w:pPr>
              <w:pStyle w:val="Standard"/>
              <w:rPr>
                <w:rFonts w:ascii="Garamond" w:hAnsi="Garamond"/>
                <w:b/>
                <w:bCs/>
                <w:sz w:val="21"/>
                <w:szCs w:val="21"/>
                <w:lang w:val="en-US"/>
              </w:rPr>
            </w:pP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5821E988" w14:textId="77777777" w:rsidR="0054290C" w:rsidRPr="00384DD6" w:rsidRDefault="0054290C" w:rsidP="00FE18D0">
            <w:pPr>
              <w:autoSpaceDE w:val="0"/>
              <w:adjustRightInd w:val="0"/>
              <w:rPr>
                <w:rFonts w:ascii="Garamond" w:hAnsi="Garamond"/>
                <w:sz w:val="20"/>
                <w:szCs w:val="20"/>
              </w:rPr>
            </w:pPr>
            <w:r w:rsidRPr="00384DD6">
              <w:rPr>
                <w:rFonts w:ascii="Garamond" w:hAnsi="Garamond" w:cs="AGaramondPro-Regular"/>
                <w:sz w:val="20"/>
                <w:szCs w:val="20"/>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808DE00" w14:textId="77777777" w:rsidR="0054290C" w:rsidRPr="00384DD6" w:rsidRDefault="0054290C" w:rsidP="00FE18D0">
            <w:pPr>
              <w:autoSpaceDE w:val="0"/>
              <w:adjustRightInd w:val="0"/>
              <w:rPr>
                <w:rFonts w:ascii="Garamond" w:hAnsi="Garamond" w:cs="AGaramondPro-Regular"/>
                <w:sz w:val="20"/>
                <w:szCs w:val="21"/>
              </w:rPr>
            </w:pPr>
            <w:r w:rsidRPr="00384DD6">
              <w:rPr>
                <w:rFonts w:ascii="Garamond" w:hAnsi="Garamond" w:cs="AGaramondPro-Regular"/>
                <w:sz w:val="20"/>
                <w:szCs w:val="21"/>
              </w:rPr>
              <w:t>The program regularly uses data to evaluate student performance and the efficacy of its courses and programs.</w:t>
            </w:r>
          </w:p>
          <w:p w14:paraId="7739666F" w14:textId="77777777" w:rsidR="0054290C" w:rsidRPr="00384DD6" w:rsidRDefault="0054290C" w:rsidP="00FE18D0">
            <w:pPr>
              <w:pStyle w:val="Standard"/>
              <w:rPr>
                <w:rFonts w:ascii="Garamond" w:hAnsi="Garamond"/>
                <w:sz w:val="20"/>
                <w:szCs w:val="20"/>
              </w:rPr>
            </w:pPr>
            <w:r w:rsidRPr="00384DD6">
              <w:rPr>
                <w:rFonts w:ascii="Garamond" w:hAnsi="Garamond" w:cs="AGaramondPro-Regular"/>
                <w:sz w:val="20"/>
                <w:szCs w:val="20"/>
              </w:rPr>
              <w:t xml:space="preserve">Changes made using assessments are documented, although results from those changes </w:t>
            </w:r>
            <w:r w:rsidRPr="00384DD6">
              <w:rPr>
                <w:rFonts w:ascii="Garamond" w:hAnsi="Garamond" w:cs="AGaramondPro-Regular"/>
                <w:sz w:val="20"/>
                <w:szCs w:val="20"/>
                <w:lang w:val="en-US"/>
              </w:rPr>
              <w:t xml:space="preserve">are </w:t>
            </w:r>
            <w:r w:rsidRPr="00384DD6">
              <w:rPr>
                <w:rFonts w:ascii="Garamond" w:hAnsi="Garamond" w:cs="AGaramondPro-Regular"/>
                <w:sz w:val="20"/>
                <w:szCs w:val="20"/>
              </w:rPr>
              <w:t>yet to be seen.</w:t>
            </w:r>
          </w:p>
        </w:tc>
        <w:tc>
          <w:tcPr>
            <w:tcW w:w="1800" w:type="dxa"/>
            <w:tcBorders>
              <w:left w:val="single" w:sz="2" w:space="0" w:color="000000" w:themeColor="text1"/>
              <w:bottom w:val="single" w:sz="2" w:space="0" w:color="000000" w:themeColor="text1"/>
              <w:right w:val="single" w:sz="2" w:space="0" w:color="000000" w:themeColor="text1"/>
            </w:tcBorders>
          </w:tcPr>
          <w:p w14:paraId="701BB89E" w14:textId="77777777" w:rsidR="0054290C" w:rsidRPr="00442A05" w:rsidRDefault="0054290C"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070" w:type="dxa"/>
            <w:tcBorders>
              <w:left w:val="single" w:sz="2" w:space="0" w:color="000000" w:themeColor="text1"/>
              <w:bottom w:val="single" w:sz="2" w:space="0" w:color="000000" w:themeColor="text1"/>
              <w:right w:val="single" w:sz="2" w:space="0" w:color="000000" w:themeColor="text1"/>
            </w:tcBorders>
          </w:tcPr>
          <w:p w14:paraId="72866ED2" w14:textId="77777777" w:rsidR="0054290C" w:rsidRPr="008C371C" w:rsidRDefault="0054290C"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3A483708" w14:textId="7F359147" w:rsidR="0054290C" w:rsidRDefault="0054290C">
      <w:pPr>
        <w:spacing w:after="160" w:line="259" w:lineRule="auto"/>
        <w:rPr>
          <w:rFonts w:asciiTheme="minorHAnsi" w:hAnsiTheme="minorHAnsi" w:cstheme="minorHAnsi"/>
          <w:color w:val="000000"/>
          <w:sz w:val="24"/>
          <w:szCs w:val="24"/>
        </w:rPr>
      </w:pPr>
    </w:p>
    <w:tbl>
      <w:tblPr>
        <w:tblStyle w:val="TableGrid"/>
        <w:tblW w:w="10350" w:type="dxa"/>
        <w:tblInd w:w="85" w:type="dxa"/>
        <w:tblLook w:val="04A0" w:firstRow="1" w:lastRow="0" w:firstColumn="1" w:lastColumn="0" w:noHBand="0" w:noVBand="1"/>
      </w:tblPr>
      <w:tblGrid>
        <w:gridCol w:w="1811"/>
        <w:gridCol w:w="8539"/>
      </w:tblGrid>
      <w:tr w:rsidR="000D52A3" w:rsidRPr="005B284C" w14:paraId="7F54F2B3" w14:textId="77777777" w:rsidTr="002B59ED">
        <w:tc>
          <w:tcPr>
            <w:tcW w:w="1811" w:type="dxa"/>
          </w:tcPr>
          <w:p w14:paraId="6160B4C7" w14:textId="77777777" w:rsidR="000D52A3" w:rsidRPr="005B284C" w:rsidRDefault="000D52A3" w:rsidP="00FE18D0">
            <w:pPr>
              <w:rPr>
                <w:rFonts w:ascii="Garamond" w:hAnsi="Garamond"/>
                <w:szCs w:val="28"/>
              </w:rPr>
            </w:pPr>
            <w:r w:rsidRPr="005B284C">
              <w:rPr>
                <w:rFonts w:ascii="Garamond" w:hAnsi="Garamond"/>
                <w:szCs w:val="28"/>
              </w:rPr>
              <w:lastRenderedPageBreak/>
              <w:t>Degrees Offered:</w:t>
            </w:r>
          </w:p>
        </w:tc>
        <w:tc>
          <w:tcPr>
            <w:tcW w:w="8539" w:type="dxa"/>
          </w:tcPr>
          <w:p w14:paraId="56041D65" w14:textId="77777777" w:rsidR="000D52A3" w:rsidRDefault="000D52A3" w:rsidP="00FE18D0">
            <w:pPr>
              <w:rPr>
                <w:rFonts w:ascii="Garamond" w:hAnsi="Garamond"/>
              </w:rPr>
            </w:pPr>
            <w:r w:rsidRPr="0291CA75">
              <w:rPr>
                <w:rFonts w:ascii="Garamond" w:hAnsi="Garamond"/>
              </w:rPr>
              <w:t>B.A. Anthropology</w:t>
            </w:r>
          </w:p>
          <w:p w14:paraId="76E88321" w14:textId="77777777" w:rsidR="000D52A3" w:rsidRDefault="000D52A3" w:rsidP="00FE18D0">
            <w:pPr>
              <w:rPr>
                <w:rFonts w:ascii="Garamond" w:hAnsi="Garamond"/>
              </w:rPr>
            </w:pPr>
            <w:r w:rsidRPr="07E2996E">
              <w:rPr>
                <w:rFonts w:ascii="Garamond" w:hAnsi="Garamond"/>
              </w:rPr>
              <w:t>(online) Minor Anthropology</w:t>
            </w:r>
          </w:p>
          <w:p w14:paraId="50FB8837" w14:textId="77777777" w:rsidR="000D52A3" w:rsidRDefault="000D52A3" w:rsidP="00FE18D0">
            <w:pPr>
              <w:rPr>
                <w:rFonts w:ascii="Garamond" w:hAnsi="Garamond"/>
              </w:rPr>
            </w:pPr>
            <w:r w:rsidRPr="07E2996E">
              <w:rPr>
                <w:rFonts w:ascii="Garamond" w:hAnsi="Garamond"/>
              </w:rPr>
              <w:t>Geographic Information Systems (GIS) Certificate (Undergrad; new)</w:t>
            </w:r>
          </w:p>
          <w:p w14:paraId="5CA5904D" w14:textId="77777777" w:rsidR="000D52A3" w:rsidRDefault="000D52A3" w:rsidP="00FE18D0">
            <w:pPr>
              <w:rPr>
                <w:rFonts w:ascii="Garamond" w:hAnsi="Garamond"/>
              </w:rPr>
            </w:pPr>
            <w:r w:rsidRPr="07E2996E">
              <w:rPr>
                <w:rFonts w:ascii="Garamond" w:hAnsi="Garamond"/>
              </w:rPr>
              <w:t xml:space="preserve">M.A. Anthropology </w:t>
            </w:r>
          </w:p>
          <w:p w14:paraId="569DD082" w14:textId="77777777" w:rsidR="000D52A3" w:rsidRPr="008572C6" w:rsidRDefault="000D52A3" w:rsidP="00FE18D0">
            <w:pPr>
              <w:rPr>
                <w:rFonts w:ascii="Garamond" w:hAnsi="Garamond"/>
              </w:rPr>
            </w:pPr>
            <w:r w:rsidRPr="0291CA75">
              <w:rPr>
                <w:rFonts w:ascii="Garamond" w:hAnsi="Garamond"/>
              </w:rPr>
              <w:t>Museum Studies Certificate (Graduate)</w:t>
            </w:r>
          </w:p>
        </w:tc>
      </w:tr>
      <w:tr w:rsidR="000D52A3" w:rsidRPr="005B284C" w14:paraId="170F01EA" w14:textId="77777777" w:rsidTr="002B59ED">
        <w:tc>
          <w:tcPr>
            <w:tcW w:w="1811" w:type="dxa"/>
          </w:tcPr>
          <w:p w14:paraId="78EFB74F" w14:textId="77777777" w:rsidR="000D52A3" w:rsidRPr="005B284C" w:rsidRDefault="000D52A3" w:rsidP="00FE18D0">
            <w:pPr>
              <w:rPr>
                <w:rFonts w:ascii="Garamond" w:hAnsi="Garamond"/>
                <w:szCs w:val="28"/>
              </w:rPr>
            </w:pPr>
            <w:r w:rsidRPr="005B284C">
              <w:rPr>
                <w:rFonts w:ascii="Garamond" w:hAnsi="Garamond"/>
                <w:szCs w:val="28"/>
              </w:rPr>
              <w:t xml:space="preserve">Triggered Programs: </w:t>
            </w:r>
          </w:p>
        </w:tc>
        <w:tc>
          <w:tcPr>
            <w:tcW w:w="8539" w:type="dxa"/>
          </w:tcPr>
          <w:p w14:paraId="1F583C53" w14:textId="77777777" w:rsidR="000D52A3" w:rsidRPr="00192822" w:rsidRDefault="000D52A3" w:rsidP="00FE18D0">
            <w:pPr>
              <w:spacing w:line="259" w:lineRule="auto"/>
              <w:rPr>
                <w:rFonts w:ascii="Garamond" w:hAnsi="Garamond"/>
              </w:rPr>
            </w:pPr>
            <w:r w:rsidRPr="5606B243">
              <w:rPr>
                <w:rFonts w:ascii="Garamond" w:hAnsi="Garamond"/>
              </w:rPr>
              <w:t>M.A</w:t>
            </w:r>
            <w:r>
              <w:rPr>
                <w:rFonts w:ascii="Garamond" w:hAnsi="Garamond"/>
              </w:rPr>
              <w:t>.</w:t>
            </w:r>
            <w:r w:rsidRPr="5606B243">
              <w:rPr>
                <w:rFonts w:ascii="Garamond" w:hAnsi="Garamond"/>
              </w:rPr>
              <w:t xml:space="preserve"> for faculty</w:t>
            </w:r>
          </w:p>
        </w:tc>
      </w:tr>
      <w:tr w:rsidR="000D52A3" w:rsidRPr="005B284C" w14:paraId="271D2339" w14:textId="77777777" w:rsidTr="002B59ED">
        <w:tc>
          <w:tcPr>
            <w:tcW w:w="1811" w:type="dxa"/>
            <w:shd w:val="clear" w:color="auto" w:fill="FFFF00"/>
          </w:tcPr>
          <w:p w14:paraId="35C9259B" w14:textId="77777777" w:rsidR="000D52A3" w:rsidRPr="005B284C" w:rsidRDefault="000D52A3" w:rsidP="00FE18D0">
            <w:pPr>
              <w:rPr>
                <w:rFonts w:ascii="Garamond" w:hAnsi="Garamond"/>
                <w:szCs w:val="28"/>
              </w:rPr>
            </w:pPr>
          </w:p>
        </w:tc>
        <w:tc>
          <w:tcPr>
            <w:tcW w:w="8539" w:type="dxa"/>
            <w:shd w:val="clear" w:color="auto" w:fill="FFFF00"/>
          </w:tcPr>
          <w:p w14:paraId="00B47C9C" w14:textId="77777777" w:rsidR="000D52A3" w:rsidRPr="005B284C" w:rsidRDefault="000D52A3" w:rsidP="00FE18D0">
            <w:pPr>
              <w:rPr>
                <w:rFonts w:ascii="Garamond" w:hAnsi="Garamond"/>
                <w:szCs w:val="28"/>
              </w:rPr>
            </w:pPr>
          </w:p>
        </w:tc>
      </w:tr>
      <w:tr w:rsidR="000D52A3" w:rsidRPr="005B284C" w14:paraId="2B20A0CE" w14:textId="77777777" w:rsidTr="002B59ED">
        <w:tc>
          <w:tcPr>
            <w:tcW w:w="1811" w:type="dxa"/>
          </w:tcPr>
          <w:p w14:paraId="23DCFE2D" w14:textId="77777777" w:rsidR="000D52A3" w:rsidRPr="005B284C" w:rsidRDefault="000D52A3" w:rsidP="00FE18D0">
            <w:pPr>
              <w:rPr>
                <w:rFonts w:ascii="Garamond" w:hAnsi="Garamond"/>
                <w:szCs w:val="28"/>
              </w:rPr>
            </w:pPr>
            <w:r w:rsidRPr="005B284C">
              <w:rPr>
                <w:rFonts w:ascii="Garamond" w:hAnsi="Garamond"/>
                <w:szCs w:val="28"/>
              </w:rPr>
              <w:t xml:space="preserve">Evidence of Response to Previous PR Recs: </w:t>
            </w:r>
          </w:p>
        </w:tc>
        <w:tc>
          <w:tcPr>
            <w:tcW w:w="8539" w:type="dxa"/>
          </w:tcPr>
          <w:p w14:paraId="700FD9BA" w14:textId="77777777" w:rsidR="000D52A3" w:rsidRPr="005B284C" w:rsidRDefault="000D52A3" w:rsidP="00FE18D0">
            <w:pPr>
              <w:rPr>
                <w:rFonts w:ascii="Garamond" w:hAnsi="Garamond"/>
                <w:szCs w:val="28"/>
              </w:rPr>
            </w:pPr>
            <w:r>
              <w:rPr>
                <w:rFonts w:ascii="Garamond" w:hAnsi="Garamond"/>
                <w:szCs w:val="28"/>
              </w:rPr>
              <w:t xml:space="preserve">Impact of previous self-study recommendations reflect that substantial work has taken place to address the trigger for enrollment. Satisfaction scores have improved, and data collection efforts have been enhanced. </w:t>
            </w:r>
          </w:p>
        </w:tc>
      </w:tr>
      <w:tr w:rsidR="000D52A3" w:rsidRPr="005B284C" w14:paraId="78B59443" w14:textId="77777777" w:rsidTr="002B59ED">
        <w:tc>
          <w:tcPr>
            <w:tcW w:w="1811" w:type="dxa"/>
            <w:shd w:val="clear" w:color="auto" w:fill="FFFF00"/>
          </w:tcPr>
          <w:p w14:paraId="1DC5D42F" w14:textId="77777777" w:rsidR="000D52A3" w:rsidRPr="005B284C" w:rsidRDefault="000D52A3" w:rsidP="00FE18D0">
            <w:pPr>
              <w:rPr>
                <w:rFonts w:ascii="Garamond" w:hAnsi="Garamond"/>
                <w:szCs w:val="28"/>
              </w:rPr>
            </w:pPr>
          </w:p>
        </w:tc>
        <w:tc>
          <w:tcPr>
            <w:tcW w:w="8539" w:type="dxa"/>
            <w:shd w:val="clear" w:color="auto" w:fill="FFFF00"/>
          </w:tcPr>
          <w:p w14:paraId="4969BE47" w14:textId="77777777" w:rsidR="000D52A3" w:rsidRPr="005B284C" w:rsidRDefault="000D52A3" w:rsidP="00FE18D0">
            <w:pPr>
              <w:rPr>
                <w:rFonts w:ascii="Garamond" w:hAnsi="Garamond"/>
                <w:szCs w:val="28"/>
              </w:rPr>
            </w:pPr>
          </w:p>
        </w:tc>
      </w:tr>
      <w:tr w:rsidR="000D52A3" w:rsidRPr="005B284C" w14:paraId="0470D4A2" w14:textId="77777777" w:rsidTr="002B59ED">
        <w:tc>
          <w:tcPr>
            <w:tcW w:w="1811" w:type="dxa"/>
          </w:tcPr>
          <w:p w14:paraId="6905D2D0" w14:textId="77777777" w:rsidR="000D52A3" w:rsidRPr="005B284C" w:rsidRDefault="000D52A3"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539" w:type="dxa"/>
          </w:tcPr>
          <w:p w14:paraId="1F7554CC" w14:textId="77777777" w:rsidR="000D52A3" w:rsidRDefault="000D52A3" w:rsidP="000D52A3">
            <w:pPr>
              <w:pStyle w:val="ListParagraph"/>
              <w:numPr>
                <w:ilvl w:val="0"/>
                <w:numId w:val="4"/>
              </w:numPr>
              <w:rPr>
                <w:szCs w:val="24"/>
              </w:rPr>
            </w:pPr>
            <w:r w:rsidRPr="0C8FDAF9">
              <w:rPr>
                <w:rFonts w:ascii="Garamond" w:hAnsi="Garamond"/>
                <w:szCs w:val="24"/>
              </w:rPr>
              <w:t>Strong programs with good oversight.</w:t>
            </w:r>
          </w:p>
          <w:p w14:paraId="7342EAC7" w14:textId="77777777" w:rsidR="000D52A3" w:rsidRDefault="000D52A3" w:rsidP="000D52A3">
            <w:pPr>
              <w:pStyle w:val="ListParagraph"/>
              <w:numPr>
                <w:ilvl w:val="0"/>
                <w:numId w:val="4"/>
              </w:numPr>
              <w:rPr>
                <w:rFonts w:ascii="Garamond" w:eastAsia="Garamond" w:hAnsi="Garamond" w:cs="Garamond"/>
                <w:szCs w:val="24"/>
              </w:rPr>
            </w:pPr>
            <w:r w:rsidRPr="0C8FDAF9">
              <w:rPr>
                <w:rFonts w:ascii="Garamond" w:hAnsi="Garamond"/>
                <w:szCs w:val="24"/>
              </w:rPr>
              <w:t>Difficult to discern from faculty section how many/which faculty support each area – cultural, archaeological, biological anthropology – and their crossover, thus difficult to determine adequacy beyond “reestablishing pre-2017" numbers.</w:t>
            </w:r>
          </w:p>
          <w:p w14:paraId="6935B7DF" w14:textId="77777777" w:rsidR="000D52A3" w:rsidRDefault="000D52A3" w:rsidP="000D52A3">
            <w:pPr>
              <w:pStyle w:val="ListParagraph"/>
              <w:numPr>
                <w:ilvl w:val="0"/>
                <w:numId w:val="4"/>
              </w:numPr>
              <w:rPr>
                <w:szCs w:val="24"/>
              </w:rPr>
            </w:pPr>
            <w:r w:rsidRPr="0C8FDAF9">
              <w:rPr>
                <w:rFonts w:ascii="Garamond" w:hAnsi="Garamond"/>
                <w:szCs w:val="24"/>
              </w:rPr>
              <w:t>Could be a little clearer as to how faculty are involved in listed “economic drivers” such as NGOs, Corps of Engineers.</w:t>
            </w:r>
          </w:p>
          <w:p w14:paraId="4CDBCF49" w14:textId="77777777" w:rsidR="000D52A3" w:rsidRDefault="000D52A3" w:rsidP="000D52A3">
            <w:pPr>
              <w:pStyle w:val="ListParagraph"/>
              <w:numPr>
                <w:ilvl w:val="0"/>
                <w:numId w:val="4"/>
              </w:numPr>
              <w:rPr>
                <w:szCs w:val="24"/>
              </w:rPr>
            </w:pPr>
            <w:r w:rsidRPr="56EA4506">
              <w:rPr>
                <w:rFonts w:ascii="Garamond" w:hAnsi="Garamond"/>
                <w:szCs w:val="24"/>
              </w:rPr>
              <w:t xml:space="preserve">Could make more effective use of national job data. </w:t>
            </w:r>
          </w:p>
          <w:p w14:paraId="27AC053A" w14:textId="77777777" w:rsidR="000D52A3" w:rsidRPr="00384DD6" w:rsidRDefault="000D52A3" w:rsidP="000D52A3">
            <w:pPr>
              <w:pStyle w:val="ListParagraph"/>
              <w:numPr>
                <w:ilvl w:val="0"/>
                <w:numId w:val="4"/>
              </w:numPr>
              <w:rPr>
                <w:szCs w:val="24"/>
              </w:rPr>
            </w:pPr>
            <w:r w:rsidRPr="5606B243">
              <w:rPr>
                <w:rFonts w:ascii="Garamond" w:hAnsi="Garamond"/>
                <w:szCs w:val="24"/>
              </w:rPr>
              <w:t>In areas where 100% of students meet program goals, this raises a pink flag. Context would be helpful.</w:t>
            </w:r>
          </w:p>
          <w:p w14:paraId="0D515685" w14:textId="77777777" w:rsidR="000D52A3" w:rsidRPr="00384DD6" w:rsidRDefault="000D52A3" w:rsidP="000D52A3">
            <w:pPr>
              <w:pStyle w:val="ListParagraph"/>
              <w:numPr>
                <w:ilvl w:val="0"/>
                <w:numId w:val="4"/>
              </w:numPr>
              <w:rPr>
                <w:szCs w:val="24"/>
              </w:rPr>
            </w:pPr>
            <w:r w:rsidRPr="00384DD6">
              <w:rPr>
                <w:rFonts w:ascii="Garamond" w:hAnsi="Garamond"/>
              </w:rPr>
              <w:t>Adding information about service in the service section would be helpful. The reformatting of the form cut out a section of the content where this program has substantial evidence of effort</w:t>
            </w:r>
          </w:p>
        </w:tc>
      </w:tr>
      <w:tr w:rsidR="000D52A3" w:rsidRPr="005B284C" w14:paraId="28271FF6" w14:textId="77777777" w:rsidTr="002B59ED">
        <w:trPr>
          <w:trHeight w:val="908"/>
        </w:trPr>
        <w:tc>
          <w:tcPr>
            <w:tcW w:w="1811" w:type="dxa"/>
          </w:tcPr>
          <w:p w14:paraId="7799F3AF" w14:textId="77777777" w:rsidR="000D52A3" w:rsidRPr="005B284C" w:rsidRDefault="000D52A3" w:rsidP="00FE18D0">
            <w:pPr>
              <w:rPr>
                <w:rFonts w:ascii="Garamond" w:hAnsi="Garamond"/>
                <w:szCs w:val="28"/>
              </w:rPr>
            </w:pPr>
            <w:r w:rsidRPr="005B284C">
              <w:rPr>
                <w:rFonts w:ascii="Garamond" w:hAnsi="Garamond"/>
                <w:szCs w:val="28"/>
              </w:rPr>
              <w:t xml:space="preserve">Commendations: </w:t>
            </w:r>
          </w:p>
          <w:p w14:paraId="6826808D" w14:textId="77777777" w:rsidR="000D52A3" w:rsidRPr="005B284C" w:rsidRDefault="000D52A3" w:rsidP="00FE18D0">
            <w:pPr>
              <w:rPr>
                <w:rFonts w:ascii="Garamond" w:hAnsi="Garamond"/>
                <w:szCs w:val="28"/>
              </w:rPr>
            </w:pPr>
          </w:p>
          <w:p w14:paraId="281E845B" w14:textId="77777777" w:rsidR="000D52A3" w:rsidRPr="005B284C" w:rsidRDefault="000D52A3" w:rsidP="00FE18D0">
            <w:pPr>
              <w:rPr>
                <w:rFonts w:ascii="Garamond" w:hAnsi="Garamond"/>
                <w:szCs w:val="28"/>
              </w:rPr>
            </w:pPr>
          </w:p>
        </w:tc>
        <w:tc>
          <w:tcPr>
            <w:tcW w:w="8539" w:type="dxa"/>
          </w:tcPr>
          <w:p w14:paraId="35C85673" w14:textId="77777777" w:rsidR="000D52A3" w:rsidRDefault="000D52A3" w:rsidP="000D52A3">
            <w:pPr>
              <w:pStyle w:val="ListParagraph"/>
              <w:numPr>
                <w:ilvl w:val="0"/>
                <w:numId w:val="5"/>
              </w:numPr>
              <w:rPr>
                <w:szCs w:val="24"/>
              </w:rPr>
            </w:pPr>
            <w:r w:rsidRPr="5606B243">
              <w:rPr>
                <w:szCs w:val="24"/>
              </w:rPr>
              <w:t>They found a CITY!</w:t>
            </w:r>
          </w:p>
          <w:p w14:paraId="61A946E0" w14:textId="77777777" w:rsidR="000D52A3" w:rsidRPr="00362AA4" w:rsidRDefault="000D52A3" w:rsidP="000D52A3">
            <w:pPr>
              <w:pStyle w:val="ListParagraph"/>
              <w:numPr>
                <w:ilvl w:val="0"/>
                <w:numId w:val="5"/>
              </w:numPr>
              <w:rPr>
                <w:rFonts w:ascii="Garamond" w:eastAsia="Garamond" w:hAnsi="Garamond" w:cs="Garamond"/>
                <w:szCs w:val="24"/>
              </w:rPr>
            </w:pPr>
            <w:r w:rsidRPr="59EC1350">
              <w:rPr>
                <w:szCs w:val="24"/>
              </w:rPr>
              <w:t>Clearly addressed program contribution to all three pillars of the WSU mission.</w:t>
            </w:r>
          </w:p>
          <w:p w14:paraId="3610FC0E" w14:textId="77777777" w:rsidR="000D52A3" w:rsidRPr="00362AA4" w:rsidRDefault="000D52A3" w:rsidP="000D52A3">
            <w:pPr>
              <w:pStyle w:val="ListParagraph"/>
              <w:numPr>
                <w:ilvl w:val="0"/>
                <w:numId w:val="5"/>
              </w:numPr>
              <w:rPr>
                <w:szCs w:val="24"/>
              </w:rPr>
            </w:pPr>
            <w:r w:rsidRPr="0C8FDAF9">
              <w:rPr>
                <w:szCs w:val="24"/>
              </w:rPr>
              <w:t>Impressive financial support and applied learning experiences for undergraduates.</w:t>
            </w:r>
          </w:p>
          <w:p w14:paraId="44A28884" w14:textId="77777777" w:rsidR="000D52A3" w:rsidRPr="00362AA4" w:rsidRDefault="000D52A3" w:rsidP="000D52A3">
            <w:pPr>
              <w:pStyle w:val="ListParagraph"/>
              <w:numPr>
                <w:ilvl w:val="0"/>
                <w:numId w:val="5"/>
              </w:numPr>
              <w:rPr>
                <w:szCs w:val="24"/>
              </w:rPr>
            </w:pPr>
            <w:r w:rsidRPr="0C8FDAF9">
              <w:rPr>
                <w:szCs w:val="24"/>
              </w:rPr>
              <w:t>Effective strategy for improving MA satisfaction through feedback loop, which likely contributes to increasing enrollment and removal of trigger.</w:t>
            </w:r>
          </w:p>
          <w:p w14:paraId="2A5C0B38" w14:textId="77777777" w:rsidR="000D52A3" w:rsidRPr="00362AA4" w:rsidRDefault="000D52A3" w:rsidP="000D52A3">
            <w:pPr>
              <w:pStyle w:val="ListParagraph"/>
              <w:numPr>
                <w:ilvl w:val="0"/>
                <w:numId w:val="5"/>
              </w:numPr>
              <w:rPr>
                <w:rFonts w:cs="Times"/>
                <w:szCs w:val="24"/>
              </w:rPr>
            </w:pPr>
            <w:r w:rsidRPr="0C8FDAF9">
              <w:rPr>
                <w:szCs w:val="24"/>
              </w:rPr>
              <w:t>Extensive appendices were helpful to clarify performance measures.</w:t>
            </w:r>
          </w:p>
        </w:tc>
      </w:tr>
      <w:tr w:rsidR="000D52A3" w:rsidRPr="005B284C" w14:paraId="660EFB5E" w14:textId="77777777" w:rsidTr="002B59ED">
        <w:tc>
          <w:tcPr>
            <w:tcW w:w="1811" w:type="dxa"/>
          </w:tcPr>
          <w:p w14:paraId="0001F830" w14:textId="77777777" w:rsidR="000D52A3" w:rsidRPr="005B284C" w:rsidRDefault="000D52A3" w:rsidP="00FE18D0">
            <w:pPr>
              <w:rPr>
                <w:rFonts w:ascii="Garamond" w:hAnsi="Garamond"/>
                <w:szCs w:val="28"/>
              </w:rPr>
            </w:pPr>
            <w:r w:rsidRPr="005B284C">
              <w:rPr>
                <w:rFonts w:ascii="Garamond" w:hAnsi="Garamond"/>
                <w:szCs w:val="28"/>
              </w:rPr>
              <w:t>Recommendations Going Forward:</w:t>
            </w:r>
          </w:p>
          <w:p w14:paraId="669AF86A" w14:textId="77777777" w:rsidR="000D52A3" w:rsidRPr="005B284C" w:rsidRDefault="000D52A3" w:rsidP="00FE18D0">
            <w:pPr>
              <w:rPr>
                <w:rFonts w:ascii="Garamond" w:hAnsi="Garamond"/>
                <w:szCs w:val="28"/>
              </w:rPr>
            </w:pPr>
          </w:p>
        </w:tc>
        <w:tc>
          <w:tcPr>
            <w:tcW w:w="8539" w:type="dxa"/>
          </w:tcPr>
          <w:p w14:paraId="6238F670" w14:textId="77777777" w:rsidR="000D52A3" w:rsidRPr="00362AA4" w:rsidRDefault="000D52A3" w:rsidP="000D52A3">
            <w:pPr>
              <w:pStyle w:val="ListParagraph"/>
              <w:numPr>
                <w:ilvl w:val="0"/>
                <w:numId w:val="4"/>
              </w:numPr>
              <w:rPr>
                <w:rFonts w:ascii="Garamond" w:eastAsia="Garamond" w:hAnsi="Garamond" w:cs="Garamond"/>
                <w:szCs w:val="24"/>
              </w:rPr>
            </w:pPr>
            <w:r w:rsidRPr="2789F00E">
              <w:rPr>
                <w:rFonts w:ascii="Garamond" w:hAnsi="Garamond"/>
              </w:rPr>
              <w:t xml:space="preserve">Forward facing goals are appropriate general goals, but not SMART goals.  </w:t>
            </w:r>
          </w:p>
          <w:p w14:paraId="3E531F06" w14:textId="77777777" w:rsidR="000D52A3" w:rsidRPr="00362AA4" w:rsidRDefault="000D52A3" w:rsidP="000D52A3">
            <w:pPr>
              <w:pStyle w:val="ListParagraph"/>
              <w:numPr>
                <w:ilvl w:val="0"/>
                <w:numId w:val="4"/>
              </w:numPr>
              <w:rPr>
                <w:rFonts w:ascii="Garamond" w:eastAsia="Garamond" w:hAnsi="Garamond" w:cs="Garamond"/>
                <w:szCs w:val="24"/>
              </w:rPr>
            </w:pPr>
            <w:r w:rsidRPr="59EC1350">
              <w:rPr>
                <w:rFonts w:ascii="Garamond" w:hAnsi="Garamond"/>
                <w:szCs w:val="24"/>
              </w:rPr>
              <w:t>GIS Certificate is now approved, so program targets could be included in FF goals.</w:t>
            </w:r>
          </w:p>
          <w:p w14:paraId="15D9F815" w14:textId="77777777" w:rsidR="000D52A3" w:rsidRPr="00362AA4" w:rsidRDefault="000D52A3" w:rsidP="000D52A3">
            <w:pPr>
              <w:pStyle w:val="ListParagraph"/>
              <w:numPr>
                <w:ilvl w:val="0"/>
                <w:numId w:val="4"/>
              </w:numPr>
              <w:rPr>
                <w:szCs w:val="24"/>
              </w:rPr>
            </w:pPr>
            <w:r w:rsidRPr="0C8FDAF9">
              <w:rPr>
                <w:rFonts w:ascii="Garamond" w:hAnsi="Garamond"/>
                <w:szCs w:val="24"/>
              </w:rPr>
              <w:t>Financial support for MA students may need improvement based on feedback collected, e.g. training grants or GAships funded through the Graduate School.</w:t>
            </w:r>
          </w:p>
        </w:tc>
      </w:tr>
      <w:tr w:rsidR="000D52A3" w:rsidRPr="005B284C" w14:paraId="3A7C445E" w14:textId="77777777" w:rsidTr="002B59ED">
        <w:tc>
          <w:tcPr>
            <w:tcW w:w="1811" w:type="dxa"/>
          </w:tcPr>
          <w:p w14:paraId="67CE38C3" w14:textId="77777777" w:rsidR="000D52A3" w:rsidRPr="005B284C" w:rsidRDefault="000D52A3" w:rsidP="00FE18D0">
            <w:pPr>
              <w:rPr>
                <w:rFonts w:ascii="Garamond" w:hAnsi="Garamond"/>
                <w:szCs w:val="28"/>
              </w:rPr>
            </w:pPr>
            <w:r w:rsidRPr="005B284C">
              <w:rPr>
                <w:rFonts w:ascii="Garamond" w:hAnsi="Garamond"/>
                <w:szCs w:val="28"/>
              </w:rPr>
              <w:t>General Feedback</w:t>
            </w:r>
          </w:p>
        </w:tc>
        <w:tc>
          <w:tcPr>
            <w:tcW w:w="8539" w:type="dxa"/>
          </w:tcPr>
          <w:p w14:paraId="6D647517" w14:textId="77777777" w:rsidR="000D52A3" w:rsidRPr="00384DD6" w:rsidRDefault="000D52A3" w:rsidP="0072090F">
            <w:pPr>
              <w:pStyle w:val="ListParagraph"/>
              <w:numPr>
                <w:ilvl w:val="0"/>
                <w:numId w:val="4"/>
              </w:numPr>
              <w:rPr>
                <w:szCs w:val="24"/>
              </w:rPr>
            </w:pPr>
            <w:r w:rsidRPr="5606B243">
              <w:rPr>
                <w:rFonts w:ascii="Garamond" w:hAnsi="Garamond"/>
                <w:szCs w:val="24"/>
              </w:rPr>
              <w:t xml:space="preserve">Forward facing goals could be strengthened by adding metrics and timelines. Doing so allows for greater ease of reporting in the next cycle. </w:t>
            </w:r>
          </w:p>
          <w:p w14:paraId="41ECF4E8" w14:textId="77777777" w:rsidR="000D52A3" w:rsidRPr="00384DD6" w:rsidRDefault="000D52A3" w:rsidP="0072090F">
            <w:pPr>
              <w:pStyle w:val="ListParagraph"/>
              <w:numPr>
                <w:ilvl w:val="0"/>
                <w:numId w:val="4"/>
              </w:numPr>
              <w:rPr>
                <w:szCs w:val="24"/>
              </w:rPr>
            </w:pPr>
            <w:r>
              <w:rPr>
                <w:szCs w:val="24"/>
              </w:rPr>
              <w:t>Faculty signatures appreciated.</w:t>
            </w:r>
          </w:p>
        </w:tc>
      </w:tr>
    </w:tbl>
    <w:p w14:paraId="138EF90F" w14:textId="77777777" w:rsidR="00094AE5" w:rsidRDefault="00094AE5" w:rsidP="00951584">
      <w:pPr>
        <w:ind w:left="720" w:right="1710" w:firstLine="720"/>
        <w:jc w:val="center"/>
        <w:rPr>
          <w:rFonts w:asciiTheme="minorHAnsi" w:hAnsiTheme="minorHAnsi" w:cstheme="minorHAnsi"/>
          <w:color w:val="000000"/>
          <w:sz w:val="24"/>
          <w:szCs w:val="24"/>
        </w:rPr>
      </w:pPr>
    </w:p>
    <w:p w14:paraId="409C31A9" w14:textId="5EFEBA50" w:rsidR="00210DEB" w:rsidRDefault="00210DEB">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57DC3BA2" w14:textId="77777777" w:rsidR="00210DEB" w:rsidRDefault="00210DEB">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Political Science</w:t>
      </w:r>
    </w:p>
    <w:tbl>
      <w:tblPr>
        <w:tblW w:w="10212" w:type="dxa"/>
        <w:tblInd w:w="45" w:type="dxa"/>
        <w:tblLayout w:type="fixed"/>
        <w:tblCellMar>
          <w:left w:w="10" w:type="dxa"/>
          <w:right w:w="10" w:type="dxa"/>
        </w:tblCellMar>
        <w:tblLook w:val="0000" w:firstRow="0" w:lastRow="0" w:firstColumn="0" w:lastColumn="0" w:noHBand="0" w:noVBand="0"/>
      </w:tblPr>
      <w:tblGrid>
        <w:gridCol w:w="1572"/>
        <w:gridCol w:w="2340"/>
        <w:gridCol w:w="2160"/>
        <w:gridCol w:w="2520"/>
        <w:gridCol w:w="1620"/>
      </w:tblGrid>
      <w:tr w:rsidR="00210DEB" w14:paraId="7418ABAF" w14:textId="77777777" w:rsidTr="00210DEB">
        <w:trPr>
          <w:trHeight w:val="588"/>
        </w:trPr>
        <w:tc>
          <w:tcPr>
            <w:tcW w:w="157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6E8A4D2" w14:textId="77777777" w:rsidR="00210DEB" w:rsidRPr="00014C99" w:rsidRDefault="00210DEB"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34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607E681" w14:textId="77777777" w:rsidR="00210DEB" w:rsidRPr="006E23A4" w:rsidRDefault="00210DEB"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4822B103" w14:textId="77777777" w:rsidR="00210DEB" w:rsidRPr="00792570" w:rsidRDefault="00210DEB"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160" w:type="dxa"/>
            <w:tcBorders>
              <w:top w:val="single" w:sz="2" w:space="0" w:color="000000" w:themeColor="text1"/>
              <w:left w:val="single" w:sz="2" w:space="0" w:color="000000" w:themeColor="text1"/>
            </w:tcBorders>
            <w:tcMar>
              <w:top w:w="55" w:type="dxa"/>
              <w:left w:w="55" w:type="dxa"/>
              <w:bottom w:w="55" w:type="dxa"/>
              <w:right w:w="55" w:type="dxa"/>
            </w:tcMar>
          </w:tcPr>
          <w:p w14:paraId="75EDAB3C" w14:textId="77777777" w:rsidR="00210DEB" w:rsidRPr="00792570" w:rsidRDefault="00210DEB"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9CF1342" w14:textId="77777777" w:rsidR="00210DEB" w:rsidRDefault="00210DEB" w:rsidP="00FE18D0">
            <w:pPr>
              <w:pStyle w:val="Textbody"/>
              <w:spacing w:after="0"/>
              <w:jc w:val="center"/>
              <w:rPr>
                <w:rFonts w:ascii="Garamond" w:hAnsi="Garamond"/>
                <w:sz w:val="21"/>
                <w:szCs w:val="21"/>
              </w:rPr>
            </w:pPr>
            <w:r>
              <w:rPr>
                <w:rFonts w:ascii="Garamond" w:hAnsi="Garamond"/>
                <w:sz w:val="21"/>
                <w:szCs w:val="21"/>
                <w:lang w:val="en-US"/>
              </w:rPr>
              <w:t>3</w:t>
            </w:r>
          </w:p>
        </w:tc>
        <w:tc>
          <w:tcPr>
            <w:tcW w:w="2520" w:type="dxa"/>
            <w:tcBorders>
              <w:top w:val="single" w:sz="2" w:space="0" w:color="000000" w:themeColor="text1"/>
              <w:left w:val="single" w:sz="2" w:space="0" w:color="000000" w:themeColor="text1"/>
              <w:bottom w:val="single" w:sz="4" w:space="0" w:color="auto"/>
              <w:right w:val="single" w:sz="2" w:space="0" w:color="000000" w:themeColor="text1"/>
            </w:tcBorders>
          </w:tcPr>
          <w:p w14:paraId="5822AB8F" w14:textId="77777777" w:rsidR="00210DEB" w:rsidRDefault="00210DEB"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51C6BF5" w14:textId="77777777" w:rsidR="00210DEB" w:rsidRDefault="00210DEB"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620" w:type="dxa"/>
            <w:tcBorders>
              <w:top w:val="single" w:sz="2" w:space="0" w:color="000000" w:themeColor="text1"/>
              <w:left w:val="single" w:sz="2" w:space="0" w:color="000000" w:themeColor="text1"/>
              <w:bottom w:val="single" w:sz="4" w:space="0" w:color="auto"/>
              <w:right w:val="single" w:sz="2" w:space="0" w:color="000000" w:themeColor="text1"/>
            </w:tcBorders>
          </w:tcPr>
          <w:p w14:paraId="6E667C21" w14:textId="77777777" w:rsidR="00210DEB" w:rsidRPr="006E23A4" w:rsidRDefault="00210DEB"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CB4EDEE" w14:textId="77777777" w:rsidR="00210DEB" w:rsidRDefault="00210DEB" w:rsidP="00FE18D0">
            <w:pPr>
              <w:pStyle w:val="Textbody"/>
              <w:spacing w:after="0"/>
              <w:jc w:val="center"/>
              <w:rPr>
                <w:rFonts w:ascii="Garamond" w:hAnsi="Garamond"/>
                <w:sz w:val="21"/>
                <w:szCs w:val="21"/>
              </w:rPr>
            </w:pPr>
            <w:r>
              <w:rPr>
                <w:rFonts w:ascii="Garamond" w:hAnsi="Garamond"/>
                <w:sz w:val="21"/>
                <w:szCs w:val="21"/>
              </w:rPr>
              <w:t>1</w:t>
            </w:r>
          </w:p>
        </w:tc>
      </w:tr>
      <w:tr w:rsidR="00210DEB" w14:paraId="666A372B" w14:textId="77777777" w:rsidTr="00210DEB">
        <w:trPr>
          <w:trHeight w:val="1105"/>
        </w:trPr>
        <w:tc>
          <w:tcPr>
            <w:tcW w:w="157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B8F3249" w14:textId="06A70811" w:rsidR="00210DEB" w:rsidRPr="00014C99" w:rsidRDefault="00210DEB"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tc>
        <w:tc>
          <w:tcPr>
            <w:tcW w:w="234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F88E6DE" w14:textId="77777777" w:rsidR="00210DEB" w:rsidRPr="00442A05" w:rsidRDefault="00210DEB"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16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20DD65F" w14:textId="77777777" w:rsidR="00210DEB" w:rsidRPr="00442A05" w:rsidRDefault="00210DEB"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520" w:type="dxa"/>
            <w:tcBorders>
              <w:top w:val="single" w:sz="4" w:space="0" w:color="auto"/>
              <w:left w:val="single" w:sz="2" w:space="0" w:color="000000" w:themeColor="text1"/>
              <w:bottom w:val="single" w:sz="2" w:space="0" w:color="000000" w:themeColor="text1"/>
              <w:right w:val="single" w:sz="2" w:space="0" w:color="000000" w:themeColor="text1"/>
            </w:tcBorders>
          </w:tcPr>
          <w:p w14:paraId="27E5E0F1" w14:textId="77777777" w:rsidR="00210DEB" w:rsidRPr="00442A05" w:rsidRDefault="00210DEB"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620" w:type="dxa"/>
            <w:tcBorders>
              <w:top w:val="single" w:sz="4" w:space="0" w:color="auto"/>
              <w:left w:val="single" w:sz="2" w:space="0" w:color="000000" w:themeColor="text1"/>
              <w:bottom w:val="single" w:sz="2" w:space="0" w:color="000000" w:themeColor="text1"/>
              <w:right w:val="single" w:sz="2" w:space="0" w:color="000000" w:themeColor="text1"/>
            </w:tcBorders>
          </w:tcPr>
          <w:p w14:paraId="38F33CA4" w14:textId="77777777" w:rsidR="00210DEB" w:rsidRPr="00442A05" w:rsidRDefault="00210DEB"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210DEB" w14:paraId="27020F10" w14:textId="77777777" w:rsidTr="00210DEB">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13D3536D" w14:textId="77777777" w:rsidR="00210DEB" w:rsidRDefault="00210DEB"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2D34382B" w14:textId="77777777" w:rsidR="00210DEB" w:rsidRPr="00442A05" w:rsidRDefault="00210DEB" w:rsidP="00FE18D0">
            <w:pPr>
              <w:pStyle w:val="Standard"/>
              <w:rPr>
                <w:rFonts w:ascii="Garamond" w:hAnsi="Garamond"/>
                <w:sz w:val="20"/>
                <w:szCs w:val="20"/>
                <w:lang w:val="en-US"/>
              </w:rPr>
            </w:pPr>
            <w:r w:rsidRPr="2789F00E">
              <w:rPr>
                <w:rFonts w:ascii="Garamond" w:hAnsi="Garamond"/>
                <w:sz w:val="20"/>
                <w:szCs w:val="20"/>
                <w:lang w:val="en-US"/>
              </w:rPr>
              <w:t xml:space="preserve">The document clearly reflects that faculty members are fully qualified to support the program goals, inclusive of departmental standards and in keeping with the university priorities in this area, for example, the FAR and UNISCOPE.  </w:t>
            </w:r>
          </w:p>
        </w:tc>
        <w:tc>
          <w:tcPr>
            <w:tcW w:w="216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75B8C9B"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520" w:type="dxa"/>
            <w:tcBorders>
              <w:left w:val="single" w:sz="2" w:space="0" w:color="000000" w:themeColor="text1"/>
              <w:bottom w:val="single" w:sz="2" w:space="0" w:color="000000" w:themeColor="text1"/>
              <w:right w:val="single" w:sz="2" w:space="0" w:color="000000" w:themeColor="text1"/>
            </w:tcBorders>
          </w:tcPr>
          <w:p w14:paraId="1E2DFEFC"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620" w:type="dxa"/>
            <w:tcBorders>
              <w:left w:val="single" w:sz="2" w:space="0" w:color="000000" w:themeColor="text1"/>
              <w:bottom w:val="single" w:sz="2" w:space="0" w:color="000000" w:themeColor="text1"/>
              <w:right w:val="single" w:sz="2" w:space="0" w:color="000000" w:themeColor="text1"/>
            </w:tcBorders>
          </w:tcPr>
          <w:p w14:paraId="659BD9DE"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210DEB" w14:paraId="51454D5C" w14:textId="77777777" w:rsidTr="00210DEB">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1508A47E" w14:textId="77777777" w:rsidR="00210DEB" w:rsidRDefault="00210DEB"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079B3AC9" w14:textId="77777777" w:rsidR="00210DEB" w:rsidRPr="00014C99" w:rsidRDefault="00210DEB" w:rsidP="00FE18D0">
            <w:pPr>
              <w:pStyle w:val="Standard"/>
              <w:rPr>
                <w:rFonts w:ascii="Garamond" w:hAnsi="Garamond"/>
                <w:b/>
                <w:bCs/>
                <w:sz w:val="21"/>
                <w:szCs w:val="21"/>
                <w:lang w:val="en-US"/>
              </w:rPr>
            </w:pP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692AEFA8" w14:textId="77777777" w:rsidR="00210DEB" w:rsidRPr="00384DD6" w:rsidRDefault="00210DEB" w:rsidP="00FE18D0">
            <w:pPr>
              <w:pStyle w:val="Standard"/>
              <w:rPr>
                <w:rFonts w:ascii="Garamond" w:hAnsi="Garamond"/>
                <w:sz w:val="20"/>
                <w:szCs w:val="20"/>
                <w:lang w:val="en-US"/>
              </w:rPr>
            </w:pPr>
            <w:r w:rsidRPr="00384DD6">
              <w:rPr>
                <w:rFonts w:ascii="Garamond" w:hAnsi="Garamond"/>
                <w:sz w:val="20"/>
                <w:szCs w:val="20"/>
                <w:lang w:val="en-US"/>
              </w:rPr>
              <w:t xml:space="preserve">The program assessment clearly shows both alignment and positive impact of the curriculum on student learning. Measures and populations are clearly explained and integrated into the program. </w:t>
            </w:r>
          </w:p>
        </w:tc>
        <w:tc>
          <w:tcPr>
            <w:tcW w:w="216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38FA8A" w14:textId="77777777" w:rsidR="00210DEB" w:rsidRPr="00384DD6" w:rsidRDefault="00210DEB" w:rsidP="00FE18D0">
            <w:pPr>
              <w:pStyle w:val="Standard"/>
              <w:rPr>
                <w:rFonts w:ascii="Garamond" w:hAnsi="Garamond"/>
                <w:sz w:val="20"/>
                <w:szCs w:val="21"/>
                <w:lang w:val="en-US"/>
              </w:rPr>
            </w:pPr>
            <w:r w:rsidRPr="00384DD6">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520" w:type="dxa"/>
            <w:tcBorders>
              <w:left w:val="single" w:sz="2" w:space="0" w:color="000000" w:themeColor="text1"/>
              <w:bottom w:val="single" w:sz="2" w:space="0" w:color="000000" w:themeColor="text1"/>
              <w:right w:val="single" w:sz="2" w:space="0" w:color="000000" w:themeColor="text1"/>
            </w:tcBorders>
          </w:tcPr>
          <w:p w14:paraId="37F0594C"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620" w:type="dxa"/>
            <w:tcBorders>
              <w:left w:val="single" w:sz="2" w:space="0" w:color="000000" w:themeColor="text1"/>
              <w:bottom w:val="single" w:sz="2" w:space="0" w:color="000000" w:themeColor="text1"/>
              <w:right w:val="single" w:sz="2" w:space="0" w:color="000000" w:themeColor="text1"/>
            </w:tcBorders>
          </w:tcPr>
          <w:p w14:paraId="1A9E984C"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210DEB" w14:paraId="7B6A5DD7" w14:textId="77777777" w:rsidTr="00210DEB">
        <w:trPr>
          <w:trHeight w:val="615"/>
        </w:trPr>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6AB5B3A3" w14:textId="77777777" w:rsidR="00210DEB" w:rsidRPr="00014C99" w:rsidRDefault="00210DEB"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34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7B95FA9" w14:textId="77777777" w:rsidR="00210DEB" w:rsidRPr="00384DD6" w:rsidRDefault="00210DEB" w:rsidP="00FE18D0">
            <w:pPr>
              <w:pStyle w:val="Standard"/>
              <w:rPr>
                <w:rFonts w:ascii="Garamond" w:hAnsi="Garamond"/>
                <w:sz w:val="20"/>
                <w:szCs w:val="20"/>
                <w:lang w:val="en-US"/>
              </w:rPr>
            </w:pPr>
            <w:r w:rsidRPr="00384DD6">
              <w:rPr>
                <w:rFonts w:ascii="Garamond" w:hAnsi="Garamond"/>
                <w:sz w:val="20"/>
                <w:szCs w:val="20"/>
                <w:lang w:val="en-US"/>
              </w:rPr>
              <w:t xml:space="preserve">The program clearly demonstrates importance based on employer need, student demand and the national job outlook. </w:t>
            </w:r>
          </w:p>
        </w:tc>
        <w:tc>
          <w:tcPr>
            <w:tcW w:w="216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D97C25D" w14:textId="77777777" w:rsidR="00210DEB" w:rsidRPr="00384DD6" w:rsidRDefault="00210DEB" w:rsidP="00FE18D0">
            <w:pPr>
              <w:pStyle w:val="Standard"/>
              <w:rPr>
                <w:rFonts w:ascii="Garamond" w:hAnsi="Garamond"/>
                <w:sz w:val="20"/>
                <w:szCs w:val="21"/>
              </w:rPr>
            </w:pPr>
            <w:r w:rsidRPr="00384DD6">
              <w:rPr>
                <w:rFonts w:ascii="Garamond" w:hAnsi="Garamond"/>
                <w:sz w:val="20"/>
                <w:szCs w:val="21"/>
                <w:lang w:val="en-US"/>
              </w:rPr>
              <w:t>The program clearly demonstrates importance based on employer need and student demand.</w:t>
            </w:r>
          </w:p>
        </w:tc>
        <w:tc>
          <w:tcPr>
            <w:tcW w:w="2520" w:type="dxa"/>
            <w:tcBorders>
              <w:left w:val="single" w:sz="2" w:space="0" w:color="000000" w:themeColor="text1"/>
              <w:bottom w:val="single" w:sz="2" w:space="0" w:color="000000" w:themeColor="text1"/>
              <w:right w:val="single" w:sz="2" w:space="0" w:color="000000" w:themeColor="text1"/>
            </w:tcBorders>
          </w:tcPr>
          <w:p w14:paraId="4208602C"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620" w:type="dxa"/>
            <w:tcBorders>
              <w:left w:val="single" w:sz="2" w:space="0" w:color="000000" w:themeColor="text1"/>
              <w:bottom w:val="single" w:sz="2" w:space="0" w:color="000000" w:themeColor="text1"/>
              <w:right w:val="single" w:sz="2" w:space="0" w:color="000000" w:themeColor="text1"/>
            </w:tcBorders>
          </w:tcPr>
          <w:p w14:paraId="565E5186"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210DEB" w14:paraId="19CF2465" w14:textId="77777777" w:rsidTr="00210DEB">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3A9EEAFB" w14:textId="77777777" w:rsidR="00210DEB" w:rsidRPr="00014C99" w:rsidRDefault="00210DEB"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34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DA96BFB" w14:textId="77777777" w:rsidR="00210DEB" w:rsidRPr="00384DD6" w:rsidRDefault="00210DEB"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its value with noted exemplary service to the discipline, to the university and to the community.  </w:t>
            </w:r>
          </w:p>
        </w:tc>
        <w:tc>
          <w:tcPr>
            <w:tcW w:w="216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7A0835A" w14:textId="77777777" w:rsidR="00210DEB" w:rsidRPr="00384DD6" w:rsidRDefault="00210DEB"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value to the discipline, the university or the community. </w:t>
            </w:r>
          </w:p>
        </w:tc>
        <w:tc>
          <w:tcPr>
            <w:tcW w:w="2520" w:type="dxa"/>
            <w:tcBorders>
              <w:left w:val="single" w:sz="2" w:space="0" w:color="000000" w:themeColor="text1"/>
              <w:bottom w:val="single" w:sz="2" w:space="0" w:color="000000" w:themeColor="text1"/>
              <w:right w:val="single" w:sz="2" w:space="0" w:color="000000" w:themeColor="text1"/>
            </w:tcBorders>
          </w:tcPr>
          <w:p w14:paraId="13DC079D"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620" w:type="dxa"/>
            <w:tcBorders>
              <w:left w:val="single" w:sz="2" w:space="0" w:color="000000" w:themeColor="text1"/>
              <w:bottom w:val="single" w:sz="2" w:space="0" w:color="000000" w:themeColor="text1"/>
              <w:right w:val="single" w:sz="2" w:space="0" w:color="000000" w:themeColor="text1"/>
            </w:tcBorders>
          </w:tcPr>
          <w:p w14:paraId="7B1CC56F" w14:textId="77777777" w:rsidR="00210DEB" w:rsidRPr="00442A05" w:rsidRDefault="00210DEB"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210DEB" w14:paraId="51856E16" w14:textId="77777777" w:rsidTr="00210DEB">
        <w:trPr>
          <w:trHeight w:val="1353"/>
        </w:trPr>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3AB3EDEA" w14:textId="77777777" w:rsidR="00210DEB" w:rsidRDefault="00210DEB"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23BAFED4" w14:textId="77777777" w:rsidR="00210DEB" w:rsidRDefault="00210DEB" w:rsidP="00FE18D0">
            <w:pPr>
              <w:pStyle w:val="Standard"/>
              <w:rPr>
                <w:rFonts w:ascii="Garamond" w:hAnsi="Garamond"/>
                <w:b/>
                <w:bCs/>
                <w:sz w:val="21"/>
                <w:szCs w:val="21"/>
                <w:lang w:val="en-US"/>
              </w:rPr>
            </w:pPr>
          </w:p>
        </w:tc>
        <w:tc>
          <w:tcPr>
            <w:tcW w:w="2340" w:type="dxa"/>
            <w:tcBorders>
              <w:left w:val="single" w:sz="2" w:space="0" w:color="000000" w:themeColor="text1"/>
              <w:bottom w:val="single" w:sz="2" w:space="0" w:color="000000" w:themeColor="text1"/>
            </w:tcBorders>
            <w:tcMar>
              <w:top w:w="55" w:type="dxa"/>
              <w:left w:w="55" w:type="dxa"/>
              <w:bottom w:w="55" w:type="dxa"/>
              <w:right w:w="55" w:type="dxa"/>
            </w:tcMar>
          </w:tcPr>
          <w:p w14:paraId="57CED62B" w14:textId="77777777" w:rsidR="00210DEB" w:rsidRPr="00384DD6" w:rsidRDefault="00210DEB" w:rsidP="00FE18D0">
            <w:pPr>
              <w:autoSpaceDE w:val="0"/>
              <w:adjustRightInd w:val="0"/>
              <w:rPr>
                <w:rFonts w:ascii="Garamond" w:hAnsi="Garamond"/>
                <w:sz w:val="20"/>
                <w:szCs w:val="20"/>
              </w:rPr>
            </w:pPr>
            <w:r w:rsidRPr="00384DD6">
              <w:rPr>
                <w:rFonts w:ascii="Garamond" w:hAnsi="Garamond" w:cs="AGaramondPro-Regular"/>
                <w:sz w:val="20"/>
                <w:szCs w:val="20"/>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16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4FB1094" w14:textId="77777777" w:rsidR="00210DEB" w:rsidRPr="00384DD6" w:rsidRDefault="00210DEB" w:rsidP="00FE18D0">
            <w:pPr>
              <w:autoSpaceDE w:val="0"/>
              <w:adjustRightInd w:val="0"/>
              <w:rPr>
                <w:rFonts w:ascii="Garamond" w:hAnsi="Garamond" w:cs="AGaramondPro-Regular"/>
                <w:sz w:val="20"/>
                <w:szCs w:val="21"/>
              </w:rPr>
            </w:pPr>
            <w:r w:rsidRPr="00384DD6">
              <w:rPr>
                <w:rFonts w:ascii="Garamond" w:hAnsi="Garamond" w:cs="AGaramondPro-Regular"/>
                <w:sz w:val="20"/>
                <w:szCs w:val="21"/>
              </w:rPr>
              <w:t>The program regularly uses data to evaluate student performance and the efficacy of its courses and programs.</w:t>
            </w:r>
          </w:p>
          <w:p w14:paraId="1EB7D941" w14:textId="77777777" w:rsidR="00210DEB" w:rsidRPr="00384DD6" w:rsidRDefault="00210DEB" w:rsidP="00FE18D0">
            <w:pPr>
              <w:pStyle w:val="Standard"/>
              <w:rPr>
                <w:rFonts w:ascii="Garamond" w:hAnsi="Garamond"/>
                <w:sz w:val="20"/>
                <w:szCs w:val="20"/>
              </w:rPr>
            </w:pPr>
            <w:r w:rsidRPr="00384DD6">
              <w:rPr>
                <w:rFonts w:ascii="Garamond" w:hAnsi="Garamond" w:cs="AGaramondPro-Regular"/>
                <w:sz w:val="20"/>
                <w:szCs w:val="20"/>
              </w:rPr>
              <w:t xml:space="preserve">Changes made using assessments are documented, although results from those changes </w:t>
            </w:r>
            <w:r w:rsidRPr="00384DD6">
              <w:rPr>
                <w:rFonts w:ascii="Garamond" w:hAnsi="Garamond" w:cs="AGaramondPro-Regular"/>
                <w:sz w:val="20"/>
                <w:szCs w:val="20"/>
                <w:lang w:val="en-US"/>
              </w:rPr>
              <w:t xml:space="preserve">are </w:t>
            </w:r>
            <w:r w:rsidRPr="00384DD6">
              <w:rPr>
                <w:rFonts w:ascii="Garamond" w:hAnsi="Garamond" w:cs="AGaramondPro-Regular"/>
                <w:sz w:val="20"/>
                <w:szCs w:val="20"/>
              </w:rPr>
              <w:t>yet to be seen.</w:t>
            </w:r>
          </w:p>
        </w:tc>
        <w:tc>
          <w:tcPr>
            <w:tcW w:w="2520" w:type="dxa"/>
            <w:tcBorders>
              <w:left w:val="single" w:sz="2" w:space="0" w:color="000000" w:themeColor="text1"/>
              <w:bottom w:val="single" w:sz="2" w:space="0" w:color="000000" w:themeColor="text1"/>
              <w:right w:val="single" w:sz="2" w:space="0" w:color="000000" w:themeColor="text1"/>
            </w:tcBorders>
          </w:tcPr>
          <w:p w14:paraId="0E166423" w14:textId="77777777" w:rsidR="00210DEB" w:rsidRPr="00442A05" w:rsidRDefault="00210DEB"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1620" w:type="dxa"/>
            <w:tcBorders>
              <w:left w:val="single" w:sz="2" w:space="0" w:color="000000" w:themeColor="text1"/>
              <w:bottom w:val="single" w:sz="2" w:space="0" w:color="000000" w:themeColor="text1"/>
              <w:right w:val="single" w:sz="2" w:space="0" w:color="000000" w:themeColor="text1"/>
            </w:tcBorders>
          </w:tcPr>
          <w:p w14:paraId="0C0C5E2C" w14:textId="77777777" w:rsidR="00210DEB" w:rsidRPr="008C371C" w:rsidRDefault="00210DEB"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tbl>
      <w:tblPr>
        <w:tblStyle w:val="TableGrid"/>
        <w:tblW w:w="10710" w:type="dxa"/>
        <w:tblInd w:w="-5" w:type="dxa"/>
        <w:tblLook w:val="04A0" w:firstRow="1" w:lastRow="0" w:firstColumn="1" w:lastColumn="0" w:noHBand="0" w:noVBand="1"/>
      </w:tblPr>
      <w:tblGrid>
        <w:gridCol w:w="1811"/>
        <w:gridCol w:w="8899"/>
      </w:tblGrid>
      <w:tr w:rsidR="00C3763A" w:rsidRPr="005B284C" w14:paraId="3D39BC0D" w14:textId="77777777" w:rsidTr="00C3763A">
        <w:tc>
          <w:tcPr>
            <w:tcW w:w="1811" w:type="dxa"/>
          </w:tcPr>
          <w:p w14:paraId="3A1C0D27" w14:textId="34331604" w:rsidR="00C3763A" w:rsidRPr="005B284C" w:rsidRDefault="0004784A" w:rsidP="00FE18D0">
            <w:pPr>
              <w:rPr>
                <w:rFonts w:ascii="Garamond" w:hAnsi="Garamond"/>
                <w:szCs w:val="28"/>
              </w:rPr>
            </w:pPr>
            <w:r>
              <w:rPr>
                <w:rFonts w:asciiTheme="minorHAnsi" w:hAnsiTheme="minorHAnsi" w:cstheme="minorHAnsi"/>
                <w:color w:val="000000"/>
                <w:sz w:val="24"/>
                <w:szCs w:val="24"/>
              </w:rPr>
              <w:lastRenderedPageBreak/>
              <w:br w:type="page"/>
            </w:r>
            <w:r w:rsidR="00C3763A" w:rsidRPr="005B284C">
              <w:rPr>
                <w:rFonts w:ascii="Garamond" w:hAnsi="Garamond"/>
                <w:szCs w:val="28"/>
              </w:rPr>
              <w:t>Degrees Offered:</w:t>
            </w:r>
          </w:p>
        </w:tc>
        <w:tc>
          <w:tcPr>
            <w:tcW w:w="8899" w:type="dxa"/>
          </w:tcPr>
          <w:p w14:paraId="6131593F" w14:textId="77777777" w:rsidR="00C3763A" w:rsidRPr="008572C6" w:rsidRDefault="00C3763A" w:rsidP="00FE18D0">
            <w:pPr>
              <w:rPr>
                <w:rFonts w:ascii="Garamond" w:hAnsi="Garamond"/>
              </w:rPr>
            </w:pPr>
            <w:r w:rsidRPr="0291CA75">
              <w:rPr>
                <w:rFonts w:ascii="Garamond" w:hAnsi="Garamond"/>
              </w:rPr>
              <w:t xml:space="preserve">B.A. </w:t>
            </w:r>
            <w:r>
              <w:rPr>
                <w:rFonts w:ascii="Garamond" w:hAnsi="Garamond"/>
              </w:rPr>
              <w:t>Political Science</w:t>
            </w:r>
          </w:p>
        </w:tc>
      </w:tr>
      <w:tr w:rsidR="00C3763A" w:rsidRPr="005B284C" w14:paraId="4A1316F4" w14:textId="77777777" w:rsidTr="00C3763A">
        <w:tc>
          <w:tcPr>
            <w:tcW w:w="1811" w:type="dxa"/>
          </w:tcPr>
          <w:p w14:paraId="6AF0035B" w14:textId="77777777" w:rsidR="00C3763A" w:rsidRPr="005B284C" w:rsidRDefault="00C3763A" w:rsidP="00FE18D0">
            <w:pPr>
              <w:rPr>
                <w:rFonts w:ascii="Garamond" w:hAnsi="Garamond"/>
                <w:szCs w:val="28"/>
              </w:rPr>
            </w:pPr>
            <w:r w:rsidRPr="005B284C">
              <w:rPr>
                <w:rFonts w:ascii="Garamond" w:hAnsi="Garamond"/>
                <w:szCs w:val="28"/>
              </w:rPr>
              <w:t xml:space="preserve">Triggered Programs: </w:t>
            </w:r>
          </w:p>
        </w:tc>
        <w:tc>
          <w:tcPr>
            <w:tcW w:w="8899" w:type="dxa"/>
          </w:tcPr>
          <w:p w14:paraId="14BDA296" w14:textId="77777777" w:rsidR="00C3763A" w:rsidRPr="00192822" w:rsidRDefault="00C3763A" w:rsidP="00FE18D0">
            <w:pPr>
              <w:spacing w:line="259" w:lineRule="auto"/>
              <w:rPr>
                <w:rFonts w:ascii="Garamond" w:hAnsi="Garamond"/>
              </w:rPr>
            </w:pPr>
            <w:r w:rsidRPr="5606B243">
              <w:rPr>
                <w:rFonts w:ascii="Garamond" w:hAnsi="Garamond"/>
              </w:rPr>
              <w:t>M.A</w:t>
            </w:r>
            <w:r>
              <w:rPr>
                <w:rFonts w:ascii="Garamond" w:hAnsi="Garamond"/>
              </w:rPr>
              <w:t>.</w:t>
            </w:r>
            <w:r w:rsidRPr="5606B243">
              <w:rPr>
                <w:rFonts w:ascii="Garamond" w:hAnsi="Garamond"/>
              </w:rPr>
              <w:t xml:space="preserve"> for faculty</w:t>
            </w:r>
          </w:p>
        </w:tc>
      </w:tr>
      <w:tr w:rsidR="00C3763A" w:rsidRPr="005B284C" w14:paraId="6BCCCBFF" w14:textId="77777777" w:rsidTr="00C3763A">
        <w:tc>
          <w:tcPr>
            <w:tcW w:w="1811" w:type="dxa"/>
            <w:shd w:val="clear" w:color="auto" w:fill="FFFF00"/>
          </w:tcPr>
          <w:p w14:paraId="59646CE6" w14:textId="77777777" w:rsidR="00C3763A" w:rsidRPr="005B284C" w:rsidRDefault="00C3763A" w:rsidP="00FE18D0">
            <w:pPr>
              <w:rPr>
                <w:rFonts w:ascii="Garamond" w:hAnsi="Garamond"/>
                <w:szCs w:val="28"/>
              </w:rPr>
            </w:pPr>
          </w:p>
        </w:tc>
        <w:tc>
          <w:tcPr>
            <w:tcW w:w="8899" w:type="dxa"/>
            <w:shd w:val="clear" w:color="auto" w:fill="FFFF00"/>
          </w:tcPr>
          <w:p w14:paraId="7CB2A0B9" w14:textId="77777777" w:rsidR="00C3763A" w:rsidRPr="005B284C" w:rsidRDefault="00C3763A" w:rsidP="00FE18D0">
            <w:pPr>
              <w:rPr>
                <w:rFonts w:ascii="Garamond" w:hAnsi="Garamond"/>
                <w:szCs w:val="28"/>
              </w:rPr>
            </w:pPr>
          </w:p>
        </w:tc>
      </w:tr>
      <w:tr w:rsidR="00C3763A" w:rsidRPr="005B284C" w14:paraId="4A394E3A" w14:textId="77777777" w:rsidTr="00C3763A">
        <w:tc>
          <w:tcPr>
            <w:tcW w:w="1811" w:type="dxa"/>
          </w:tcPr>
          <w:p w14:paraId="2ABAD9F8" w14:textId="77777777" w:rsidR="00C3763A" w:rsidRPr="005B284C" w:rsidRDefault="00C3763A" w:rsidP="00FE18D0">
            <w:pPr>
              <w:rPr>
                <w:rFonts w:ascii="Garamond" w:hAnsi="Garamond"/>
                <w:szCs w:val="28"/>
              </w:rPr>
            </w:pPr>
            <w:r w:rsidRPr="005B284C">
              <w:rPr>
                <w:rFonts w:ascii="Garamond" w:hAnsi="Garamond"/>
                <w:szCs w:val="28"/>
              </w:rPr>
              <w:t xml:space="preserve">Evidence of Response to Previous PR Recs: </w:t>
            </w:r>
          </w:p>
        </w:tc>
        <w:tc>
          <w:tcPr>
            <w:tcW w:w="8899" w:type="dxa"/>
          </w:tcPr>
          <w:p w14:paraId="5D48BAF6" w14:textId="7B1E2609" w:rsidR="00C3763A" w:rsidRPr="005B284C" w:rsidRDefault="00C3763A" w:rsidP="00FE18D0">
            <w:pPr>
              <w:rPr>
                <w:rFonts w:ascii="Garamond" w:hAnsi="Garamond"/>
                <w:szCs w:val="28"/>
              </w:rPr>
            </w:pPr>
            <w:r>
              <w:rPr>
                <w:rFonts w:ascii="Garamond" w:hAnsi="Garamond"/>
                <w:szCs w:val="28"/>
              </w:rPr>
              <w:t>Evidence that the recommendations from last program review cycle were considered and implemented.</w:t>
            </w:r>
          </w:p>
        </w:tc>
      </w:tr>
      <w:tr w:rsidR="00C3763A" w:rsidRPr="005B284C" w14:paraId="3A250F39" w14:textId="77777777" w:rsidTr="00C3763A">
        <w:tc>
          <w:tcPr>
            <w:tcW w:w="1811" w:type="dxa"/>
            <w:shd w:val="clear" w:color="auto" w:fill="FFFF00"/>
          </w:tcPr>
          <w:p w14:paraId="137ADF44" w14:textId="77777777" w:rsidR="00C3763A" w:rsidRPr="005B284C" w:rsidRDefault="00C3763A" w:rsidP="00FE18D0">
            <w:pPr>
              <w:rPr>
                <w:rFonts w:ascii="Garamond" w:hAnsi="Garamond"/>
                <w:szCs w:val="28"/>
              </w:rPr>
            </w:pPr>
          </w:p>
        </w:tc>
        <w:tc>
          <w:tcPr>
            <w:tcW w:w="8899" w:type="dxa"/>
            <w:shd w:val="clear" w:color="auto" w:fill="FFFF00"/>
          </w:tcPr>
          <w:p w14:paraId="6BD3DF29" w14:textId="77777777" w:rsidR="00C3763A" w:rsidRPr="005B284C" w:rsidRDefault="00C3763A" w:rsidP="00FE18D0">
            <w:pPr>
              <w:rPr>
                <w:rFonts w:ascii="Garamond" w:hAnsi="Garamond"/>
                <w:szCs w:val="28"/>
              </w:rPr>
            </w:pPr>
          </w:p>
        </w:tc>
      </w:tr>
      <w:tr w:rsidR="00C3763A" w:rsidRPr="005B284C" w14:paraId="6453406A" w14:textId="77777777" w:rsidTr="00C3763A">
        <w:tc>
          <w:tcPr>
            <w:tcW w:w="1811" w:type="dxa"/>
          </w:tcPr>
          <w:p w14:paraId="3AC5C3C4" w14:textId="77777777" w:rsidR="00C3763A" w:rsidRPr="005B284C" w:rsidRDefault="00C3763A"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899" w:type="dxa"/>
          </w:tcPr>
          <w:p w14:paraId="4FF409AC" w14:textId="77777777" w:rsidR="00C3763A" w:rsidRPr="0059087F" w:rsidRDefault="00C3763A" w:rsidP="00A93502">
            <w:pPr>
              <w:pStyle w:val="ListParagraph"/>
              <w:numPr>
                <w:ilvl w:val="0"/>
                <w:numId w:val="4"/>
              </w:numPr>
              <w:ind w:left="324"/>
              <w:rPr>
                <w:szCs w:val="24"/>
              </w:rPr>
            </w:pPr>
            <w:r>
              <w:rPr>
                <w:rFonts w:ascii="Garamond" w:hAnsi="Garamond"/>
                <w:szCs w:val="24"/>
              </w:rPr>
              <w:t xml:space="preserve">Program purpose noted, given the programs potential impact on culture, and frequent commentary in public media, it could have been used to support the tie to the mission. Well-stated ties to the university strategic plan. </w:t>
            </w:r>
          </w:p>
          <w:p w14:paraId="6023F2A9" w14:textId="77777777" w:rsidR="00C3763A" w:rsidRDefault="00C3763A" w:rsidP="00A93502">
            <w:pPr>
              <w:pStyle w:val="ListParagraph"/>
              <w:numPr>
                <w:ilvl w:val="0"/>
                <w:numId w:val="4"/>
              </w:numPr>
              <w:ind w:left="324"/>
              <w:rPr>
                <w:szCs w:val="24"/>
              </w:rPr>
            </w:pPr>
            <w:r>
              <w:rPr>
                <w:szCs w:val="24"/>
              </w:rPr>
              <w:t xml:space="preserve">Noted changes in faculty make up with some moves to administration and one retirement. The majority of faculty members are tenure-track with varied levels of scholarly productivity as a result. </w:t>
            </w:r>
          </w:p>
          <w:p w14:paraId="5E211BCD" w14:textId="77777777" w:rsidR="00C3763A" w:rsidRDefault="00C3763A" w:rsidP="00A93502">
            <w:pPr>
              <w:pStyle w:val="ListParagraph"/>
              <w:numPr>
                <w:ilvl w:val="0"/>
                <w:numId w:val="4"/>
              </w:numPr>
              <w:ind w:left="324"/>
              <w:rPr>
                <w:szCs w:val="24"/>
              </w:rPr>
            </w:pPr>
            <w:r>
              <w:rPr>
                <w:szCs w:val="24"/>
              </w:rPr>
              <w:t xml:space="preserve">Solid assessment plan including various different tools including the AAC&amp;U rubric. </w:t>
            </w:r>
          </w:p>
          <w:p w14:paraId="37348295" w14:textId="77777777" w:rsidR="00C3763A" w:rsidRDefault="00C3763A" w:rsidP="00A93502">
            <w:pPr>
              <w:pStyle w:val="ListParagraph"/>
              <w:numPr>
                <w:ilvl w:val="0"/>
                <w:numId w:val="4"/>
              </w:numPr>
              <w:ind w:left="324"/>
              <w:rPr>
                <w:szCs w:val="24"/>
              </w:rPr>
            </w:pPr>
            <w:r>
              <w:rPr>
                <w:szCs w:val="24"/>
              </w:rPr>
              <w:t xml:space="preserve">Student satisfaction is solidly and above university averages. </w:t>
            </w:r>
          </w:p>
          <w:p w14:paraId="74825250" w14:textId="77777777" w:rsidR="00C3763A" w:rsidRDefault="00C3763A" w:rsidP="00A93502">
            <w:pPr>
              <w:pStyle w:val="ListParagraph"/>
              <w:numPr>
                <w:ilvl w:val="0"/>
                <w:numId w:val="4"/>
              </w:numPr>
              <w:ind w:left="324"/>
              <w:rPr>
                <w:szCs w:val="24"/>
              </w:rPr>
            </w:pPr>
            <w:r>
              <w:rPr>
                <w:szCs w:val="24"/>
              </w:rPr>
              <w:t>Participates in gen ed program</w:t>
            </w:r>
          </w:p>
          <w:p w14:paraId="469CAC24" w14:textId="77777777" w:rsidR="00C3763A" w:rsidRDefault="00C3763A" w:rsidP="00A93502">
            <w:pPr>
              <w:pStyle w:val="ListParagraph"/>
              <w:numPr>
                <w:ilvl w:val="0"/>
                <w:numId w:val="4"/>
              </w:numPr>
              <w:ind w:left="324"/>
              <w:rPr>
                <w:szCs w:val="24"/>
              </w:rPr>
            </w:pPr>
            <w:r>
              <w:rPr>
                <w:szCs w:val="24"/>
              </w:rPr>
              <w:t>Program serves greater than average number of URM students.</w:t>
            </w:r>
          </w:p>
          <w:p w14:paraId="0384BC45" w14:textId="77777777" w:rsidR="00C3763A" w:rsidRDefault="00C3763A" w:rsidP="00A93502">
            <w:pPr>
              <w:pStyle w:val="ListParagraph"/>
              <w:numPr>
                <w:ilvl w:val="0"/>
                <w:numId w:val="4"/>
              </w:numPr>
              <w:ind w:left="324"/>
              <w:rPr>
                <w:szCs w:val="24"/>
              </w:rPr>
            </w:pPr>
            <w:r>
              <w:rPr>
                <w:szCs w:val="24"/>
              </w:rPr>
              <w:t xml:space="preserve">Solid production of SCH and service to non-majors. </w:t>
            </w:r>
          </w:p>
          <w:p w14:paraId="163758B8" w14:textId="77777777" w:rsidR="00C3763A" w:rsidRPr="000E66C5" w:rsidRDefault="00C3763A" w:rsidP="00A93502">
            <w:pPr>
              <w:pStyle w:val="ListParagraph"/>
              <w:numPr>
                <w:ilvl w:val="0"/>
                <w:numId w:val="4"/>
              </w:numPr>
              <w:ind w:left="324"/>
              <w:rPr>
                <w:szCs w:val="24"/>
              </w:rPr>
            </w:pPr>
            <w:r>
              <w:rPr>
                <w:szCs w:val="24"/>
              </w:rPr>
              <w:t xml:space="preserve">Service to university and beyond is exemplary, especially for a small faculty. </w:t>
            </w:r>
          </w:p>
        </w:tc>
      </w:tr>
      <w:tr w:rsidR="00C3763A" w:rsidRPr="005B284C" w14:paraId="05A82835" w14:textId="77777777" w:rsidTr="00C3763A">
        <w:trPr>
          <w:trHeight w:val="908"/>
        </w:trPr>
        <w:tc>
          <w:tcPr>
            <w:tcW w:w="1811" w:type="dxa"/>
          </w:tcPr>
          <w:p w14:paraId="68DB1DD6" w14:textId="77777777" w:rsidR="00C3763A" w:rsidRPr="005B284C" w:rsidRDefault="00C3763A" w:rsidP="00FE18D0">
            <w:pPr>
              <w:rPr>
                <w:rFonts w:ascii="Garamond" w:hAnsi="Garamond"/>
                <w:szCs w:val="28"/>
              </w:rPr>
            </w:pPr>
            <w:r w:rsidRPr="005B284C">
              <w:rPr>
                <w:rFonts w:ascii="Garamond" w:hAnsi="Garamond"/>
                <w:szCs w:val="28"/>
              </w:rPr>
              <w:t xml:space="preserve">Commendations: </w:t>
            </w:r>
          </w:p>
          <w:p w14:paraId="39149A32" w14:textId="77777777" w:rsidR="00C3763A" w:rsidRPr="005B284C" w:rsidRDefault="00C3763A" w:rsidP="00FE18D0">
            <w:pPr>
              <w:rPr>
                <w:rFonts w:ascii="Garamond" w:hAnsi="Garamond"/>
                <w:szCs w:val="28"/>
              </w:rPr>
            </w:pPr>
          </w:p>
          <w:p w14:paraId="666C48E1" w14:textId="77777777" w:rsidR="00C3763A" w:rsidRPr="005B284C" w:rsidRDefault="00C3763A" w:rsidP="00FE18D0">
            <w:pPr>
              <w:rPr>
                <w:rFonts w:ascii="Garamond" w:hAnsi="Garamond"/>
                <w:szCs w:val="28"/>
              </w:rPr>
            </w:pPr>
          </w:p>
        </w:tc>
        <w:tc>
          <w:tcPr>
            <w:tcW w:w="8899" w:type="dxa"/>
          </w:tcPr>
          <w:p w14:paraId="6334BBF9" w14:textId="77777777" w:rsidR="00C3763A" w:rsidRPr="00994675" w:rsidRDefault="00C3763A" w:rsidP="00A93502">
            <w:pPr>
              <w:pStyle w:val="ListParagraph"/>
              <w:numPr>
                <w:ilvl w:val="0"/>
                <w:numId w:val="5"/>
              </w:numPr>
              <w:ind w:left="324"/>
              <w:rPr>
                <w:rFonts w:cs="Times"/>
                <w:szCs w:val="24"/>
              </w:rPr>
            </w:pPr>
            <w:r>
              <w:rPr>
                <w:szCs w:val="24"/>
              </w:rPr>
              <w:t>The department implemented UNISCOPE in 2018.</w:t>
            </w:r>
          </w:p>
          <w:p w14:paraId="791C304C" w14:textId="77777777" w:rsidR="00C3763A" w:rsidRPr="008C7136" w:rsidRDefault="00C3763A" w:rsidP="00A93502">
            <w:pPr>
              <w:pStyle w:val="ListParagraph"/>
              <w:numPr>
                <w:ilvl w:val="0"/>
                <w:numId w:val="5"/>
              </w:numPr>
              <w:ind w:left="324"/>
              <w:rPr>
                <w:rFonts w:cs="Times"/>
                <w:szCs w:val="24"/>
              </w:rPr>
            </w:pPr>
            <w:r>
              <w:rPr>
                <w:szCs w:val="24"/>
              </w:rPr>
              <w:t xml:space="preserve">Solid job supporting employer demand. </w:t>
            </w:r>
          </w:p>
          <w:p w14:paraId="4975C294" w14:textId="77777777" w:rsidR="00C3763A" w:rsidRPr="008C7136" w:rsidRDefault="00C3763A" w:rsidP="00A93502">
            <w:pPr>
              <w:pStyle w:val="ListParagraph"/>
              <w:numPr>
                <w:ilvl w:val="0"/>
                <w:numId w:val="5"/>
              </w:numPr>
              <w:ind w:left="324"/>
              <w:rPr>
                <w:rFonts w:cs="Times"/>
                <w:szCs w:val="24"/>
              </w:rPr>
            </w:pPr>
            <w:r>
              <w:rPr>
                <w:szCs w:val="24"/>
              </w:rPr>
              <w:t xml:space="preserve">Record of service is strong. </w:t>
            </w:r>
          </w:p>
          <w:p w14:paraId="45B6820E" w14:textId="77777777" w:rsidR="00C3763A" w:rsidRPr="00362AA4" w:rsidRDefault="00C3763A" w:rsidP="00A93502">
            <w:pPr>
              <w:pStyle w:val="ListParagraph"/>
              <w:numPr>
                <w:ilvl w:val="0"/>
                <w:numId w:val="5"/>
              </w:numPr>
              <w:ind w:left="324"/>
              <w:rPr>
                <w:rFonts w:cs="Times"/>
                <w:szCs w:val="24"/>
              </w:rPr>
            </w:pPr>
            <w:r>
              <w:rPr>
                <w:szCs w:val="24"/>
              </w:rPr>
              <w:t xml:space="preserve">Increase in majors as a result of connecting to the SEM plan. </w:t>
            </w:r>
          </w:p>
        </w:tc>
      </w:tr>
      <w:tr w:rsidR="00C3763A" w:rsidRPr="005B284C" w14:paraId="291E8775" w14:textId="77777777" w:rsidTr="00C3763A">
        <w:tc>
          <w:tcPr>
            <w:tcW w:w="1811" w:type="dxa"/>
          </w:tcPr>
          <w:p w14:paraId="1F1B39EB" w14:textId="77777777" w:rsidR="00C3763A" w:rsidRPr="005B284C" w:rsidRDefault="00C3763A" w:rsidP="00FE18D0">
            <w:pPr>
              <w:rPr>
                <w:rFonts w:ascii="Garamond" w:hAnsi="Garamond"/>
                <w:szCs w:val="28"/>
              </w:rPr>
            </w:pPr>
            <w:r w:rsidRPr="005B284C">
              <w:rPr>
                <w:rFonts w:ascii="Garamond" w:hAnsi="Garamond"/>
                <w:szCs w:val="28"/>
              </w:rPr>
              <w:t>Recommendations Going Forward:</w:t>
            </w:r>
          </w:p>
        </w:tc>
        <w:tc>
          <w:tcPr>
            <w:tcW w:w="8899" w:type="dxa"/>
          </w:tcPr>
          <w:p w14:paraId="7289BCD7" w14:textId="77777777" w:rsidR="00C3763A" w:rsidRPr="008C7136" w:rsidRDefault="00C3763A" w:rsidP="00A93502">
            <w:pPr>
              <w:pStyle w:val="ListParagraph"/>
              <w:numPr>
                <w:ilvl w:val="0"/>
                <w:numId w:val="4"/>
              </w:numPr>
              <w:ind w:left="324"/>
              <w:rPr>
                <w:rFonts w:ascii="Garamond" w:eastAsia="Garamond" w:hAnsi="Garamond" w:cs="Garamond"/>
                <w:szCs w:val="24"/>
              </w:rPr>
            </w:pPr>
            <w:r w:rsidRPr="2789F00E">
              <w:rPr>
                <w:rFonts w:ascii="Garamond" w:hAnsi="Garamond"/>
              </w:rPr>
              <w:t xml:space="preserve">Forward facing goals are </w:t>
            </w:r>
            <w:r>
              <w:rPr>
                <w:rFonts w:ascii="Garamond" w:hAnsi="Garamond"/>
              </w:rPr>
              <w:t xml:space="preserve">appropriate and many focus on assessment and address student needs. </w:t>
            </w:r>
            <w:r w:rsidRPr="2789F00E">
              <w:rPr>
                <w:rFonts w:ascii="Garamond" w:hAnsi="Garamond"/>
              </w:rPr>
              <w:t xml:space="preserve">  </w:t>
            </w:r>
          </w:p>
        </w:tc>
      </w:tr>
      <w:tr w:rsidR="00C3763A" w:rsidRPr="005B284C" w14:paraId="2C89C1F9" w14:textId="77777777" w:rsidTr="00C3763A">
        <w:tc>
          <w:tcPr>
            <w:tcW w:w="1811" w:type="dxa"/>
          </w:tcPr>
          <w:p w14:paraId="133F5704" w14:textId="77777777" w:rsidR="00C3763A" w:rsidRPr="005B284C" w:rsidRDefault="00C3763A" w:rsidP="00FE18D0">
            <w:pPr>
              <w:rPr>
                <w:rFonts w:ascii="Garamond" w:hAnsi="Garamond"/>
                <w:szCs w:val="28"/>
              </w:rPr>
            </w:pPr>
            <w:r w:rsidRPr="005B284C">
              <w:rPr>
                <w:rFonts w:ascii="Garamond" w:hAnsi="Garamond"/>
                <w:szCs w:val="28"/>
              </w:rPr>
              <w:t>General Feedback</w:t>
            </w:r>
          </w:p>
        </w:tc>
        <w:tc>
          <w:tcPr>
            <w:tcW w:w="8899" w:type="dxa"/>
          </w:tcPr>
          <w:p w14:paraId="7FFA012D" w14:textId="77777777" w:rsidR="00C3763A" w:rsidRPr="00384DD6" w:rsidRDefault="00C3763A" w:rsidP="00A93502">
            <w:pPr>
              <w:pStyle w:val="ListParagraph"/>
              <w:numPr>
                <w:ilvl w:val="0"/>
                <w:numId w:val="4"/>
              </w:numPr>
              <w:ind w:left="324"/>
              <w:rPr>
                <w:szCs w:val="24"/>
              </w:rPr>
            </w:pPr>
            <w:r w:rsidRPr="5606B243">
              <w:rPr>
                <w:rFonts w:ascii="Garamond" w:hAnsi="Garamond"/>
                <w:szCs w:val="24"/>
              </w:rPr>
              <w:t xml:space="preserve">Forward facing goals could be strengthened by adding metrics and timelines. Doing so allows for greater ease of reporting in the next cycle. </w:t>
            </w:r>
          </w:p>
          <w:p w14:paraId="350C1B8D" w14:textId="77777777" w:rsidR="00C3763A" w:rsidRPr="00384DD6" w:rsidRDefault="00C3763A" w:rsidP="00A93502">
            <w:pPr>
              <w:pStyle w:val="ListParagraph"/>
              <w:numPr>
                <w:ilvl w:val="0"/>
                <w:numId w:val="4"/>
              </w:numPr>
              <w:ind w:left="324"/>
              <w:rPr>
                <w:szCs w:val="24"/>
              </w:rPr>
            </w:pPr>
            <w:r>
              <w:rPr>
                <w:szCs w:val="24"/>
              </w:rPr>
              <w:t>Faculty signatures appreciated.</w:t>
            </w:r>
          </w:p>
        </w:tc>
      </w:tr>
    </w:tbl>
    <w:p w14:paraId="67A1D6F0" w14:textId="335ED348" w:rsidR="0004784A" w:rsidRDefault="0004784A">
      <w:pPr>
        <w:spacing w:after="160" w:line="259" w:lineRule="auto"/>
        <w:rPr>
          <w:rFonts w:asciiTheme="minorHAnsi" w:hAnsiTheme="minorHAnsi" w:cstheme="minorHAnsi"/>
          <w:color w:val="000000"/>
          <w:sz w:val="24"/>
          <w:szCs w:val="24"/>
        </w:rPr>
      </w:pPr>
    </w:p>
    <w:p w14:paraId="65F41D7C" w14:textId="77B1ACB6" w:rsidR="00C57420" w:rsidRDefault="00C57420" w:rsidP="00F82BB7">
      <w:pPr>
        <w:spacing w:after="160" w:line="259" w:lineRule="auto"/>
        <w:rPr>
          <w:rFonts w:asciiTheme="minorHAnsi" w:hAnsiTheme="minorHAnsi" w:cstheme="minorHAnsi"/>
          <w:color w:val="000000"/>
          <w:sz w:val="24"/>
          <w:szCs w:val="24"/>
        </w:rPr>
      </w:pPr>
    </w:p>
    <w:p w14:paraId="0BF2AF42" w14:textId="783A2474" w:rsidR="00C57420" w:rsidRDefault="00C57420" w:rsidP="00856241">
      <w:pPr>
        <w:ind w:right="1710"/>
        <w:rPr>
          <w:rFonts w:asciiTheme="minorHAnsi" w:hAnsiTheme="minorHAnsi" w:cstheme="minorHAnsi"/>
          <w:color w:val="000000"/>
          <w:sz w:val="24"/>
          <w:szCs w:val="24"/>
        </w:rPr>
      </w:pPr>
    </w:p>
    <w:p w14:paraId="69958028" w14:textId="27626EDA" w:rsidR="00C57420" w:rsidRDefault="00C57420" w:rsidP="00856241">
      <w:pPr>
        <w:ind w:right="1710"/>
        <w:rPr>
          <w:rFonts w:asciiTheme="minorHAnsi" w:hAnsiTheme="minorHAnsi" w:cstheme="minorHAnsi"/>
          <w:color w:val="000000"/>
          <w:sz w:val="24"/>
          <w:szCs w:val="24"/>
        </w:rPr>
      </w:pPr>
    </w:p>
    <w:p w14:paraId="06435F64" w14:textId="61AF29A9" w:rsidR="00C57420" w:rsidRDefault="00C57420">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17DE2A4A" w14:textId="7D7D9DAE" w:rsidR="00C57420" w:rsidRDefault="00F82BB7" w:rsidP="00856241">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Sociology</w:t>
      </w:r>
    </w:p>
    <w:tbl>
      <w:tblPr>
        <w:tblW w:w="11112" w:type="dxa"/>
        <w:tblInd w:w="-183" w:type="dxa"/>
        <w:tblLayout w:type="fixed"/>
        <w:tblCellMar>
          <w:left w:w="10" w:type="dxa"/>
          <w:right w:w="10" w:type="dxa"/>
        </w:tblCellMar>
        <w:tblLook w:val="0000" w:firstRow="0" w:lastRow="0" w:firstColumn="0" w:lastColumn="0" w:noHBand="0" w:noVBand="0"/>
      </w:tblPr>
      <w:tblGrid>
        <w:gridCol w:w="1662"/>
        <w:gridCol w:w="2790"/>
        <w:gridCol w:w="2430"/>
        <w:gridCol w:w="1980"/>
        <w:gridCol w:w="2250"/>
      </w:tblGrid>
      <w:tr w:rsidR="00F82BB7" w14:paraId="2E23E474" w14:textId="77777777" w:rsidTr="00F82BB7">
        <w:trPr>
          <w:trHeight w:val="588"/>
        </w:trPr>
        <w:tc>
          <w:tcPr>
            <w:tcW w:w="166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D33DA0C" w14:textId="77777777" w:rsidR="00F82BB7" w:rsidRPr="00014C99" w:rsidRDefault="00F82BB7"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79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3940D8B9" w14:textId="77777777" w:rsidR="00F82BB7" w:rsidRPr="006E23A4"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07C70D4C" w14:textId="77777777" w:rsidR="00F82BB7" w:rsidRPr="00792570" w:rsidRDefault="00F82BB7"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430" w:type="dxa"/>
            <w:tcBorders>
              <w:top w:val="single" w:sz="2" w:space="0" w:color="000000" w:themeColor="text1"/>
              <w:left w:val="single" w:sz="2" w:space="0" w:color="000000" w:themeColor="text1"/>
            </w:tcBorders>
            <w:tcMar>
              <w:top w:w="55" w:type="dxa"/>
              <w:left w:w="55" w:type="dxa"/>
              <w:bottom w:w="55" w:type="dxa"/>
              <w:right w:w="55" w:type="dxa"/>
            </w:tcMar>
          </w:tcPr>
          <w:p w14:paraId="7A55D926" w14:textId="77777777" w:rsidR="00F82BB7" w:rsidRPr="00792570" w:rsidRDefault="00F82BB7"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4A787E04" w14:textId="77777777" w:rsidR="00F82BB7" w:rsidRDefault="00F82BB7" w:rsidP="00FE18D0">
            <w:pPr>
              <w:pStyle w:val="Textbody"/>
              <w:spacing w:after="0"/>
              <w:jc w:val="center"/>
              <w:rPr>
                <w:rFonts w:ascii="Garamond" w:hAnsi="Garamond"/>
                <w:sz w:val="21"/>
                <w:szCs w:val="21"/>
              </w:rPr>
            </w:pPr>
            <w:r>
              <w:rPr>
                <w:rFonts w:ascii="Garamond" w:hAnsi="Garamond"/>
                <w:sz w:val="21"/>
                <w:szCs w:val="21"/>
                <w:lang w:val="en-US"/>
              </w:rPr>
              <w:t>3</w:t>
            </w:r>
          </w:p>
        </w:tc>
        <w:tc>
          <w:tcPr>
            <w:tcW w:w="1980" w:type="dxa"/>
            <w:tcBorders>
              <w:top w:val="single" w:sz="2" w:space="0" w:color="000000" w:themeColor="text1"/>
              <w:left w:val="single" w:sz="2" w:space="0" w:color="000000" w:themeColor="text1"/>
              <w:bottom w:val="single" w:sz="4" w:space="0" w:color="auto"/>
              <w:right w:val="single" w:sz="2" w:space="0" w:color="000000" w:themeColor="text1"/>
            </w:tcBorders>
          </w:tcPr>
          <w:p w14:paraId="0B8738FF" w14:textId="77777777" w:rsidR="00F82BB7"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DA2446F" w14:textId="77777777" w:rsidR="00F82BB7" w:rsidRDefault="00F82BB7"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themeColor="text1"/>
              <w:left w:val="single" w:sz="2" w:space="0" w:color="000000" w:themeColor="text1"/>
              <w:bottom w:val="single" w:sz="4" w:space="0" w:color="auto"/>
              <w:right w:val="single" w:sz="2" w:space="0" w:color="000000" w:themeColor="text1"/>
            </w:tcBorders>
          </w:tcPr>
          <w:p w14:paraId="35284033" w14:textId="77777777" w:rsidR="00F82BB7" w:rsidRPr="006E23A4"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433B141" w14:textId="77777777" w:rsidR="00F82BB7" w:rsidRDefault="00F82BB7" w:rsidP="00FE18D0">
            <w:pPr>
              <w:pStyle w:val="Textbody"/>
              <w:spacing w:after="0"/>
              <w:jc w:val="center"/>
              <w:rPr>
                <w:rFonts w:ascii="Garamond" w:hAnsi="Garamond"/>
                <w:sz w:val="21"/>
                <w:szCs w:val="21"/>
              </w:rPr>
            </w:pPr>
            <w:r>
              <w:rPr>
                <w:rFonts w:ascii="Garamond" w:hAnsi="Garamond"/>
                <w:sz w:val="21"/>
                <w:szCs w:val="21"/>
              </w:rPr>
              <w:t>1</w:t>
            </w:r>
          </w:p>
        </w:tc>
      </w:tr>
      <w:tr w:rsidR="00F82BB7" w14:paraId="07D42F39" w14:textId="77777777" w:rsidTr="00F82BB7">
        <w:trPr>
          <w:trHeight w:val="1290"/>
        </w:trPr>
        <w:tc>
          <w:tcPr>
            <w:tcW w:w="166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20007D0" w14:textId="77777777" w:rsidR="00F82BB7" w:rsidRDefault="00F82BB7"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46388FF4" w14:textId="77777777" w:rsidR="00F82BB7" w:rsidRPr="00014C99" w:rsidRDefault="00F82BB7" w:rsidP="00FE18D0">
            <w:pPr>
              <w:pStyle w:val="Standard"/>
              <w:rPr>
                <w:rFonts w:ascii="Garamond" w:hAnsi="Garamond"/>
                <w:b/>
                <w:bCs/>
                <w:sz w:val="21"/>
                <w:szCs w:val="21"/>
                <w:lang w:val="en-US"/>
              </w:rPr>
            </w:pPr>
          </w:p>
        </w:tc>
        <w:tc>
          <w:tcPr>
            <w:tcW w:w="279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2F751DF" w14:textId="77777777" w:rsidR="00F82BB7" w:rsidRPr="00442A05" w:rsidRDefault="00F82BB7"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430" w:type="dxa"/>
            <w:tcBorders>
              <w:top w:val="single" w:sz="2" w:space="0" w:color="000000" w:themeColor="text1"/>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650C7D66" w14:textId="77777777" w:rsidR="00F82BB7" w:rsidRPr="00442A05" w:rsidRDefault="00F82BB7" w:rsidP="00FE18D0">
            <w:r w:rsidRPr="49A808E9">
              <w:rPr>
                <w:rFonts w:ascii="Garamond" w:eastAsia="Garamond" w:hAnsi="Garamond" w:cs="Garamond"/>
                <w:sz w:val="20"/>
                <w:szCs w:val="20"/>
              </w:rPr>
              <w:t xml:space="preserve">Program mission is clearly stated. The role of the program and  relationship to the university mission is in general aligned with university mission. </w:t>
            </w:r>
            <w:r>
              <w:t xml:space="preserve"> </w:t>
            </w:r>
          </w:p>
        </w:tc>
        <w:tc>
          <w:tcPr>
            <w:tcW w:w="1980" w:type="dxa"/>
            <w:tcBorders>
              <w:top w:val="single" w:sz="4" w:space="0" w:color="auto"/>
              <w:left w:val="single" w:sz="2" w:space="0" w:color="000000" w:themeColor="text1"/>
              <w:bottom w:val="single" w:sz="2" w:space="0" w:color="000000" w:themeColor="text1"/>
              <w:right w:val="single" w:sz="2" w:space="0" w:color="000000" w:themeColor="text1"/>
            </w:tcBorders>
          </w:tcPr>
          <w:p w14:paraId="2B33A466" w14:textId="77777777" w:rsidR="00F82BB7" w:rsidRPr="00442A05" w:rsidRDefault="00F82BB7"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2250" w:type="dxa"/>
            <w:tcBorders>
              <w:top w:val="single" w:sz="4" w:space="0" w:color="auto"/>
              <w:left w:val="single" w:sz="2" w:space="0" w:color="000000" w:themeColor="text1"/>
              <w:bottom w:val="single" w:sz="2" w:space="0" w:color="000000" w:themeColor="text1"/>
              <w:right w:val="single" w:sz="2" w:space="0" w:color="000000" w:themeColor="text1"/>
            </w:tcBorders>
          </w:tcPr>
          <w:p w14:paraId="7736AE93" w14:textId="77777777" w:rsidR="00F82BB7" w:rsidRPr="00442A05" w:rsidRDefault="00F82BB7"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F82BB7" w14:paraId="54D72C14" w14:textId="77777777" w:rsidTr="00F82BB7">
        <w:tc>
          <w:tcPr>
            <w:tcW w:w="1662" w:type="dxa"/>
            <w:tcBorders>
              <w:left w:val="single" w:sz="2" w:space="0" w:color="000000" w:themeColor="text1"/>
              <w:bottom w:val="single" w:sz="2" w:space="0" w:color="000000" w:themeColor="text1"/>
            </w:tcBorders>
            <w:tcMar>
              <w:top w:w="55" w:type="dxa"/>
              <w:left w:w="55" w:type="dxa"/>
              <w:bottom w:w="55" w:type="dxa"/>
              <w:right w:w="55" w:type="dxa"/>
            </w:tcMar>
          </w:tcPr>
          <w:p w14:paraId="72244DE2" w14:textId="77777777" w:rsidR="00F82BB7" w:rsidRDefault="00F82BB7"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75CCCF6F"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43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D3ECAB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1980" w:type="dxa"/>
            <w:tcBorders>
              <w:left w:val="single" w:sz="2" w:space="0" w:color="000000" w:themeColor="text1"/>
              <w:bottom w:val="single" w:sz="2" w:space="0" w:color="000000" w:themeColor="text1"/>
              <w:right w:val="single" w:sz="2" w:space="0" w:color="000000" w:themeColor="text1"/>
            </w:tcBorders>
            <w:shd w:val="clear" w:color="auto" w:fill="FFFFFF" w:themeFill="background1"/>
          </w:tcPr>
          <w:p w14:paraId="7CF48069" w14:textId="77777777" w:rsidR="00F82BB7" w:rsidRPr="00442A05" w:rsidRDefault="00F82BB7" w:rsidP="00FE18D0">
            <w:pPr>
              <w:pStyle w:val="Standard"/>
              <w:rPr>
                <w:rFonts w:ascii="Garamond" w:hAnsi="Garamond"/>
                <w:sz w:val="20"/>
                <w:szCs w:val="20"/>
                <w:lang w:val="en-US"/>
              </w:rPr>
            </w:pPr>
            <w:r w:rsidRPr="49A808E9">
              <w:rPr>
                <w:rFonts w:ascii="Garamond" w:hAnsi="Garamond"/>
                <w:sz w:val="20"/>
                <w:szCs w:val="20"/>
                <w:lang w:val="en-US"/>
              </w:rPr>
              <w:t>The document reflects that the strengths, productivity and qualifications of the faculty associated with the program are sufficient to sustain the program.</w:t>
            </w:r>
          </w:p>
        </w:tc>
        <w:tc>
          <w:tcPr>
            <w:tcW w:w="2250" w:type="dxa"/>
            <w:tcBorders>
              <w:left w:val="single" w:sz="2" w:space="0" w:color="000000" w:themeColor="text1"/>
              <w:bottom w:val="single" w:sz="2" w:space="0" w:color="000000" w:themeColor="text1"/>
              <w:right w:val="single" w:sz="2" w:space="0" w:color="000000" w:themeColor="text1"/>
            </w:tcBorders>
          </w:tcPr>
          <w:p w14:paraId="4AEF2E7C"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F82BB7" w14:paraId="265919A6" w14:textId="77777777" w:rsidTr="00F82BB7">
        <w:tc>
          <w:tcPr>
            <w:tcW w:w="1662" w:type="dxa"/>
            <w:tcBorders>
              <w:left w:val="single" w:sz="2" w:space="0" w:color="000000" w:themeColor="text1"/>
              <w:bottom w:val="single" w:sz="2" w:space="0" w:color="000000" w:themeColor="text1"/>
            </w:tcBorders>
            <w:tcMar>
              <w:top w:w="55" w:type="dxa"/>
              <w:left w:w="55" w:type="dxa"/>
              <w:bottom w:w="55" w:type="dxa"/>
              <w:right w:w="55" w:type="dxa"/>
            </w:tcMar>
          </w:tcPr>
          <w:p w14:paraId="5DC2DDB8" w14:textId="77777777" w:rsidR="00F82BB7" w:rsidRDefault="00F82BB7"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17C0CF9C" w14:textId="77777777" w:rsidR="00F82BB7" w:rsidRPr="00014C99" w:rsidRDefault="00F82BB7" w:rsidP="00FE18D0">
            <w:pPr>
              <w:pStyle w:val="Standard"/>
              <w:rPr>
                <w:rFonts w:ascii="Garamond" w:hAnsi="Garamond"/>
                <w:b/>
                <w:bCs/>
                <w:sz w:val="21"/>
                <w:szCs w:val="21"/>
                <w:lang w:val="en-US"/>
              </w:rPr>
            </w:pP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5AE95F7F"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43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6018472"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1980" w:type="dxa"/>
            <w:tcBorders>
              <w:left w:val="single" w:sz="2" w:space="0" w:color="000000" w:themeColor="text1"/>
              <w:bottom w:val="single" w:sz="2" w:space="0" w:color="000000" w:themeColor="text1"/>
              <w:right w:val="single" w:sz="2" w:space="0" w:color="000000" w:themeColor="text1"/>
            </w:tcBorders>
          </w:tcPr>
          <w:p w14:paraId="4342E62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250" w:type="dxa"/>
            <w:tcBorders>
              <w:left w:val="single" w:sz="2" w:space="0" w:color="000000" w:themeColor="text1"/>
              <w:bottom w:val="single" w:sz="2" w:space="0" w:color="000000" w:themeColor="text1"/>
              <w:right w:val="single" w:sz="2" w:space="0" w:color="000000" w:themeColor="text1"/>
            </w:tcBorders>
          </w:tcPr>
          <w:p w14:paraId="7885213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F82BB7" w14:paraId="419A8A6B" w14:textId="77777777" w:rsidTr="00F82BB7">
        <w:trPr>
          <w:trHeight w:val="615"/>
        </w:trPr>
        <w:tc>
          <w:tcPr>
            <w:tcW w:w="1662" w:type="dxa"/>
            <w:tcBorders>
              <w:left w:val="single" w:sz="2" w:space="0" w:color="000000" w:themeColor="text1"/>
              <w:bottom w:val="single" w:sz="2" w:space="0" w:color="000000" w:themeColor="text1"/>
            </w:tcBorders>
            <w:tcMar>
              <w:top w:w="55" w:type="dxa"/>
              <w:left w:w="55" w:type="dxa"/>
              <w:bottom w:w="55" w:type="dxa"/>
              <w:right w:w="55" w:type="dxa"/>
            </w:tcMar>
          </w:tcPr>
          <w:p w14:paraId="4339ABC7" w14:textId="77777777" w:rsidR="00F82BB7" w:rsidRPr="00014C99" w:rsidRDefault="00F82BB7"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167FCD28"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43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FEE4588" w14:textId="77777777" w:rsidR="00F82BB7" w:rsidRPr="00442A05" w:rsidRDefault="00F82BB7"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1980" w:type="dxa"/>
            <w:tcBorders>
              <w:left w:val="single" w:sz="2" w:space="0" w:color="000000" w:themeColor="text1"/>
              <w:bottom w:val="single" w:sz="2" w:space="0" w:color="000000" w:themeColor="text1"/>
              <w:right w:val="single" w:sz="2" w:space="0" w:color="000000" w:themeColor="text1"/>
            </w:tcBorders>
          </w:tcPr>
          <w:p w14:paraId="32EE4F9E"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250" w:type="dxa"/>
            <w:tcBorders>
              <w:left w:val="single" w:sz="2" w:space="0" w:color="000000" w:themeColor="text1"/>
              <w:bottom w:val="single" w:sz="2" w:space="0" w:color="000000" w:themeColor="text1"/>
              <w:right w:val="single" w:sz="2" w:space="0" w:color="000000" w:themeColor="text1"/>
            </w:tcBorders>
          </w:tcPr>
          <w:p w14:paraId="7B7138BC"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F82BB7" w14:paraId="0245CAC4" w14:textId="77777777" w:rsidTr="00F82BB7">
        <w:tc>
          <w:tcPr>
            <w:tcW w:w="1662" w:type="dxa"/>
            <w:tcBorders>
              <w:left w:val="single" w:sz="2" w:space="0" w:color="000000" w:themeColor="text1"/>
              <w:bottom w:val="single" w:sz="2" w:space="0" w:color="000000" w:themeColor="text1"/>
            </w:tcBorders>
            <w:tcMar>
              <w:top w:w="55" w:type="dxa"/>
              <w:left w:w="55" w:type="dxa"/>
              <w:bottom w:w="55" w:type="dxa"/>
              <w:right w:w="55" w:type="dxa"/>
            </w:tcMar>
          </w:tcPr>
          <w:p w14:paraId="60BD0A1A" w14:textId="77777777" w:rsidR="00F82BB7" w:rsidRPr="00014C99" w:rsidRDefault="00F82BB7"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4F39827A"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43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C4F65E6"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1980" w:type="dxa"/>
            <w:tcBorders>
              <w:left w:val="single" w:sz="2" w:space="0" w:color="000000" w:themeColor="text1"/>
              <w:bottom w:val="single" w:sz="2" w:space="0" w:color="000000" w:themeColor="text1"/>
              <w:right w:val="single" w:sz="2" w:space="0" w:color="000000" w:themeColor="text1"/>
            </w:tcBorders>
          </w:tcPr>
          <w:p w14:paraId="3D0511C1"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2250" w:type="dxa"/>
            <w:tcBorders>
              <w:left w:val="single" w:sz="2" w:space="0" w:color="000000" w:themeColor="text1"/>
              <w:bottom w:val="single" w:sz="2" w:space="0" w:color="000000" w:themeColor="text1"/>
              <w:right w:val="single" w:sz="2" w:space="0" w:color="000000" w:themeColor="text1"/>
            </w:tcBorders>
          </w:tcPr>
          <w:p w14:paraId="0686F3DB"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F82BB7" w14:paraId="7C68E3F2" w14:textId="77777777" w:rsidTr="00F82BB7">
        <w:trPr>
          <w:trHeight w:val="1353"/>
        </w:trPr>
        <w:tc>
          <w:tcPr>
            <w:tcW w:w="1662" w:type="dxa"/>
            <w:tcBorders>
              <w:left w:val="single" w:sz="2" w:space="0" w:color="000000" w:themeColor="text1"/>
              <w:bottom w:val="single" w:sz="2" w:space="0" w:color="000000" w:themeColor="text1"/>
            </w:tcBorders>
            <w:tcMar>
              <w:top w:w="55" w:type="dxa"/>
              <w:left w:w="55" w:type="dxa"/>
              <w:bottom w:w="55" w:type="dxa"/>
              <w:right w:w="55" w:type="dxa"/>
            </w:tcMar>
          </w:tcPr>
          <w:p w14:paraId="4A806924" w14:textId="77777777" w:rsidR="00F82BB7" w:rsidRDefault="00F82BB7"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3B4E5CCD" w14:textId="77777777" w:rsidR="00F82BB7" w:rsidRDefault="00F82BB7" w:rsidP="00FE18D0">
            <w:pPr>
              <w:pStyle w:val="Standard"/>
              <w:rPr>
                <w:rFonts w:ascii="Garamond" w:hAnsi="Garamond"/>
                <w:b/>
                <w:bCs/>
                <w:sz w:val="21"/>
                <w:szCs w:val="21"/>
                <w:lang w:val="en-US"/>
              </w:rPr>
            </w:pPr>
          </w:p>
        </w:tc>
        <w:tc>
          <w:tcPr>
            <w:tcW w:w="279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84B0355" w14:textId="77777777" w:rsidR="00F82BB7" w:rsidRPr="00442A05" w:rsidRDefault="00F82BB7"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43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0CBAC13" w14:textId="77777777" w:rsidR="00F82BB7" w:rsidRPr="00442A05"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2095005D" w14:textId="77777777" w:rsidR="00F82BB7" w:rsidRPr="00442A05" w:rsidRDefault="00F82BB7"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1980" w:type="dxa"/>
            <w:tcBorders>
              <w:left w:val="single" w:sz="2" w:space="0" w:color="000000" w:themeColor="text1"/>
              <w:bottom w:val="single" w:sz="2" w:space="0" w:color="000000" w:themeColor="text1"/>
              <w:right w:val="single" w:sz="2" w:space="0" w:color="000000" w:themeColor="text1"/>
            </w:tcBorders>
          </w:tcPr>
          <w:p w14:paraId="0F3BB0C1" w14:textId="77777777" w:rsidR="00F82BB7" w:rsidRPr="00442A05"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250" w:type="dxa"/>
            <w:tcBorders>
              <w:left w:val="single" w:sz="2" w:space="0" w:color="000000" w:themeColor="text1"/>
              <w:bottom w:val="single" w:sz="2" w:space="0" w:color="000000" w:themeColor="text1"/>
              <w:right w:val="single" w:sz="2" w:space="0" w:color="000000" w:themeColor="text1"/>
            </w:tcBorders>
          </w:tcPr>
          <w:p w14:paraId="7FF8873B" w14:textId="77777777" w:rsidR="00F82BB7" w:rsidRPr="008C371C"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57172002" w14:textId="77777777" w:rsidR="00F82BB7" w:rsidRDefault="00F82BB7" w:rsidP="00856241">
      <w:pPr>
        <w:ind w:right="1710"/>
        <w:rPr>
          <w:rFonts w:asciiTheme="minorHAnsi" w:hAnsiTheme="minorHAnsi" w:cstheme="minorHAnsi"/>
          <w:color w:val="000000"/>
          <w:sz w:val="24"/>
          <w:szCs w:val="24"/>
        </w:rPr>
      </w:pPr>
    </w:p>
    <w:p w14:paraId="016E7CC4" w14:textId="77777777" w:rsidR="00F82BB7" w:rsidRDefault="00F82BB7" w:rsidP="00856241">
      <w:pPr>
        <w:ind w:right="1710"/>
        <w:rPr>
          <w:rFonts w:asciiTheme="minorHAnsi" w:hAnsiTheme="minorHAnsi" w:cstheme="minorHAnsi"/>
          <w:color w:val="000000"/>
          <w:sz w:val="24"/>
          <w:szCs w:val="24"/>
        </w:rPr>
      </w:pPr>
    </w:p>
    <w:tbl>
      <w:tblPr>
        <w:tblStyle w:val="TableGrid"/>
        <w:tblW w:w="10705" w:type="dxa"/>
        <w:tblInd w:w="0" w:type="dxa"/>
        <w:tblLook w:val="04A0" w:firstRow="1" w:lastRow="0" w:firstColumn="1" w:lastColumn="0" w:noHBand="0" w:noVBand="1"/>
      </w:tblPr>
      <w:tblGrid>
        <w:gridCol w:w="1811"/>
        <w:gridCol w:w="8894"/>
      </w:tblGrid>
      <w:tr w:rsidR="00F82BB7" w:rsidRPr="005B284C" w14:paraId="6D4D221A" w14:textId="77777777" w:rsidTr="00F82BB7">
        <w:tc>
          <w:tcPr>
            <w:tcW w:w="1811" w:type="dxa"/>
          </w:tcPr>
          <w:p w14:paraId="23D84479" w14:textId="77777777" w:rsidR="00F82BB7" w:rsidRPr="005B284C" w:rsidRDefault="00F82BB7" w:rsidP="00FE18D0">
            <w:pPr>
              <w:rPr>
                <w:rFonts w:ascii="Garamond" w:hAnsi="Garamond"/>
                <w:szCs w:val="28"/>
              </w:rPr>
            </w:pPr>
            <w:r w:rsidRPr="005B284C">
              <w:rPr>
                <w:rFonts w:ascii="Garamond" w:hAnsi="Garamond"/>
                <w:szCs w:val="28"/>
              </w:rPr>
              <w:lastRenderedPageBreak/>
              <w:t>Degrees Offered:</w:t>
            </w:r>
          </w:p>
        </w:tc>
        <w:tc>
          <w:tcPr>
            <w:tcW w:w="8894" w:type="dxa"/>
          </w:tcPr>
          <w:p w14:paraId="3AC7A8E7" w14:textId="77777777" w:rsidR="00F82BB7" w:rsidRDefault="00F82BB7" w:rsidP="00FE18D0">
            <w:pPr>
              <w:rPr>
                <w:rFonts w:ascii="Garamond" w:hAnsi="Garamond"/>
              </w:rPr>
            </w:pPr>
            <w:r w:rsidRPr="5AF6B1EC">
              <w:rPr>
                <w:rFonts w:ascii="Garamond" w:hAnsi="Garamond"/>
              </w:rPr>
              <w:t>B.A. Sociology</w:t>
            </w:r>
          </w:p>
          <w:p w14:paraId="18A782AF" w14:textId="77777777" w:rsidR="00F82BB7" w:rsidRPr="00E43CB1" w:rsidRDefault="00F82BB7" w:rsidP="00FE18D0">
            <w:pPr>
              <w:rPr>
                <w:rFonts w:ascii="Garamond" w:hAnsi="Garamond"/>
              </w:rPr>
            </w:pPr>
            <w:r w:rsidRPr="5AF6B1EC">
              <w:rPr>
                <w:rFonts w:ascii="Garamond" w:hAnsi="Garamond"/>
              </w:rPr>
              <w:t>M.A. Sociology</w:t>
            </w:r>
          </w:p>
        </w:tc>
      </w:tr>
      <w:tr w:rsidR="00F82BB7" w:rsidRPr="005B284C" w14:paraId="313B7979" w14:textId="77777777" w:rsidTr="00F82BB7">
        <w:tc>
          <w:tcPr>
            <w:tcW w:w="1811" w:type="dxa"/>
          </w:tcPr>
          <w:p w14:paraId="432237EE" w14:textId="77777777" w:rsidR="00F82BB7" w:rsidRPr="005B284C" w:rsidRDefault="00F82BB7" w:rsidP="00FE18D0">
            <w:pPr>
              <w:rPr>
                <w:rFonts w:ascii="Garamond" w:hAnsi="Garamond"/>
                <w:szCs w:val="28"/>
              </w:rPr>
            </w:pPr>
            <w:r w:rsidRPr="005B284C">
              <w:rPr>
                <w:rFonts w:ascii="Garamond" w:hAnsi="Garamond"/>
                <w:szCs w:val="28"/>
              </w:rPr>
              <w:t xml:space="preserve">Triggered Programs: </w:t>
            </w:r>
          </w:p>
        </w:tc>
        <w:tc>
          <w:tcPr>
            <w:tcW w:w="8894" w:type="dxa"/>
          </w:tcPr>
          <w:p w14:paraId="12C8824D" w14:textId="77777777" w:rsidR="00F82BB7" w:rsidRPr="00E43CB1" w:rsidRDefault="00F82BB7" w:rsidP="00FE18D0">
            <w:pPr>
              <w:rPr>
                <w:rFonts w:ascii="Garamond" w:hAnsi="Garamond"/>
              </w:rPr>
            </w:pPr>
            <w:r w:rsidRPr="45D304F6">
              <w:rPr>
                <w:rFonts w:ascii="Garamond" w:hAnsi="Garamond"/>
              </w:rPr>
              <w:t xml:space="preserve">M.A. </w:t>
            </w:r>
            <w:r>
              <w:rPr>
                <w:rFonts w:ascii="Garamond" w:hAnsi="Garamond"/>
              </w:rPr>
              <w:t>for Graduates</w:t>
            </w:r>
          </w:p>
        </w:tc>
      </w:tr>
      <w:tr w:rsidR="00F82BB7" w:rsidRPr="005B284C" w14:paraId="727DDE51" w14:textId="77777777" w:rsidTr="00F82BB7">
        <w:tc>
          <w:tcPr>
            <w:tcW w:w="1811" w:type="dxa"/>
            <w:shd w:val="clear" w:color="auto" w:fill="FFFF00"/>
          </w:tcPr>
          <w:p w14:paraId="51AFE4F5" w14:textId="77777777" w:rsidR="00F82BB7" w:rsidRPr="005B284C" w:rsidRDefault="00F82BB7" w:rsidP="00FE18D0">
            <w:pPr>
              <w:rPr>
                <w:rFonts w:ascii="Garamond" w:hAnsi="Garamond"/>
                <w:szCs w:val="28"/>
              </w:rPr>
            </w:pPr>
          </w:p>
        </w:tc>
        <w:tc>
          <w:tcPr>
            <w:tcW w:w="8894" w:type="dxa"/>
            <w:shd w:val="clear" w:color="auto" w:fill="FFFF00"/>
          </w:tcPr>
          <w:p w14:paraId="63EF6836" w14:textId="77777777" w:rsidR="00F82BB7" w:rsidRPr="005B284C" w:rsidRDefault="00F82BB7" w:rsidP="00FE18D0">
            <w:pPr>
              <w:rPr>
                <w:rFonts w:ascii="Garamond" w:hAnsi="Garamond"/>
                <w:szCs w:val="28"/>
              </w:rPr>
            </w:pPr>
          </w:p>
        </w:tc>
      </w:tr>
      <w:tr w:rsidR="00F82BB7" w:rsidRPr="005B284C" w14:paraId="2961878C" w14:textId="77777777" w:rsidTr="00F82BB7">
        <w:tc>
          <w:tcPr>
            <w:tcW w:w="1811" w:type="dxa"/>
          </w:tcPr>
          <w:p w14:paraId="61C6CF8C" w14:textId="77777777" w:rsidR="00F82BB7" w:rsidRPr="005B284C" w:rsidRDefault="00F82BB7" w:rsidP="00FE18D0">
            <w:pPr>
              <w:rPr>
                <w:rFonts w:ascii="Garamond" w:hAnsi="Garamond"/>
                <w:szCs w:val="28"/>
              </w:rPr>
            </w:pPr>
            <w:r w:rsidRPr="005B284C">
              <w:rPr>
                <w:rFonts w:ascii="Garamond" w:hAnsi="Garamond"/>
                <w:szCs w:val="28"/>
              </w:rPr>
              <w:t xml:space="preserve">Evidence of Response to Previous PR Recs: </w:t>
            </w:r>
          </w:p>
        </w:tc>
        <w:tc>
          <w:tcPr>
            <w:tcW w:w="8894" w:type="dxa"/>
          </w:tcPr>
          <w:p w14:paraId="23150D18" w14:textId="77777777" w:rsidR="00F82BB7" w:rsidRDefault="00F82BB7" w:rsidP="00F82BB7">
            <w:pPr>
              <w:pStyle w:val="ListParagraph"/>
              <w:numPr>
                <w:ilvl w:val="0"/>
                <w:numId w:val="23"/>
              </w:numPr>
              <w:rPr>
                <w:rFonts w:cs="Times"/>
                <w:szCs w:val="24"/>
              </w:rPr>
            </w:pPr>
            <w:r w:rsidRPr="719ADFB1">
              <w:rPr>
                <w:rFonts w:ascii="Garamond" w:hAnsi="Garamond"/>
              </w:rPr>
              <w:t>Substantive work to address previous PR Recs, discussed in several sections.</w:t>
            </w:r>
          </w:p>
          <w:p w14:paraId="79A42662" w14:textId="77777777" w:rsidR="00F82BB7" w:rsidRPr="005B284C" w:rsidRDefault="00F82BB7" w:rsidP="00FE18D0">
            <w:pPr>
              <w:rPr>
                <w:rFonts w:ascii="Garamond" w:hAnsi="Garamond"/>
                <w:szCs w:val="28"/>
              </w:rPr>
            </w:pPr>
          </w:p>
        </w:tc>
      </w:tr>
      <w:tr w:rsidR="00F82BB7" w:rsidRPr="005B284C" w14:paraId="432EC4E0" w14:textId="77777777" w:rsidTr="00F82BB7">
        <w:tc>
          <w:tcPr>
            <w:tcW w:w="1811" w:type="dxa"/>
            <w:shd w:val="clear" w:color="auto" w:fill="FFFF00"/>
          </w:tcPr>
          <w:p w14:paraId="1D99C8C6" w14:textId="77777777" w:rsidR="00F82BB7" w:rsidRPr="005B284C" w:rsidRDefault="00F82BB7" w:rsidP="00FE18D0">
            <w:pPr>
              <w:rPr>
                <w:rFonts w:ascii="Garamond" w:hAnsi="Garamond"/>
                <w:szCs w:val="28"/>
              </w:rPr>
            </w:pPr>
          </w:p>
        </w:tc>
        <w:tc>
          <w:tcPr>
            <w:tcW w:w="8894" w:type="dxa"/>
            <w:shd w:val="clear" w:color="auto" w:fill="FFFF00"/>
          </w:tcPr>
          <w:p w14:paraId="2FB80F46" w14:textId="77777777" w:rsidR="00F82BB7" w:rsidRPr="005B284C" w:rsidRDefault="00F82BB7" w:rsidP="00FE18D0">
            <w:pPr>
              <w:rPr>
                <w:rFonts w:ascii="Garamond" w:hAnsi="Garamond"/>
                <w:szCs w:val="28"/>
              </w:rPr>
            </w:pPr>
          </w:p>
        </w:tc>
      </w:tr>
      <w:tr w:rsidR="00F82BB7" w:rsidRPr="005B284C" w14:paraId="370C1E11" w14:textId="77777777" w:rsidTr="00F82BB7">
        <w:tc>
          <w:tcPr>
            <w:tcW w:w="1811" w:type="dxa"/>
          </w:tcPr>
          <w:p w14:paraId="7443940C" w14:textId="77777777" w:rsidR="00F82BB7" w:rsidRPr="005B284C" w:rsidRDefault="00F82BB7"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894" w:type="dxa"/>
          </w:tcPr>
          <w:p w14:paraId="5F9385EC" w14:textId="77777777" w:rsidR="00F82BB7" w:rsidRDefault="00F82BB7" w:rsidP="00F82BB7">
            <w:pPr>
              <w:pStyle w:val="ListParagraph"/>
              <w:numPr>
                <w:ilvl w:val="0"/>
                <w:numId w:val="22"/>
              </w:numPr>
              <w:rPr>
                <w:rFonts w:ascii="Garamond" w:eastAsia="Garamond" w:hAnsi="Garamond" w:cs="Garamond"/>
                <w:szCs w:val="24"/>
              </w:rPr>
            </w:pPr>
            <w:r w:rsidRPr="2B0FA3ED">
              <w:rPr>
                <w:rFonts w:ascii="Garamond" w:hAnsi="Garamond"/>
              </w:rPr>
              <w:t>It is unclear until Part 11 (FF goals) whether this “small department” has enough regular faculty to deliver both the teaching and research expected for a program of its size.  The faculty section seemed apologetic about research productivity measures, but it wasn’t entirely clear whether the remedy is UNISCOPE or a new hire and workload change.</w:t>
            </w:r>
          </w:p>
          <w:p w14:paraId="3985886D" w14:textId="389B58D2" w:rsidR="00F82BB7" w:rsidRDefault="00F82BB7" w:rsidP="00F82BB7">
            <w:pPr>
              <w:pStyle w:val="ListParagraph"/>
              <w:numPr>
                <w:ilvl w:val="0"/>
                <w:numId w:val="22"/>
              </w:numPr>
              <w:rPr>
                <w:rFonts w:ascii="Garamond" w:eastAsia="Garamond" w:hAnsi="Garamond" w:cs="Garamond"/>
                <w:szCs w:val="24"/>
              </w:rPr>
            </w:pPr>
            <w:r w:rsidRPr="6F5BCE59">
              <w:rPr>
                <w:rFonts w:ascii="Garamond" w:hAnsi="Garamond"/>
                <w:szCs w:val="24"/>
              </w:rPr>
              <w:t>Part 4, changes to assessment of learning outcomes for undergraduates seem to focus on changing the rubric rather than changing pedagogic strate</w:t>
            </w:r>
            <w:r>
              <w:rPr>
                <w:rFonts w:ascii="Garamond" w:hAnsi="Garamond"/>
                <w:szCs w:val="24"/>
              </w:rPr>
              <w:t>g</w:t>
            </w:r>
            <w:r w:rsidRPr="6F5BCE59">
              <w:rPr>
                <w:rFonts w:ascii="Garamond" w:hAnsi="Garamond"/>
                <w:szCs w:val="24"/>
              </w:rPr>
              <w:t>ies to help students meet standards.  Since sociologist</w:t>
            </w:r>
            <w:r>
              <w:rPr>
                <w:rFonts w:ascii="Garamond" w:hAnsi="Garamond"/>
                <w:szCs w:val="24"/>
              </w:rPr>
              <w:t>s</w:t>
            </w:r>
            <w:r w:rsidRPr="6F5BCE59">
              <w:rPr>
                <w:rFonts w:ascii="Garamond" w:hAnsi="Garamond"/>
                <w:szCs w:val="24"/>
              </w:rPr>
              <w:t xml:space="preserve"> study things like how rubrics can</w:t>
            </w:r>
            <w:r>
              <w:rPr>
                <w:rFonts w:ascii="Garamond" w:hAnsi="Garamond"/>
                <w:szCs w:val="24"/>
              </w:rPr>
              <w:t xml:space="preserve"> </w:t>
            </w:r>
            <w:r w:rsidRPr="6F5BCE59">
              <w:rPr>
                <w:rFonts w:ascii="Garamond" w:hAnsi="Garamond"/>
                <w:szCs w:val="24"/>
              </w:rPr>
              <w:t>be biased or unjust, it would be helpful to have this more clearly explained where applicable.</w:t>
            </w:r>
          </w:p>
          <w:p w14:paraId="52CF8155" w14:textId="77777777" w:rsidR="00F82BB7" w:rsidRDefault="00F82BB7" w:rsidP="00F82BB7">
            <w:pPr>
              <w:pStyle w:val="ListParagraph"/>
              <w:numPr>
                <w:ilvl w:val="0"/>
                <w:numId w:val="22"/>
              </w:numPr>
              <w:rPr>
                <w:szCs w:val="24"/>
              </w:rPr>
            </w:pPr>
            <w:r w:rsidRPr="2B0FA3ED">
              <w:rPr>
                <w:rFonts w:ascii="Garamond" w:hAnsi="Garamond"/>
                <w:szCs w:val="24"/>
              </w:rPr>
              <w:t>General Education outcomes are exit survey self-assessments.  UG learning outcomes from GenEd Sociology courses might be more compelling.</w:t>
            </w:r>
          </w:p>
          <w:p w14:paraId="7DA17B82" w14:textId="77777777" w:rsidR="00F82BB7" w:rsidRPr="00E43CB1" w:rsidRDefault="00F82BB7" w:rsidP="00F82BB7">
            <w:pPr>
              <w:pStyle w:val="ListParagraph"/>
              <w:numPr>
                <w:ilvl w:val="0"/>
                <w:numId w:val="22"/>
              </w:numPr>
              <w:rPr>
                <w:szCs w:val="24"/>
              </w:rPr>
            </w:pPr>
            <w:r w:rsidRPr="49A808E9">
              <w:rPr>
                <w:rFonts w:ascii="Garamond" w:hAnsi="Garamond"/>
                <w:szCs w:val="24"/>
              </w:rPr>
              <w:t xml:space="preserve">Forward-facing goals are not in the SMART format. Should include the measures of success and a timetable. </w:t>
            </w:r>
          </w:p>
        </w:tc>
      </w:tr>
      <w:tr w:rsidR="00F82BB7" w:rsidRPr="005B284C" w14:paraId="5C163152" w14:textId="77777777" w:rsidTr="00F82BB7">
        <w:trPr>
          <w:trHeight w:val="908"/>
        </w:trPr>
        <w:tc>
          <w:tcPr>
            <w:tcW w:w="1811" w:type="dxa"/>
          </w:tcPr>
          <w:p w14:paraId="66EA451F" w14:textId="77777777" w:rsidR="00F82BB7" w:rsidRPr="005B284C" w:rsidRDefault="00F82BB7" w:rsidP="00FE18D0">
            <w:pPr>
              <w:rPr>
                <w:rFonts w:ascii="Garamond" w:hAnsi="Garamond"/>
                <w:szCs w:val="28"/>
              </w:rPr>
            </w:pPr>
            <w:r w:rsidRPr="005B284C">
              <w:rPr>
                <w:rFonts w:ascii="Garamond" w:hAnsi="Garamond"/>
                <w:szCs w:val="28"/>
              </w:rPr>
              <w:t xml:space="preserve">Commendations: </w:t>
            </w:r>
          </w:p>
          <w:p w14:paraId="446A9306" w14:textId="77777777" w:rsidR="00F82BB7" w:rsidRPr="005B284C" w:rsidRDefault="00F82BB7" w:rsidP="00FE18D0">
            <w:pPr>
              <w:rPr>
                <w:rFonts w:ascii="Garamond" w:hAnsi="Garamond"/>
                <w:szCs w:val="28"/>
              </w:rPr>
            </w:pPr>
          </w:p>
          <w:p w14:paraId="47972213" w14:textId="77777777" w:rsidR="00F82BB7" w:rsidRPr="005B284C" w:rsidRDefault="00F82BB7" w:rsidP="00FE18D0">
            <w:pPr>
              <w:rPr>
                <w:rFonts w:ascii="Garamond" w:hAnsi="Garamond"/>
                <w:szCs w:val="28"/>
              </w:rPr>
            </w:pPr>
          </w:p>
        </w:tc>
        <w:tc>
          <w:tcPr>
            <w:tcW w:w="8894" w:type="dxa"/>
          </w:tcPr>
          <w:p w14:paraId="0C030507" w14:textId="77777777" w:rsidR="00F82BB7" w:rsidRPr="00362AA4" w:rsidRDefault="00F82BB7" w:rsidP="00F82BB7">
            <w:pPr>
              <w:pStyle w:val="ListParagraph"/>
              <w:numPr>
                <w:ilvl w:val="0"/>
                <w:numId w:val="24"/>
              </w:numPr>
              <w:rPr>
                <w:rFonts w:ascii="Garamond" w:eastAsia="Garamond" w:hAnsi="Garamond" w:cs="Garamond"/>
                <w:szCs w:val="24"/>
              </w:rPr>
            </w:pPr>
            <w:r w:rsidRPr="78C2C175">
              <w:rPr>
                <w:rFonts w:ascii="Garamond" w:hAnsi="Garamond"/>
              </w:rPr>
              <w:t>Substantive program changes and outreach efforts (e.g. addition of MA internship option, diversity outreach) and these are clearly described.</w:t>
            </w:r>
          </w:p>
          <w:p w14:paraId="6AE49403" w14:textId="77777777" w:rsidR="00F82BB7" w:rsidRPr="00362AA4" w:rsidRDefault="00F82BB7" w:rsidP="00F82BB7">
            <w:pPr>
              <w:pStyle w:val="ListParagraph"/>
              <w:numPr>
                <w:ilvl w:val="0"/>
                <w:numId w:val="24"/>
              </w:numPr>
              <w:rPr>
                <w:szCs w:val="24"/>
              </w:rPr>
            </w:pPr>
            <w:r w:rsidRPr="78C2C175">
              <w:rPr>
                <w:rFonts w:ascii="Garamond" w:hAnsi="Garamond"/>
                <w:szCs w:val="24"/>
              </w:rPr>
              <w:t xml:space="preserve">Program mission narrative goes beyond the university mission to include WSU priorities and initiatives. </w:t>
            </w:r>
          </w:p>
          <w:p w14:paraId="5E0F3950" w14:textId="77777777" w:rsidR="00F82BB7" w:rsidRPr="00362AA4" w:rsidRDefault="00F82BB7" w:rsidP="00F82BB7">
            <w:pPr>
              <w:pStyle w:val="ListParagraph"/>
              <w:numPr>
                <w:ilvl w:val="0"/>
                <w:numId w:val="24"/>
              </w:numPr>
              <w:rPr>
                <w:szCs w:val="24"/>
              </w:rPr>
            </w:pPr>
            <w:r w:rsidRPr="6F5BCE59">
              <w:rPr>
                <w:rFonts w:ascii="Garamond" w:hAnsi="Garamond"/>
                <w:szCs w:val="24"/>
              </w:rPr>
              <w:t>Program goals/outcomes are well described, especially the Part 4 Graduate program goals.</w:t>
            </w:r>
          </w:p>
          <w:p w14:paraId="0916A694" w14:textId="77777777" w:rsidR="00F82BB7" w:rsidRPr="00362AA4" w:rsidRDefault="00F82BB7" w:rsidP="00F82BB7">
            <w:pPr>
              <w:pStyle w:val="ListParagraph"/>
              <w:numPr>
                <w:ilvl w:val="0"/>
                <w:numId w:val="24"/>
              </w:numPr>
              <w:rPr>
                <w:szCs w:val="24"/>
              </w:rPr>
            </w:pPr>
            <w:r w:rsidRPr="1B1F9D6F">
              <w:rPr>
                <w:rFonts w:ascii="Garamond" w:hAnsi="Garamond"/>
                <w:szCs w:val="24"/>
              </w:rPr>
              <w:t>Faculty section makes effective use of UNISCOPE to describe a highly active faculty in a small department.</w:t>
            </w:r>
          </w:p>
          <w:p w14:paraId="4501408D" w14:textId="77777777" w:rsidR="00F82BB7" w:rsidRPr="00362AA4" w:rsidRDefault="00F82BB7" w:rsidP="00FE18D0">
            <w:pPr>
              <w:pStyle w:val="ListParagraph"/>
              <w:rPr>
                <w:rFonts w:ascii="Garamond" w:hAnsi="Garamond"/>
                <w:szCs w:val="24"/>
              </w:rPr>
            </w:pPr>
          </w:p>
        </w:tc>
      </w:tr>
      <w:tr w:rsidR="00F82BB7" w:rsidRPr="005B284C" w14:paraId="4C9098F1" w14:textId="77777777" w:rsidTr="00F82BB7">
        <w:tc>
          <w:tcPr>
            <w:tcW w:w="1811" w:type="dxa"/>
          </w:tcPr>
          <w:p w14:paraId="5A6EF74C" w14:textId="77777777" w:rsidR="00F82BB7" w:rsidRPr="005B284C" w:rsidRDefault="00F82BB7" w:rsidP="00FE18D0">
            <w:pPr>
              <w:rPr>
                <w:rFonts w:ascii="Garamond" w:hAnsi="Garamond"/>
                <w:szCs w:val="28"/>
              </w:rPr>
            </w:pPr>
            <w:r w:rsidRPr="005B284C">
              <w:rPr>
                <w:rFonts w:ascii="Garamond" w:hAnsi="Garamond"/>
                <w:szCs w:val="28"/>
              </w:rPr>
              <w:t>Recommendations Going Forward:</w:t>
            </w:r>
          </w:p>
          <w:p w14:paraId="6E11F6A6" w14:textId="77777777" w:rsidR="00F82BB7" w:rsidRPr="005B284C" w:rsidRDefault="00F82BB7" w:rsidP="00FE18D0">
            <w:pPr>
              <w:rPr>
                <w:rFonts w:ascii="Garamond" w:hAnsi="Garamond"/>
                <w:szCs w:val="28"/>
              </w:rPr>
            </w:pPr>
          </w:p>
        </w:tc>
        <w:tc>
          <w:tcPr>
            <w:tcW w:w="8894" w:type="dxa"/>
          </w:tcPr>
          <w:p w14:paraId="4230288E" w14:textId="77777777" w:rsidR="00F82BB7" w:rsidRPr="00362AA4" w:rsidRDefault="00F82BB7" w:rsidP="00F82BB7">
            <w:pPr>
              <w:pStyle w:val="ListParagraph"/>
              <w:numPr>
                <w:ilvl w:val="0"/>
                <w:numId w:val="21"/>
              </w:numPr>
              <w:rPr>
                <w:rFonts w:ascii="Garamond" w:eastAsia="Garamond" w:hAnsi="Garamond" w:cs="Garamond"/>
                <w:szCs w:val="24"/>
              </w:rPr>
            </w:pPr>
            <w:r w:rsidRPr="6F5BCE59">
              <w:rPr>
                <w:rFonts w:ascii="Garamond" w:hAnsi="Garamond"/>
              </w:rPr>
              <w:t xml:space="preserve">As implied in the self-assessment, offering more competitive graduate support would likely improve graduate enrollment and degree completion.  </w:t>
            </w:r>
          </w:p>
        </w:tc>
      </w:tr>
      <w:tr w:rsidR="00F82BB7" w:rsidRPr="005B284C" w14:paraId="40806682" w14:textId="77777777" w:rsidTr="00F82BB7">
        <w:tc>
          <w:tcPr>
            <w:tcW w:w="1811" w:type="dxa"/>
          </w:tcPr>
          <w:p w14:paraId="624828B8" w14:textId="77777777" w:rsidR="00F82BB7" w:rsidRPr="005B284C" w:rsidRDefault="00F82BB7" w:rsidP="00FE18D0">
            <w:pPr>
              <w:rPr>
                <w:rFonts w:ascii="Garamond" w:hAnsi="Garamond"/>
                <w:szCs w:val="28"/>
              </w:rPr>
            </w:pPr>
            <w:r w:rsidRPr="005B284C">
              <w:rPr>
                <w:rFonts w:ascii="Garamond" w:hAnsi="Garamond"/>
                <w:szCs w:val="28"/>
              </w:rPr>
              <w:t>General Feedback</w:t>
            </w:r>
          </w:p>
        </w:tc>
        <w:tc>
          <w:tcPr>
            <w:tcW w:w="8894" w:type="dxa"/>
          </w:tcPr>
          <w:p w14:paraId="054F0C84" w14:textId="77777777" w:rsidR="00F82BB7" w:rsidRPr="00384DD6" w:rsidRDefault="00F82BB7" w:rsidP="00F82BB7">
            <w:pPr>
              <w:pStyle w:val="ListParagraph"/>
              <w:numPr>
                <w:ilvl w:val="0"/>
                <w:numId w:val="22"/>
              </w:numPr>
              <w:rPr>
                <w:szCs w:val="24"/>
              </w:rPr>
            </w:pPr>
            <w:r w:rsidRPr="5606B243">
              <w:rPr>
                <w:rFonts w:ascii="Garamond" w:hAnsi="Garamond"/>
                <w:szCs w:val="24"/>
              </w:rPr>
              <w:t xml:space="preserve">Forward facing goals could be strengthened by adding metrics and timelines. Doing so allows for greater ease of reporting in the next cycle. </w:t>
            </w:r>
          </w:p>
          <w:p w14:paraId="449FC61F" w14:textId="77777777" w:rsidR="00F82BB7" w:rsidRPr="00362AA4" w:rsidRDefault="00F82BB7" w:rsidP="00F82BB7">
            <w:pPr>
              <w:pStyle w:val="ListParagraph"/>
              <w:numPr>
                <w:ilvl w:val="0"/>
                <w:numId w:val="22"/>
              </w:numPr>
              <w:rPr>
                <w:rFonts w:ascii="Garamond" w:hAnsi="Garamond"/>
                <w:szCs w:val="28"/>
              </w:rPr>
            </w:pPr>
            <w:r>
              <w:rPr>
                <w:szCs w:val="24"/>
              </w:rPr>
              <w:t xml:space="preserve">Faculty signatures appreciated. </w:t>
            </w:r>
          </w:p>
        </w:tc>
      </w:tr>
    </w:tbl>
    <w:p w14:paraId="6EE519AE" w14:textId="77777777" w:rsidR="00F82BB7" w:rsidRDefault="00F82BB7" w:rsidP="00856241">
      <w:pPr>
        <w:ind w:right="1710"/>
        <w:rPr>
          <w:rFonts w:asciiTheme="minorHAnsi" w:hAnsiTheme="minorHAnsi" w:cstheme="minorHAnsi"/>
          <w:color w:val="000000"/>
          <w:sz w:val="24"/>
          <w:szCs w:val="24"/>
        </w:rPr>
      </w:pPr>
    </w:p>
    <w:p w14:paraId="2177AC28" w14:textId="77777777" w:rsidR="00F82BB7" w:rsidRDefault="00F82BB7" w:rsidP="00856241">
      <w:pPr>
        <w:ind w:right="1710"/>
        <w:rPr>
          <w:rFonts w:asciiTheme="minorHAnsi" w:hAnsiTheme="minorHAnsi" w:cstheme="minorHAnsi"/>
          <w:color w:val="000000"/>
          <w:sz w:val="24"/>
          <w:szCs w:val="24"/>
        </w:rPr>
      </w:pPr>
    </w:p>
    <w:p w14:paraId="2C5B32B8" w14:textId="77777777" w:rsidR="00F82BB7" w:rsidRDefault="00F82BB7" w:rsidP="00856241">
      <w:pPr>
        <w:ind w:right="1710"/>
        <w:rPr>
          <w:rFonts w:asciiTheme="minorHAnsi" w:hAnsiTheme="minorHAnsi" w:cstheme="minorHAnsi"/>
          <w:color w:val="000000"/>
          <w:sz w:val="24"/>
          <w:szCs w:val="24"/>
        </w:rPr>
      </w:pPr>
    </w:p>
    <w:p w14:paraId="6C09C446" w14:textId="763BB49B" w:rsidR="00F82BB7" w:rsidRDefault="00F82BB7">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0A0EF758" w14:textId="77777777" w:rsidR="00F82BB7" w:rsidRDefault="00F82BB7" w:rsidP="00F82BB7">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History</w:t>
      </w:r>
    </w:p>
    <w:tbl>
      <w:tblPr>
        <w:tblW w:w="10572" w:type="dxa"/>
        <w:tblInd w:w="45" w:type="dxa"/>
        <w:tblLayout w:type="fixed"/>
        <w:tblCellMar>
          <w:left w:w="10" w:type="dxa"/>
          <w:right w:w="10" w:type="dxa"/>
        </w:tblCellMar>
        <w:tblLook w:val="0000" w:firstRow="0" w:lastRow="0" w:firstColumn="0" w:lastColumn="0" w:noHBand="0" w:noVBand="0"/>
      </w:tblPr>
      <w:tblGrid>
        <w:gridCol w:w="1752"/>
        <w:gridCol w:w="2610"/>
        <w:gridCol w:w="2070"/>
        <w:gridCol w:w="1890"/>
        <w:gridCol w:w="2250"/>
      </w:tblGrid>
      <w:tr w:rsidR="00F82BB7" w14:paraId="5657C69B" w14:textId="77777777" w:rsidTr="00F82BB7">
        <w:trPr>
          <w:trHeight w:val="588"/>
        </w:trPr>
        <w:tc>
          <w:tcPr>
            <w:tcW w:w="1752" w:type="dxa"/>
            <w:tcBorders>
              <w:top w:val="single" w:sz="2" w:space="0" w:color="000000"/>
              <w:left w:val="single" w:sz="2" w:space="0" w:color="000000"/>
              <w:bottom w:val="single" w:sz="4" w:space="0" w:color="auto"/>
            </w:tcBorders>
            <w:tcMar>
              <w:top w:w="55" w:type="dxa"/>
              <w:left w:w="55" w:type="dxa"/>
              <w:bottom w:w="55" w:type="dxa"/>
              <w:right w:w="55" w:type="dxa"/>
            </w:tcMar>
          </w:tcPr>
          <w:p w14:paraId="0AE45847" w14:textId="77777777" w:rsidR="00F82BB7" w:rsidRPr="00014C99" w:rsidRDefault="00F82BB7"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610" w:type="dxa"/>
            <w:tcBorders>
              <w:top w:val="single" w:sz="2" w:space="0" w:color="000000"/>
              <w:left w:val="single" w:sz="2" w:space="0" w:color="000000"/>
              <w:bottom w:val="single" w:sz="4" w:space="0" w:color="auto"/>
            </w:tcBorders>
            <w:tcMar>
              <w:top w:w="55" w:type="dxa"/>
              <w:left w:w="55" w:type="dxa"/>
              <w:bottom w:w="55" w:type="dxa"/>
              <w:right w:w="55" w:type="dxa"/>
            </w:tcMar>
          </w:tcPr>
          <w:p w14:paraId="751B6140" w14:textId="77777777" w:rsidR="00F82BB7" w:rsidRPr="006E23A4"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66EBCB3" w14:textId="77777777" w:rsidR="00F82BB7" w:rsidRPr="00792570" w:rsidRDefault="00F82BB7"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070" w:type="dxa"/>
            <w:tcBorders>
              <w:top w:val="single" w:sz="2" w:space="0" w:color="000000"/>
              <w:left w:val="single" w:sz="2" w:space="0" w:color="000000"/>
            </w:tcBorders>
            <w:tcMar>
              <w:top w:w="55" w:type="dxa"/>
              <w:left w:w="55" w:type="dxa"/>
              <w:bottom w:w="55" w:type="dxa"/>
              <w:right w:w="55" w:type="dxa"/>
            </w:tcMar>
          </w:tcPr>
          <w:p w14:paraId="514A00F5" w14:textId="77777777" w:rsidR="00F82BB7" w:rsidRPr="00792570" w:rsidRDefault="00F82BB7"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1F13A05B" w14:textId="77777777" w:rsidR="00F82BB7" w:rsidRDefault="00F82BB7" w:rsidP="00FE18D0">
            <w:pPr>
              <w:pStyle w:val="Textbody"/>
              <w:spacing w:after="0"/>
              <w:jc w:val="center"/>
              <w:rPr>
                <w:rFonts w:ascii="Garamond" w:hAnsi="Garamond"/>
                <w:sz w:val="21"/>
                <w:szCs w:val="21"/>
              </w:rPr>
            </w:pPr>
            <w:r>
              <w:rPr>
                <w:rFonts w:ascii="Garamond" w:hAnsi="Garamond"/>
                <w:sz w:val="21"/>
                <w:szCs w:val="21"/>
                <w:lang w:val="en-US"/>
              </w:rPr>
              <w:t>3</w:t>
            </w:r>
          </w:p>
        </w:tc>
        <w:tc>
          <w:tcPr>
            <w:tcW w:w="1890" w:type="dxa"/>
            <w:tcBorders>
              <w:top w:val="single" w:sz="2" w:space="0" w:color="000000"/>
              <w:left w:val="single" w:sz="2" w:space="0" w:color="000000"/>
              <w:bottom w:val="single" w:sz="4" w:space="0" w:color="auto"/>
              <w:right w:val="single" w:sz="2" w:space="0" w:color="000000"/>
            </w:tcBorders>
          </w:tcPr>
          <w:p w14:paraId="4EFB855F" w14:textId="77777777" w:rsidR="00F82BB7"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2385DD6" w14:textId="77777777" w:rsidR="00F82BB7" w:rsidRDefault="00F82BB7"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left w:val="single" w:sz="2" w:space="0" w:color="000000"/>
              <w:bottom w:val="single" w:sz="4" w:space="0" w:color="auto"/>
              <w:right w:val="single" w:sz="2" w:space="0" w:color="000000"/>
            </w:tcBorders>
          </w:tcPr>
          <w:p w14:paraId="6774A9CA" w14:textId="77777777" w:rsidR="00F82BB7" w:rsidRPr="006E23A4" w:rsidRDefault="00F82BB7"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1A29C6E" w14:textId="77777777" w:rsidR="00F82BB7" w:rsidRDefault="00F82BB7" w:rsidP="00FE18D0">
            <w:pPr>
              <w:pStyle w:val="Textbody"/>
              <w:spacing w:after="0"/>
              <w:jc w:val="center"/>
              <w:rPr>
                <w:rFonts w:ascii="Garamond" w:hAnsi="Garamond"/>
                <w:sz w:val="21"/>
                <w:szCs w:val="21"/>
              </w:rPr>
            </w:pPr>
            <w:r>
              <w:rPr>
                <w:rFonts w:ascii="Garamond" w:hAnsi="Garamond"/>
                <w:sz w:val="21"/>
                <w:szCs w:val="21"/>
              </w:rPr>
              <w:t>1</w:t>
            </w:r>
          </w:p>
        </w:tc>
      </w:tr>
      <w:tr w:rsidR="00F82BB7" w14:paraId="303878B8" w14:textId="77777777" w:rsidTr="00F82BB7">
        <w:trPr>
          <w:trHeight w:val="1105"/>
        </w:trPr>
        <w:tc>
          <w:tcPr>
            <w:tcW w:w="1752" w:type="dxa"/>
            <w:tcBorders>
              <w:top w:val="single" w:sz="4" w:space="0" w:color="auto"/>
              <w:left w:val="single" w:sz="2" w:space="0" w:color="000000"/>
              <w:bottom w:val="single" w:sz="2" w:space="0" w:color="000000"/>
            </w:tcBorders>
            <w:tcMar>
              <w:top w:w="55" w:type="dxa"/>
              <w:left w:w="55" w:type="dxa"/>
              <w:bottom w:w="55" w:type="dxa"/>
              <w:right w:w="55" w:type="dxa"/>
            </w:tcMar>
          </w:tcPr>
          <w:p w14:paraId="006B0D51" w14:textId="77777777" w:rsidR="00F82BB7" w:rsidRDefault="00F82BB7"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25EA95AC" w14:textId="77777777" w:rsidR="00F82BB7" w:rsidRPr="00014C99" w:rsidRDefault="00F82BB7" w:rsidP="00FE18D0">
            <w:pPr>
              <w:pStyle w:val="Standard"/>
              <w:rPr>
                <w:rFonts w:ascii="Garamond" w:hAnsi="Garamond"/>
                <w:b/>
                <w:bCs/>
                <w:sz w:val="21"/>
                <w:szCs w:val="21"/>
                <w:lang w:val="en-US"/>
              </w:rPr>
            </w:pPr>
          </w:p>
        </w:tc>
        <w:tc>
          <w:tcPr>
            <w:tcW w:w="2610" w:type="dxa"/>
            <w:tcBorders>
              <w:top w:val="single" w:sz="4" w:space="0" w:color="auto"/>
              <w:left w:val="single" w:sz="2" w:space="0" w:color="000000"/>
              <w:bottom w:val="single" w:sz="2" w:space="0" w:color="000000"/>
            </w:tcBorders>
            <w:tcMar>
              <w:top w:w="55" w:type="dxa"/>
              <w:left w:w="55" w:type="dxa"/>
              <w:bottom w:w="55" w:type="dxa"/>
              <w:right w:w="55" w:type="dxa"/>
            </w:tcMar>
          </w:tcPr>
          <w:p w14:paraId="337CB8A2" w14:textId="77777777" w:rsidR="00F82BB7" w:rsidRPr="00442A05" w:rsidRDefault="00F82BB7"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52C3F954" w14:textId="77777777" w:rsidR="00F82BB7" w:rsidRPr="00442A05" w:rsidRDefault="00F82BB7"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1890" w:type="dxa"/>
            <w:tcBorders>
              <w:top w:val="single" w:sz="4" w:space="0" w:color="auto"/>
              <w:left w:val="single" w:sz="2" w:space="0" w:color="000000"/>
              <w:bottom w:val="single" w:sz="2" w:space="0" w:color="000000"/>
              <w:right w:val="single" w:sz="2" w:space="0" w:color="000000"/>
            </w:tcBorders>
          </w:tcPr>
          <w:p w14:paraId="4340DEE0" w14:textId="77777777" w:rsidR="00F82BB7" w:rsidRPr="00F6729F" w:rsidRDefault="00F82BB7" w:rsidP="00FE18D0">
            <w:pPr>
              <w:pStyle w:val="Standard"/>
              <w:rPr>
                <w:rFonts w:ascii="Garamond" w:hAnsi="Garamond"/>
                <w:color w:val="FF0000"/>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2250" w:type="dxa"/>
            <w:tcBorders>
              <w:top w:val="single" w:sz="4" w:space="0" w:color="auto"/>
              <w:left w:val="single" w:sz="2" w:space="0" w:color="000000"/>
              <w:bottom w:val="single" w:sz="2" w:space="0" w:color="000000"/>
              <w:right w:val="single" w:sz="2" w:space="0" w:color="000000"/>
            </w:tcBorders>
          </w:tcPr>
          <w:p w14:paraId="2AB300F5" w14:textId="77777777" w:rsidR="00F82BB7" w:rsidRPr="00442A05" w:rsidRDefault="00F82BB7" w:rsidP="00FE18D0">
            <w:pPr>
              <w:pStyle w:val="Standard"/>
              <w:rPr>
                <w:rFonts w:ascii="Garamond" w:hAnsi="Garamond"/>
                <w:sz w:val="20"/>
                <w:szCs w:val="21"/>
              </w:rPr>
            </w:pPr>
            <w:r w:rsidRPr="00827B59">
              <w:rPr>
                <w:rFonts w:ascii="Garamond" w:hAnsi="Garamond"/>
                <w:color w:val="000000" w:themeColor="text1"/>
                <w:sz w:val="20"/>
                <w:szCs w:val="21"/>
              </w:rPr>
              <w:t xml:space="preserve">Program mission is </w:t>
            </w:r>
            <w:r w:rsidRPr="00827B59">
              <w:rPr>
                <w:rFonts w:ascii="Garamond" w:hAnsi="Garamond"/>
                <w:color w:val="000000" w:themeColor="text1"/>
                <w:sz w:val="20"/>
                <w:szCs w:val="21"/>
                <w:lang w:val="en-US"/>
              </w:rPr>
              <w:t xml:space="preserve">not </w:t>
            </w:r>
            <w:r w:rsidRPr="00827B59">
              <w:rPr>
                <w:rFonts w:ascii="Garamond" w:hAnsi="Garamond"/>
                <w:color w:val="000000" w:themeColor="text1"/>
                <w:sz w:val="20"/>
                <w:szCs w:val="21"/>
              </w:rPr>
              <w:t xml:space="preserve">stated </w:t>
            </w:r>
            <w:r w:rsidRPr="00442A05">
              <w:rPr>
                <w:rFonts w:ascii="Garamond" w:hAnsi="Garamond"/>
                <w:sz w:val="20"/>
                <w:szCs w:val="21"/>
              </w:rPr>
              <w:t>or is not in alignment with university mission</w:t>
            </w:r>
          </w:p>
        </w:tc>
      </w:tr>
      <w:tr w:rsidR="00F82BB7" w14:paraId="0660E9C3" w14:textId="77777777" w:rsidTr="00F82BB7">
        <w:tc>
          <w:tcPr>
            <w:tcW w:w="1752" w:type="dxa"/>
            <w:tcBorders>
              <w:left w:val="single" w:sz="2" w:space="0" w:color="000000"/>
              <w:bottom w:val="single" w:sz="2" w:space="0" w:color="000000"/>
            </w:tcBorders>
            <w:tcMar>
              <w:top w:w="55" w:type="dxa"/>
              <w:left w:w="55" w:type="dxa"/>
              <w:bottom w:w="55" w:type="dxa"/>
              <w:right w:w="55" w:type="dxa"/>
            </w:tcMar>
          </w:tcPr>
          <w:p w14:paraId="017BE9CA" w14:textId="77777777" w:rsidR="00F82BB7" w:rsidRDefault="00F82BB7"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610" w:type="dxa"/>
            <w:tcBorders>
              <w:left w:val="single" w:sz="2" w:space="0" w:color="000000"/>
              <w:bottom w:val="single" w:sz="2" w:space="0" w:color="000000"/>
            </w:tcBorders>
            <w:tcMar>
              <w:top w:w="55" w:type="dxa"/>
              <w:left w:w="55" w:type="dxa"/>
              <w:bottom w:w="55" w:type="dxa"/>
              <w:right w:w="55" w:type="dxa"/>
            </w:tcMar>
          </w:tcPr>
          <w:p w14:paraId="09C48DA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547BEE87"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1890" w:type="dxa"/>
            <w:tcBorders>
              <w:left w:val="single" w:sz="2" w:space="0" w:color="000000"/>
              <w:bottom w:val="single" w:sz="2" w:space="0" w:color="000000"/>
              <w:right w:val="single" w:sz="2" w:space="0" w:color="000000"/>
            </w:tcBorders>
          </w:tcPr>
          <w:p w14:paraId="317A9DBA"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r>
              <w:rPr>
                <w:rFonts w:ascii="Garamond" w:hAnsi="Garamond"/>
                <w:sz w:val="20"/>
                <w:szCs w:val="21"/>
                <w:lang w:val="en-US"/>
              </w:rPr>
              <w:t xml:space="preserve"> </w:t>
            </w:r>
          </w:p>
        </w:tc>
        <w:tc>
          <w:tcPr>
            <w:tcW w:w="2250" w:type="dxa"/>
            <w:tcBorders>
              <w:left w:val="single" w:sz="2" w:space="0" w:color="000000"/>
              <w:bottom w:val="single" w:sz="2" w:space="0" w:color="000000"/>
              <w:right w:val="single" w:sz="2" w:space="0" w:color="000000"/>
            </w:tcBorders>
          </w:tcPr>
          <w:p w14:paraId="4801C149" w14:textId="77777777" w:rsidR="00F82BB7" w:rsidRPr="00442A05" w:rsidRDefault="00F82BB7" w:rsidP="00FE18D0">
            <w:pPr>
              <w:pStyle w:val="Standard"/>
              <w:rPr>
                <w:rFonts w:ascii="Garamond" w:hAnsi="Garamond"/>
                <w:sz w:val="20"/>
                <w:szCs w:val="21"/>
                <w:lang w:val="en-US"/>
              </w:rPr>
            </w:pPr>
            <w:r>
              <w:rPr>
                <w:rFonts w:ascii="Garamond" w:hAnsi="Garamond"/>
                <w:sz w:val="20"/>
                <w:szCs w:val="21"/>
                <w:lang w:val="en-US"/>
              </w:rPr>
              <w:t>F</w:t>
            </w:r>
            <w:r w:rsidRPr="00442A05">
              <w:rPr>
                <w:rFonts w:ascii="Garamond" w:hAnsi="Garamond"/>
                <w:sz w:val="20"/>
                <w:szCs w:val="21"/>
                <w:lang w:val="en-US"/>
              </w:rPr>
              <w:t>aculty productivity and quality are not evaluated as sufficient to meet the needs of the program.</w:t>
            </w:r>
            <w:r>
              <w:rPr>
                <w:rFonts w:ascii="Garamond" w:hAnsi="Garamond"/>
                <w:sz w:val="20"/>
                <w:szCs w:val="21"/>
                <w:lang w:val="en-US"/>
              </w:rPr>
              <w:t xml:space="preserve"> </w:t>
            </w:r>
          </w:p>
        </w:tc>
      </w:tr>
      <w:tr w:rsidR="00F82BB7" w14:paraId="133E297F" w14:textId="77777777" w:rsidTr="00F82BB7">
        <w:tc>
          <w:tcPr>
            <w:tcW w:w="1752" w:type="dxa"/>
            <w:tcBorders>
              <w:left w:val="single" w:sz="2" w:space="0" w:color="000000"/>
              <w:bottom w:val="single" w:sz="2" w:space="0" w:color="000000"/>
            </w:tcBorders>
            <w:tcMar>
              <w:top w:w="55" w:type="dxa"/>
              <w:left w:w="55" w:type="dxa"/>
              <w:bottom w:w="55" w:type="dxa"/>
              <w:right w:w="55" w:type="dxa"/>
            </w:tcMar>
          </w:tcPr>
          <w:p w14:paraId="4EF481F4" w14:textId="77777777" w:rsidR="00F82BB7" w:rsidRDefault="00F82BB7"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152A5C9D" w14:textId="77777777" w:rsidR="00F82BB7" w:rsidRPr="00014C99" w:rsidRDefault="00F82BB7" w:rsidP="00FE18D0">
            <w:pPr>
              <w:pStyle w:val="Standard"/>
              <w:rPr>
                <w:rFonts w:ascii="Garamond" w:hAnsi="Garamond"/>
                <w:b/>
                <w:bCs/>
                <w:sz w:val="21"/>
                <w:szCs w:val="21"/>
                <w:lang w:val="en-US"/>
              </w:rPr>
            </w:pPr>
          </w:p>
        </w:tc>
        <w:tc>
          <w:tcPr>
            <w:tcW w:w="2610" w:type="dxa"/>
            <w:tcBorders>
              <w:left w:val="single" w:sz="2" w:space="0" w:color="000000"/>
              <w:bottom w:val="single" w:sz="2" w:space="0" w:color="000000"/>
            </w:tcBorders>
            <w:tcMar>
              <w:top w:w="55" w:type="dxa"/>
              <w:left w:w="55" w:type="dxa"/>
              <w:bottom w:w="55" w:type="dxa"/>
              <w:right w:w="55" w:type="dxa"/>
            </w:tcMar>
          </w:tcPr>
          <w:p w14:paraId="152FA6E3"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6022209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1890" w:type="dxa"/>
            <w:tcBorders>
              <w:left w:val="single" w:sz="2" w:space="0" w:color="000000"/>
              <w:bottom w:val="single" w:sz="2" w:space="0" w:color="000000"/>
              <w:right w:val="single" w:sz="2" w:space="0" w:color="000000"/>
            </w:tcBorders>
          </w:tcPr>
          <w:p w14:paraId="184A122F"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250" w:type="dxa"/>
            <w:tcBorders>
              <w:left w:val="single" w:sz="2" w:space="0" w:color="000000"/>
              <w:bottom w:val="single" w:sz="2" w:space="0" w:color="000000"/>
              <w:right w:val="single" w:sz="2" w:space="0" w:color="000000"/>
            </w:tcBorders>
          </w:tcPr>
          <w:p w14:paraId="6CA8652C"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r>
              <w:rPr>
                <w:rFonts w:ascii="Garamond" w:hAnsi="Garamond"/>
                <w:sz w:val="20"/>
                <w:szCs w:val="21"/>
                <w:lang w:val="en-US"/>
              </w:rPr>
              <w:t xml:space="preserve">. </w:t>
            </w:r>
          </w:p>
        </w:tc>
      </w:tr>
      <w:tr w:rsidR="00F82BB7" w14:paraId="0F05AC9A" w14:textId="77777777" w:rsidTr="00F82BB7">
        <w:trPr>
          <w:trHeight w:val="615"/>
        </w:trPr>
        <w:tc>
          <w:tcPr>
            <w:tcW w:w="1752" w:type="dxa"/>
            <w:tcBorders>
              <w:left w:val="single" w:sz="2" w:space="0" w:color="000000"/>
              <w:bottom w:val="single" w:sz="2" w:space="0" w:color="000000"/>
            </w:tcBorders>
            <w:tcMar>
              <w:top w:w="55" w:type="dxa"/>
              <w:left w:w="55" w:type="dxa"/>
              <w:bottom w:w="55" w:type="dxa"/>
              <w:right w:w="55" w:type="dxa"/>
            </w:tcMar>
          </w:tcPr>
          <w:p w14:paraId="52CA9ED0" w14:textId="77777777" w:rsidR="00F82BB7" w:rsidRPr="00014C99" w:rsidRDefault="00F82BB7"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610" w:type="dxa"/>
            <w:tcBorders>
              <w:left w:val="single" w:sz="2" w:space="0" w:color="000000"/>
              <w:bottom w:val="single" w:sz="2" w:space="0" w:color="000000"/>
            </w:tcBorders>
            <w:tcMar>
              <w:top w:w="55" w:type="dxa"/>
              <w:left w:w="55" w:type="dxa"/>
              <w:bottom w:w="55" w:type="dxa"/>
              <w:right w:w="55" w:type="dxa"/>
            </w:tcMar>
          </w:tcPr>
          <w:p w14:paraId="423B7BD0"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F09A3C4" w14:textId="77777777" w:rsidR="00F82BB7" w:rsidRPr="00442A05" w:rsidRDefault="00F82BB7"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1890" w:type="dxa"/>
            <w:tcBorders>
              <w:left w:val="single" w:sz="2" w:space="0" w:color="000000"/>
              <w:bottom w:val="single" w:sz="2" w:space="0" w:color="000000"/>
              <w:right w:val="single" w:sz="2" w:space="0" w:color="000000"/>
            </w:tcBorders>
          </w:tcPr>
          <w:p w14:paraId="2FDC81C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250" w:type="dxa"/>
            <w:tcBorders>
              <w:left w:val="single" w:sz="2" w:space="0" w:color="000000"/>
              <w:bottom w:val="single" w:sz="2" w:space="0" w:color="000000"/>
              <w:right w:val="single" w:sz="2" w:space="0" w:color="000000"/>
            </w:tcBorders>
          </w:tcPr>
          <w:p w14:paraId="396C6905"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r>
              <w:rPr>
                <w:rFonts w:ascii="Garamond" w:hAnsi="Garamond"/>
                <w:sz w:val="20"/>
                <w:szCs w:val="21"/>
                <w:lang w:val="en-US"/>
              </w:rPr>
              <w:t xml:space="preserve"> </w:t>
            </w:r>
          </w:p>
        </w:tc>
      </w:tr>
      <w:tr w:rsidR="00F82BB7" w14:paraId="5D0A416D" w14:textId="77777777" w:rsidTr="00F82BB7">
        <w:tc>
          <w:tcPr>
            <w:tcW w:w="1752" w:type="dxa"/>
            <w:tcBorders>
              <w:left w:val="single" w:sz="2" w:space="0" w:color="000000"/>
              <w:bottom w:val="single" w:sz="2" w:space="0" w:color="000000"/>
            </w:tcBorders>
            <w:tcMar>
              <w:top w:w="55" w:type="dxa"/>
              <w:left w:w="55" w:type="dxa"/>
              <w:bottom w:w="55" w:type="dxa"/>
              <w:right w:w="55" w:type="dxa"/>
            </w:tcMar>
          </w:tcPr>
          <w:p w14:paraId="67BB43DE" w14:textId="77777777" w:rsidR="00F82BB7" w:rsidRPr="00014C99" w:rsidRDefault="00F82BB7"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610" w:type="dxa"/>
            <w:tcBorders>
              <w:left w:val="single" w:sz="2" w:space="0" w:color="000000"/>
              <w:bottom w:val="single" w:sz="2" w:space="0" w:color="000000"/>
            </w:tcBorders>
            <w:tcMar>
              <w:top w:w="55" w:type="dxa"/>
              <w:left w:w="55" w:type="dxa"/>
              <w:bottom w:w="55" w:type="dxa"/>
              <w:right w:w="55" w:type="dxa"/>
            </w:tcMar>
          </w:tcPr>
          <w:p w14:paraId="16279722"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0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7DDB405"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1890" w:type="dxa"/>
            <w:tcBorders>
              <w:left w:val="single" w:sz="2" w:space="0" w:color="000000"/>
              <w:bottom w:val="single" w:sz="2" w:space="0" w:color="000000"/>
              <w:right w:val="single" w:sz="2" w:space="0" w:color="000000"/>
            </w:tcBorders>
          </w:tcPr>
          <w:p w14:paraId="5F4FCDED"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2250" w:type="dxa"/>
            <w:tcBorders>
              <w:left w:val="single" w:sz="2" w:space="0" w:color="000000"/>
              <w:bottom w:val="single" w:sz="2" w:space="0" w:color="000000"/>
              <w:right w:val="single" w:sz="2" w:space="0" w:color="000000"/>
            </w:tcBorders>
          </w:tcPr>
          <w:p w14:paraId="139BDA16" w14:textId="77777777" w:rsidR="00F82BB7" w:rsidRPr="00442A05" w:rsidRDefault="00F82BB7"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r>
              <w:rPr>
                <w:rFonts w:ascii="Garamond" w:hAnsi="Garamond"/>
                <w:sz w:val="20"/>
                <w:szCs w:val="21"/>
                <w:lang w:val="en-US"/>
              </w:rPr>
              <w:t xml:space="preserve"> </w:t>
            </w:r>
          </w:p>
        </w:tc>
      </w:tr>
      <w:tr w:rsidR="00F82BB7" w14:paraId="1C00D9A5" w14:textId="77777777" w:rsidTr="00F82BB7">
        <w:trPr>
          <w:trHeight w:val="1353"/>
        </w:trPr>
        <w:tc>
          <w:tcPr>
            <w:tcW w:w="1752" w:type="dxa"/>
            <w:tcBorders>
              <w:left w:val="single" w:sz="2" w:space="0" w:color="000000"/>
              <w:bottom w:val="single" w:sz="2" w:space="0" w:color="000000"/>
            </w:tcBorders>
            <w:tcMar>
              <w:top w:w="55" w:type="dxa"/>
              <w:left w:w="55" w:type="dxa"/>
              <w:bottom w:w="55" w:type="dxa"/>
              <w:right w:w="55" w:type="dxa"/>
            </w:tcMar>
          </w:tcPr>
          <w:p w14:paraId="6D7CDEB7" w14:textId="77777777" w:rsidR="00F82BB7" w:rsidRDefault="00F82BB7"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6A7916CD" w14:textId="77777777" w:rsidR="00F82BB7" w:rsidRDefault="00F82BB7" w:rsidP="00FE18D0">
            <w:pPr>
              <w:pStyle w:val="Standard"/>
              <w:rPr>
                <w:rFonts w:ascii="Garamond" w:hAnsi="Garamond"/>
                <w:b/>
                <w:bCs/>
                <w:sz w:val="21"/>
                <w:szCs w:val="21"/>
                <w:lang w:val="en-US"/>
              </w:rPr>
            </w:pPr>
          </w:p>
        </w:tc>
        <w:tc>
          <w:tcPr>
            <w:tcW w:w="2610" w:type="dxa"/>
            <w:tcBorders>
              <w:left w:val="single" w:sz="2" w:space="0" w:color="000000"/>
              <w:bottom w:val="single" w:sz="2" w:space="0" w:color="000000"/>
            </w:tcBorders>
            <w:shd w:val="clear" w:color="auto" w:fill="FFFF00"/>
            <w:tcMar>
              <w:top w:w="55" w:type="dxa"/>
              <w:left w:w="55" w:type="dxa"/>
              <w:bottom w:w="55" w:type="dxa"/>
              <w:right w:w="55" w:type="dxa"/>
            </w:tcMar>
          </w:tcPr>
          <w:p w14:paraId="426CAE48" w14:textId="77777777" w:rsidR="00F82BB7" w:rsidRPr="00442A05" w:rsidRDefault="00F82BB7"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5E66EB01" w14:textId="77777777" w:rsidR="00F82BB7" w:rsidRPr="00442A05"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2D525FF4" w14:textId="77777777" w:rsidR="00F82BB7" w:rsidRPr="00442A05" w:rsidRDefault="00F82BB7"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1890" w:type="dxa"/>
            <w:tcBorders>
              <w:left w:val="single" w:sz="2" w:space="0" w:color="000000"/>
              <w:bottom w:val="single" w:sz="2" w:space="0" w:color="000000"/>
              <w:right w:val="single" w:sz="2" w:space="0" w:color="000000"/>
            </w:tcBorders>
          </w:tcPr>
          <w:p w14:paraId="4C37DE45" w14:textId="77777777" w:rsidR="00F82BB7" w:rsidRPr="00442A05"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250" w:type="dxa"/>
            <w:tcBorders>
              <w:left w:val="single" w:sz="2" w:space="0" w:color="000000"/>
              <w:bottom w:val="single" w:sz="2" w:space="0" w:color="000000"/>
              <w:right w:val="single" w:sz="2" w:space="0" w:color="000000"/>
            </w:tcBorders>
          </w:tcPr>
          <w:p w14:paraId="1656D39D" w14:textId="77777777" w:rsidR="00F82BB7" w:rsidRPr="008C371C" w:rsidRDefault="00F82BB7"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tbl>
      <w:tblPr>
        <w:tblStyle w:val="TableGrid"/>
        <w:tblW w:w="10615" w:type="dxa"/>
        <w:tblInd w:w="0" w:type="dxa"/>
        <w:tblLook w:val="04A0" w:firstRow="1" w:lastRow="0" w:firstColumn="1" w:lastColumn="0" w:noHBand="0" w:noVBand="1"/>
      </w:tblPr>
      <w:tblGrid>
        <w:gridCol w:w="1811"/>
        <w:gridCol w:w="8804"/>
      </w:tblGrid>
      <w:tr w:rsidR="007A3478" w:rsidRPr="005B284C" w14:paraId="7CED74FB" w14:textId="77777777" w:rsidTr="007A3478">
        <w:tc>
          <w:tcPr>
            <w:tcW w:w="1811" w:type="dxa"/>
          </w:tcPr>
          <w:p w14:paraId="530E9F24" w14:textId="77777777" w:rsidR="007A3478" w:rsidRPr="005B284C" w:rsidRDefault="007A3478" w:rsidP="00FE18D0">
            <w:pPr>
              <w:rPr>
                <w:rFonts w:ascii="Garamond" w:hAnsi="Garamond"/>
                <w:szCs w:val="28"/>
              </w:rPr>
            </w:pPr>
            <w:r w:rsidRPr="005B284C">
              <w:rPr>
                <w:rFonts w:ascii="Garamond" w:hAnsi="Garamond"/>
                <w:szCs w:val="28"/>
              </w:rPr>
              <w:lastRenderedPageBreak/>
              <w:t>Degrees Offered:</w:t>
            </w:r>
          </w:p>
        </w:tc>
        <w:tc>
          <w:tcPr>
            <w:tcW w:w="8804" w:type="dxa"/>
          </w:tcPr>
          <w:p w14:paraId="72FC0E94" w14:textId="77777777" w:rsidR="007A3478" w:rsidRDefault="007A3478" w:rsidP="00FE18D0">
            <w:pPr>
              <w:rPr>
                <w:rFonts w:ascii="Garamond" w:hAnsi="Garamond"/>
                <w:szCs w:val="28"/>
              </w:rPr>
            </w:pPr>
            <w:r>
              <w:rPr>
                <w:rFonts w:ascii="Garamond" w:hAnsi="Garamond"/>
                <w:szCs w:val="28"/>
              </w:rPr>
              <w:t>BA History</w:t>
            </w:r>
          </w:p>
          <w:p w14:paraId="4AC83030" w14:textId="77777777" w:rsidR="007A3478" w:rsidRPr="005B284C" w:rsidRDefault="007A3478" w:rsidP="00FE18D0">
            <w:pPr>
              <w:rPr>
                <w:rFonts w:ascii="Garamond" w:hAnsi="Garamond"/>
                <w:szCs w:val="28"/>
              </w:rPr>
            </w:pPr>
            <w:r>
              <w:rPr>
                <w:rFonts w:ascii="Garamond" w:hAnsi="Garamond"/>
                <w:szCs w:val="28"/>
              </w:rPr>
              <w:t>MA History</w:t>
            </w:r>
          </w:p>
        </w:tc>
      </w:tr>
      <w:tr w:rsidR="007A3478" w:rsidRPr="005B284C" w14:paraId="29A08AB3" w14:textId="77777777" w:rsidTr="007A3478">
        <w:tc>
          <w:tcPr>
            <w:tcW w:w="1811" w:type="dxa"/>
          </w:tcPr>
          <w:p w14:paraId="3CADAF54" w14:textId="77777777" w:rsidR="007A3478" w:rsidRPr="005B284C" w:rsidRDefault="007A3478" w:rsidP="00FE18D0">
            <w:pPr>
              <w:rPr>
                <w:rFonts w:ascii="Garamond" w:hAnsi="Garamond"/>
                <w:szCs w:val="28"/>
              </w:rPr>
            </w:pPr>
            <w:r w:rsidRPr="005B284C">
              <w:rPr>
                <w:rFonts w:ascii="Garamond" w:hAnsi="Garamond"/>
                <w:szCs w:val="28"/>
              </w:rPr>
              <w:t xml:space="preserve">Triggered Programs: </w:t>
            </w:r>
          </w:p>
        </w:tc>
        <w:tc>
          <w:tcPr>
            <w:tcW w:w="8804" w:type="dxa"/>
          </w:tcPr>
          <w:p w14:paraId="6E2C03F4" w14:textId="77777777" w:rsidR="007A3478" w:rsidRPr="00192822" w:rsidRDefault="007A3478" w:rsidP="00FE18D0">
            <w:pPr>
              <w:rPr>
                <w:rFonts w:ascii="Garamond" w:hAnsi="Garamond"/>
                <w:szCs w:val="28"/>
              </w:rPr>
            </w:pPr>
            <w:r>
              <w:rPr>
                <w:rFonts w:ascii="Garamond" w:hAnsi="Garamond"/>
                <w:szCs w:val="28"/>
              </w:rPr>
              <w:t>MA for Grads</w:t>
            </w:r>
          </w:p>
        </w:tc>
      </w:tr>
      <w:tr w:rsidR="007A3478" w:rsidRPr="005B284C" w14:paraId="7A1037B9" w14:textId="77777777" w:rsidTr="007A3478">
        <w:tc>
          <w:tcPr>
            <w:tcW w:w="1811" w:type="dxa"/>
            <w:shd w:val="clear" w:color="auto" w:fill="FFFF00"/>
          </w:tcPr>
          <w:p w14:paraId="0EF5AD9A" w14:textId="77777777" w:rsidR="007A3478" w:rsidRPr="005B284C" w:rsidRDefault="007A3478" w:rsidP="00FE18D0">
            <w:pPr>
              <w:rPr>
                <w:rFonts w:ascii="Garamond" w:hAnsi="Garamond"/>
                <w:szCs w:val="28"/>
              </w:rPr>
            </w:pPr>
          </w:p>
        </w:tc>
        <w:tc>
          <w:tcPr>
            <w:tcW w:w="8804" w:type="dxa"/>
            <w:shd w:val="clear" w:color="auto" w:fill="FFFF00"/>
          </w:tcPr>
          <w:p w14:paraId="0211A5BF" w14:textId="77777777" w:rsidR="007A3478" w:rsidRPr="005B284C" w:rsidRDefault="007A3478" w:rsidP="00FE18D0">
            <w:pPr>
              <w:rPr>
                <w:rFonts w:ascii="Garamond" w:hAnsi="Garamond"/>
                <w:szCs w:val="28"/>
              </w:rPr>
            </w:pPr>
          </w:p>
        </w:tc>
      </w:tr>
      <w:tr w:rsidR="007A3478" w:rsidRPr="005B284C" w14:paraId="6FF8BDAB" w14:textId="77777777" w:rsidTr="007A3478">
        <w:tc>
          <w:tcPr>
            <w:tcW w:w="1811" w:type="dxa"/>
          </w:tcPr>
          <w:p w14:paraId="5B369BE9" w14:textId="77777777" w:rsidR="007A3478" w:rsidRPr="005B284C" w:rsidRDefault="007A3478" w:rsidP="00FE18D0">
            <w:pPr>
              <w:rPr>
                <w:rFonts w:ascii="Garamond" w:hAnsi="Garamond"/>
                <w:szCs w:val="28"/>
              </w:rPr>
            </w:pPr>
            <w:r w:rsidRPr="005B284C">
              <w:rPr>
                <w:rFonts w:ascii="Garamond" w:hAnsi="Garamond"/>
                <w:szCs w:val="28"/>
              </w:rPr>
              <w:t xml:space="preserve">Evidence of Response to Previous PR Recs: </w:t>
            </w:r>
          </w:p>
        </w:tc>
        <w:tc>
          <w:tcPr>
            <w:tcW w:w="8804" w:type="dxa"/>
          </w:tcPr>
          <w:p w14:paraId="5908132F" w14:textId="77777777" w:rsidR="007A3478" w:rsidRDefault="007A3478" w:rsidP="00FE18D0">
            <w:pPr>
              <w:rPr>
                <w:rFonts w:ascii="Garamond" w:hAnsi="Garamond"/>
                <w:szCs w:val="28"/>
              </w:rPr>
            </w:pPr>
          </w:p>
          <w:p w14:paraId="25D4CE3D" w14:textId="77777777" w:rsidR="007A3478" w:rsidRPr="005B284C" w:rsidRDefault="007A3478" w:rsidP="00FE18D0">
            <w:pPr>
              <w:rPr>
                <w:rFonts w:ascii="Garamond" w:hAnsi="Garamond"/>
                <w:szCs w:val="28"/>
              </w:rPr>
            </w:pPr>
          </w:p>
        </w:tc>
      </w:tr>
      <w:tr w:rsidR="007A3478" w:rsidRPr="005B284C" w14:paraId="50D4032D" w14:textId="77777777" w:rsidTr="007A3478">
        <w:tc>
          <w:tcPr>
            <w:tcW w:w="1811" w:type="dxa"/>
            <w:shd w:val="clear" w:color="auto" w:fill="FFFF00"/>
          </w:tcPr>
          <w:p w14:paraId="34913C36" w14:textId="77777777" w:rsidR="007A3478" w:rsidRPr="005B284C" w:rsidRDefault="007A3478" w:rsidP="00FE18D0">
            <w:pPr>
              <w:rPr>
                <w:rFonts w:ascii="Garamond" w:hAnsi="Garamond"/>
                <w:szCs w:val="28"/>
              </w:rPr>
            </w:pPr>
          </w:p>
        </w:tc>
        <w:tc>
          <w:tcPr>
            <w:tcW w:w="8804" w:type="dxa"/>
            <w:shd w:val="clear" w:color="auto" w:fill="FFFF00"/>
          </w:tcPr>
          <w:p w14:paraId="42BFBD75" w14:textId="77777777" w:rsidR="007A3478" w:rsidRPr="005B284C" w:rsidRDefault="007A3478" w:rsidP="00FE18D0">
            <w:pPr>
              <w:rPr>
                <w:rFonts w:ascii="Garamond" w:hAnsi="Garamond"/>
                <w:szCs w:val="28"/>
              </w:rPr>
            </w:pPr>
          </w:p>
        </w:tc>
      </w:tr>
      <w:tr w:rsidR="007A3478" w:rsidRPr="005B284C" w14:paraId="244498AC" w14:textId="77777777" w:rsidTr="007A3478">
        <w:tc>
          <w:tcPr>
            <w:tcW w:w="1811" w:type="dxa"/>
          </w:tcPr>
          <w:p w14:paraId="708AAEBC" w14:textId="77777777" w:rsidR="007A3478" w:rsidRPr="005B284C" w:rsidRDefault="007A3478"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804" w:type="dxa"/>
          </w:tcPr>
          <w:p w14:paraId="135E56E3" w14:textId="77777777" w:rsidR="007A3478" w:rsidRPr="007546B6" w:rsidRDefault="007A3478" w:rsidP="007A3478">
            <w:pPr>
              <w:pStyle w:val="ListParagraph"/>
              <w:numPr>
                <w:ilvl w:val="0"/>
                <w:numId w:val="15"/>
              </w:numPr>
              <w:rPr>
                <w:rFonts w:ascii="Garamond" w:hAnsi="Garamond"/>
                <w:szCs w:val="28"/>
              </w:rPr>
            </w:pPr>
            <w:r>
              <w:rPr>
                <w:rFonts w:ascii="Garamond" w:hAnsi="Garamond"/>
                <w:szCs w:val="28"/>
              </w:rPr>
              <w:t xml:space="preserve">Explanation of employer demand was well done, especially in light of limited or no BLS data or direct job market information. </w:t>
            </w:r>
          </w:p>
          <w:p w14:paraId="25380E38" w14:textId="77777777" w:rsidR="007A3478" w:rsidRPr="007546B6" w:rsidRDefault="007A3478" w:rsidP="007A3478">
            <w:pPr>
              <w:pStyle w:val="ListParagraph"/>
              <w:numPr>
                <w:ilvl w:val="0"/>
                <w:numId w:val="15"/>
              </w:numPr>
              <w:rPr>
                <w:rFonts w:ascii="Garamond" w:hAnsi="Garamond"/>
                <w:szCs w:val="28"/>
              </w:rPr>
            </w:pPr>
            <w:r>
              <w:rPr>
                <w:rFonts w:ascii="Garamond" w:hAnsi="Garamond"/>
              </w:rPr>
              <w:t>The inclusion of the rubric was useful as evidence of learning outcome evaluation</w:t>
            </w:r>
          </w:p>
          <w:p w14:paraId="72864651" w14:textId="77777777" w:rsidR="007A3478" w:rsidRPr="00362AA4" w:rsidRDefault="007A3478" w:rsidP="00FE18D0">
            <w:pPr>
              <w:ind w:left="360"/>
              <w:rPr>
                <w:rFonts w:ascii="Garamond" w:hAnsi="Garamond"/>
                <w:szCs w:val="28"/>
              </w:rPr>
            </w:pPr>
          </w:p>
        </w:tc>
      </w:tr>
      <w:tr w:rsidR="007A3478" w:rsidRPr="005B284C" w14:paraId="5548B8B2" w14:textId="77777777" w:rsidTr="007A3478">
        <w:trPr>
          <w:trHeight w:val="611"/>
        </w:trPr>
        <w:tc>
          <w:tcPr>
            <w:tcW w:w="1811" w:type="dxa"/>
          </w:tcPr>
          <w:p w14:paraId="76A1D313" w14:textId="77777777" w:rsidR="007A3478" w:rsidRPr="005B284C" w:rsidRDefault="007A3478" w:rsidP="00FE18D0">
            <w:pPr>
              <w:rPr>
                <w:rFonts w:ascii="Garamond" w:hAnsi="Garamond"/>
                <w:szCs w:val="28"/>
              </w:rPr>
            </w:pPr>
            <w:r w:rsidRPr="005B284C">
              <w:rPr>
                <w:rFonts w:ascii="Garamond" w:hAnsi="Garamond"/>
                <w:szCs w:val="28"/>
              </w:rPr>
              <w:t xml:space="preserve">Commendations: </w:t>
            </w:r>
          </w:p>
        </w:tc>
        <w:tc>
          <w:tcPr>
            <w:tcW w:w="8804" w:type="dxa"/>
          </w:tcPr>
          <w:p w14:paraId="392B82E1" w14:textId="77777777" w:rsidR="007A3478" w:rsidRPr="006B72F7" w:rsidRDefault="007A3478" w:rsidP="007A3478">
            <w:pPr>
              <w:pStyle w:val="ListParagraph"/>
              <w:numPr>
                <w:ilvl w:val="0"/>
                <w:numId w:val="14"/>
              </w:numPr>
              <w:rPr>
                <w:rFonts w:ascii="Garamond" w:hAnsi="Garamond"/>
              </w:rPr>
            </w:pPr>
            <w:r>
              <w:rPr>
                <w:rFonts w:ascii="Garamond" w:hAnsi="Garamond"/>
              </w:rPr>
              <w:t xml:space="preserve">Evidence of a feedback loop is strong as is the culture of assessment and continuous improvement. </w:t>
            </w:r>
          </w:p>
        </w:tc>
      </w:tr>
      <w:tr w:rsidR="007A3478" w:rsidRPr="005B284C" w14:paraId="20D70D8B" w14:textId="77777777" w:rsidTr="007A3478">
        <w:tc>
          <w:tcPr>
            <w:tcW w:w="1811" w:type="dxa"/>
          </w:tcPr>
          <w:p w14:paraId="61E25F07" w14:textId="77777777" w:rsidR="007A3478" w:rsidRPr="005B284C" w:rsidRDefault="007A3478" w:rsidP="00FE18D0">
            <w:pPr>
              <w:rPr>
                <w:rFonts w:ascii="Garamond" w:hAnsi="Garamond"/>
                <w:szCs w:val="28"/>
              </w:rPr>
            </w:pPr>
            <w:r w:rsidRPr="005B284C">
              <w:rPr>
                <w:rFonts w:ascii="Garamond" w:hAnsi="Garamond"/>
                <w:szCs w:val="28"/>
              </w:rPr>
              <w:t>Recommendations Going Forward:</w:t>
            </w:r>
          </w:p>
          <w:p w14:paraId="44646BA1" w14:textId="77777777" w:rsidR="007A3478" w:rsidRPr="005B284C" w:rsidRDefault="007A3478" w:rsidP="00FE18D0">
            <w:pPr>
              <w:rPr>
                <w:rFonts w:ascii="Garamond" w:hAnsi="Garamond"/>
                <w:szCs w:val="28"/>
              </w:rPr>
            </w:pPr>
          </w:p>
        </w:tc>
        <w:tc>
          <w:tcPr>
            <w:tcW w:w="8804" w:type="dxa"/>
          </w:tcPr>
          <w:p w14:paraId="5B81E264" w14:textId="77777777" w:rsidR="007A3478" w:rsidRPr="007546B6" w:rsidRDefault="007A3478" w:rsidP="007A3478">
            <w:pPr>
              <w:pStyle w:val="ListParagraph"/>
              <w:numPr>
                <w:ilvl w:val="0"/>
                <w:numId w:val="14"/>
              </w:numPr>
              <w:rPr>
                <w:rFonts w:ascii="Garamond" w:hAnsi="Garamond"/>
              </w:rPr>
            </w:pPr>
            <w:r>
              <w:rPr>
                <w:rFonts w:ascii="Garamond" w:hAnsi="Garamond"/>
              </w:rPr>
              <w:t xml:space="preserve">Assessment of just one course which is the same assessment used for the Gen Ed program. Consider strengthening assessment of student learning outcomes by reviewing additional courses. </w:t>
            </w:r>
          </w:p>
        </w:tc>
      </w:tr>
      <w:tr w:rsidR="007A3478" w:rsidRPr="005B284C" w14:paraId="0FCEBE08" w14:textId="77777777" w:rsidTr="007A3478">
        <w:tc>
          <w:tcPr>
            <w:tcW w:w="1811" w:type="dxa"/>
          </w:tcPr>
          <w:p w14:paraId="752F4098" w14:textId="77777777" w:rsidR="007A3478" w:rsidRPr="005B284C" w:rsidRDefault="007A3478" w:rsidP="00FE18D0">
            <w:pPr>
              <w:rPr>
                <w:rFonts w:ascii="Garamond" w:hAnsi="Garamond"/>
                <w:szCs w:val="28"/>
              </w:rPr>
            </w:pPr>
            <w:r w:rsidRPr="005B284C">
              <w:rPr>
                <w:rFonts w:ascii="Garamond" w:hAnsi="Garamond"/>
                <w:szCs w:val="28"/>
              </w:rPr>
              <w:t>General Feedback</w:t>
            </w:r>
          </w:p>
        </w:tc>
        <w:tc>
          <w:tcPr>
            <w:tcW w:w="8804" w:type="dxa"/>
          </w:tcPr>
          <w:p w14:paraId="30CE02C7" w14:textId="77777777" w:rsidR="007A3478" w:rsidRPr="006B72F7" w:rsidRDefault="007A3478" w:rsidP="007A3478">
            <w:pPr>
              <w:pStyle w:val="ListParagraph"/>
              <w:numPr>
                <w:ilvl w:val="0"/>
                <w:numId w:val="13"/>
              </w:numPr>
              <w:rPr>
                <w:rFonts w:ascii="Garamond" w:hAnsi="Garamond"/>
                <w:szCs w:val="28"/>
              </w:rPr>
            </w:pPr>
            <w:r w:rsidRPr="006B72F7">
              <w:rPr>
                <w:rFonts w:ascii="Garamond" w:hAnsi="Garamond"/>
                <w:szCs w:val="28"/>
              </w:rPr>
              <w:t xml:space="preserve">Forward-facing goals could be more specific. Narrowing the metrics early will help with responding about progress next cycle. </w:t>
            </w:r>
          </w:p>
          <w:p w14:paraId="6A4D53FF" w14:textId="77777777" w:rsidR="007A3478" w:rsidRPr="006B72F7" w:rsidRDefault="007A3478" w:rsidP="007A3478">
            <w:pPr>
              <w:pStyle w:val="ListParagraph"/>
              <w:numPr>
                <w:ilvl w:val="0"/>
                <w:numId w:val="13"/>
              </w:numPr>
              <w:rPr>
                <w:rFonts w:ascii="Garamond" w:hAnsi="Garamond"/>
                <w:szCs w:val="28"/>
              </w:rPr>
            </w:pPr>
            <w:r w:rsidRPr="006B72F7">
              <w:rPr>
                <w:rFonts w:ascii="Garamond" w:hAnsi="Garamond"/>
                <w:szCs w:val="28"/>
              </w:rPr>
              <w:t xml:space="preserve">Faculty signatures are appreciated. </w:t>
            </w:r>
          </w:p>
          <w:p w14:paraId="339C5752" w14:textId="77777777" w:rsidR="007A3478" w:rsidRPr="00362AA4" w:rsidRDefault="007A3478" w:rsidP="00FE18D0">
            <w:pPr>
              <w:ind w:left="360"/>
              <w:rPr>
                <w:rFonts w:ascii="Garamond" w:hAnsi="Garamond"/>
                <w:szCs w:val="28"/>
              </w:rPr>
            </w:pPr>
          </w:p>
        </w:tc>
      </w:tr>
    </w:tbl>
    <w:p w14:paraId="6B8C8D20" w14:textId="2618B048" w:rsidR="00F82BB7" w:rsidRDefault="00F82BB7">
      <w:pPr>
        <w:spacing w:after="160" w:line="259" w:lineRule="auto"/>
        <w:rPr>
          <w:rFonts w:asciiTheme="minorHAnsi" w:hAnsiTheme="minorHAnsi" w:cstheme="minorHAnsi"/>
          <w:color w:val="000000"/>
          <w:sz w:val="24"/>
          <w:szCs w:val="24"/>
        </w:rPr>
      </w:pPr>
    </w:p>
    <w:p w14:paraId="1C2F90B3" w14:textId="67CEF4FF" w:rsidR="007A3478" w:rsidRDefault="007A3478">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72D58568" w14:textId="41B58706" w:rsidR="00094AE5" w:rsidRDefault="0072090F" w:rsidP="00856241">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Criminal Justice</w:t>
      </w:r>
    </w:p>
    <w:tbl>
      <w:tblPr>
        <w:tblW w:w="10302" w:type="dxa"/>
        <w:tblInd w:w="45" w:type="dxa"/>
        <w:tblLayout w:type="fixed"/>
        <w:tblCellMar>
          <w:left w:w="10" w:type="dxa"/>
          <w:right w:w="10" w:type="dxa"/>
        </w:tblCellMar>
        <w:tblLook w:val="0000" w:firstRow="0" w:lastRow="0" w:firstColumn="0" w:lastColumn="0" w:noHBand="0" w:noVBand="0"/>
      </w:tblPr>
      <w:tblGrid>
        <w:gridCol w:w="1572"/>
        <w:gridCol w:w="2790"/>
        <w:gridCol w:w="2250"/>
        <w:gridCol w:w="1980"/>
        <w:gridCol w:w="1710"/>
      </w:tblGrid>
      <w:tr w:rsidR="0072090F" w14:paraId="4A8A9017" w14:textId="77777777" w:rsidTr="0072090F">
        <w:trPr>
          <w:trHeight w:val="588"/>
        </w:trPr>
        <w:tc>
          <w:tcPr>
            <w:tcW w:w="157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DEA0A34" w14:textId="77777777" w:rsidR="0072090F" w:rsidRPr="00014C99" w:rsidRDefault="0072090F"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79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696290E" w14:textId="77777777" w:rsidR="0072090F" w:rsidRPr="006E23A4" w:rsidRDefault="0072090F"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9B1F8D2" w14:textId="77777777" w:rsidR="0072090F" w:rsidRPr="00792570" w:rsidRDefault="0072090F"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250" w:type="dxa"/>
            <w:tcBorders>
              <w:top w:val="single" w:sz="2" w:space="0" w:color="000000" w:themeColor="text1"/>
              <w:left w:val="single" w:sz="2" w:space="0" w:color="000000" w:themeColor="text1"/>
            </w:tcBorders>
            <w:tcMar>
              <w:top w:w="55" w:type="dxa"/>
              <w:left w:w="55" w:type="dxa"/>
              <w:bottom w:w="55" w:type="dxa"/>
              <w:right w:w="55" w:type="dxa"/>
            </w:tcMar>
          </w:tcPr>
          <w:p w14:paraId="2BA357FF" w14:textId="77777777" w:rsidR="0072090F" w:rsidRPr="00792570" w:rsidRDefault="0072090F"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473A4F5" w14:textId="77777777" w:rsidR="0072090F" w:rsidRDefault="0072090F" w:rsidP="00FE18D0">
            <w:pPr>
              <w:pStyle w:val="Textbody"/>
              <w:spacing w:after="0"/>
              <w:jc w:val="center"/>
              <w:rPr>
                <w:rFonts w:ascii="Garamond" w:hAnsi="Garamond"/>
                <w:sz w:val="21"/>
                <w:szCs w:val="21"/>
              </w:rPr>
            </w:pPr>
            <w:r>
              <w:rPr>
                <w:rFonts w:ascii="Garamond" w:hAnsi="Garamond"/>
                <w:sz w:val="21"/>
                <w:szCs w:val="21"/>
                <w:lang w:val="en-US"/>
              </w:rPr>
              <w:t>3</w:t>
            </w:r>
          </w:p>
        </w:tc>
        <w:tc>
          <w:tcPr>
            <w:tcW w:w="1980" w:type="dxa"/>
            <w:tcBorders>
              <w:top w:val="single" w:sz="2" w:space="0" w:color="000000" w:themeColor="text1"/>
              <w:left w:val="single" w:sz="2" w:space="0" w:color="000000" w:themeColor="text1"/>
              <w:bottom w:val="single" w:sz="4" w:space="0" w:color="auto"/>
              <w:right w:val="single" w:sz="2" w:space="0" w:color="000000" w:themeColor="text1"/>
            </w:tcBorders>
          </w:tcPr>
          <w:p w14:paraId="538C243E" w14:textId="77777777" w:rsidR="0072090F" w:rsidRDefault="0072090F"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257452D" w14:textId="77777777" w:rsidR="0072090F" w:rsidRDefault="0072090F"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710" w:type="dxa"/>
            <w:tcBorders>
              <w:top w:val="single" w:sz="2" w:space="0" w:color="000000" w:themeColor="text1"/>
              <w:left w:val="single" w:sz="2" w:space="0" w:color="000000" w:themeColor="text1"/>
              <w:bottom w:val="single" w:sz="4" w:space="0" w:color="auto"/>
              <w:right w:val="single" w:sz="2" w:space="0" w:color="000000" w:themeColor="text1"/>
            </w:tcBorders>
          </w:tcPr>
          <w:p w14:paraId="2905A358" w14:textId="77777777" w:rsidR="0072090F" w:rsidRPr="006E23A4" w:rsidRDefault="0072090F"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58583232" w14:textId="77777777" w:rsidR="0072090F" w:rsidRDefault="0072090F" w:rsidP="00FE18D0">
            <w:pPr>
              <w:pStyle w:val="Textbody"/>
              <w:spacing w:after="0"/>
              <w:jc w:val="center"/>
              <w:rPr>
                <w:rFonts w:ascii="Garamond" w:hAnsi="Garamond"/>
                <w:sz w:val="21"/>
                <w:szCs w:val="21"/>
              </w:rPr>
            </w:pPr>
            <w:r>
              <w:rPr>
                <w:rFonts w:ascii="Garamond" w:hAnsi="Garamond"/>
                <w:sz w:val="21"/>
                <w:szCs w:val="21"/>
              </w:rPr>
              <w:t>1</w:t>
            </w:r>
          </w:p>
        </w:tc>
      </w:tr>
      <w:tr w:rsidR="0072090F" w14:paraId="7E73E3C5" w14:textId="77777777" w:rsidTr="0072090F">
        <w:trPr>
          <w:trHeight w:val="1105"/>
        </w:trPr>
        <w:tc>
          <w:tcPr>
            <w:tcW w:w="157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0C699B9" w14:textId="77777777" w:rsidR="0072090F" w:rsidRDefault="0072090F"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1E04201B" w14:textId="77777777" w:rsidR="0072090F" w:rsidRPr="00014C99" w:rsidRDefault="0072090F" w:rsidP="00FE18D0">
            <w:pPr>
              <w:pStyle w:val="Standard"/>
              <w:rPr>
                <w:rFonts w:ascii="Garamond" w:hAnsi="Garamond"/>
                <w:b/>
                <w:bCs/>
                <w:sz w:val="21"/>
                <w:szCs w:val="21"/>
                <w:lang w:val="en-US"/>
              </w:rPr>
            </w:pPr>
          </w:p>
        </w:tc>
        <w:tc>
          <w:tcPr>
            <w:tcW w:w="279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F5073BE" w14:textId="77777777" w:rsidR="0072090F" w:rsidRPr="00442A05" w:rsidRDefault="0072090F"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25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C7501E2" w14:textId="77777777" w:rsidR="0072090F" w:rsidRPr="00442A05" w:rsidRDefault="0072090F"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1980" w:type="dxa"/>
            <w:tcBorders>
              <w:top w:val="single" w:sz="4" w:space="0" w:color="auto"/>
              <w:left w:val="single" w:sz="2" w:space="0" w:color="000000" w:themeColor="text1"/>
              <w:bottom w:val="single" w:sz="2" w:space="0" w:color="000000" w:themeColor="text1"/>
              <w:right w:val="single" w:sz="2" w:space="0" w:color="000000" w:themeColor="text1"/>
            </w:tcBorders>
          </w:tcPr>
          <w:p w14:paraId="5FD62E57" w14:textId="77777777" w:rsidR="0072090F" w:rsidRPr="00442A05" w:rsidRDefault="0072090F"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710" w:type="dxa"/>
            <w:tcBorders>
              <w:top w:val="single" w:sz="4" w:space="0" w:color="auto"/>
              <w:left w:val="single" w:sz="2" w:space="0" w:color="000000" w:themeColor="text1"/>
              <w:bottom w:val="single" w:sz="2" w:space="0" w:color="000000" w:themeColor="text1"/>
              <w:right w:val="single" w:sz="2" w:space="0" w:color="000000" w:themeColor="text1"/>
            </w:tcBorders>
          </w:tcPr>
          <w:p w14:paraId="36BCA788" w14:textId="77777777" w:rsidR="0072090F" w:rsidRPr="00442A05" w:rsidRDefault="0072090F"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72090F" w14:paraId="2BE6C6AC" w14:textId="77777777" w:rsidTr="0072090F">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3EF5F4D4" w14:textId="77777777" w:rsidR="0072090F" w:rsidRDefault="0072090F"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7CBE3105"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25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76B7C03" w14:textId="77777777" w:rsidR="0072090F" w:rsidRPr="00442A05" w:rsidRDefault="0072090F" w:rsidP="00FE18D0">
            <w:pPr>
              <w:rPr>
                <w:rFonts w:ascii="Garamond" w:eastAsia="Garamond" w:hAnsi="Garamond" w:cs="Garamond"/>
                <w:sz w:val="20"/>
                <w:szCs w:val="20"/>
              </w:rPr>
            </w:pPr>
            <w:r w:rsidRPr="441D1FE2">
              <w:rPr>
                <w:rFonts w:ascii="Garamond" w:eastAsia="Garamond" w:hAnsi="Garamond" w:cs="Garamond"/>
                <w:sz w:val="20"/>
                <w:szCs w:val="20"/>
              </w:rPr>
              <w:t>The document reflects that the strengths, productivity and qualifications of the faculty associated with the program are fully qualified to sustain the program.</w:t>
            </w:r>
          </w:p>
        </w:tc>
        <w:tc>
          <w:tcPr>
            <w:tcW w:w="1980" w:type="dxa"/>
            <w:tcBorders>
              <w:left w:val="single" w:sz="2" w:space="0" w:color="000000" w:themeColor="text1"/>
              <w:bottom w:val="single" w:sz="2" w:space="0" w:color="000000" w:themeColor="text1"/>
              <w:right w:val="single" w:sz="2" w:space="0" w:color="000000" w:themeColor="text1"/>
            </w:tcBorders>
          </w:tcPr>
          <w:p w14:paraId="618147D8"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710" w:type="dxa"/>
            <w:tcBorders>
              <w:left w:val="single" w:sz="2" w:space="0" w:color="000000" w:themeColor="text1"/>
              <w:bottom w:val="single" w:sz="2" w:space="0" w:color="000000" w:themeColor="text1"/>
              <w:right w:val="single" w:sz="2" w:space="0" w:color="000000" w:themeColor="text1"/>
            </w:tcBorders>
          </w:tcPr>
          <w:p w14:paraId="37AE119F"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72090F" w14:paraId="2A0BF492" w14:textId="77777777" w:rsidTr="0072090F">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4F607A04" w14:textId="77777777" w:rsidR="0072090F" w:rsidRDefault="0072090F"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4335DADF" w14:textId="77777777" w:rsidR="0072090F" w:rsidRPr="00014C99" w:rsidRDefault="0072090F" w:rsidP="00FE18D0">
            <w:pPr>
              <w:pStyle w:val="Standard"/>
              <w:rPr>
                <w:rFonts w:ascii="Garamond" w:hAnsi="Garamond"/>
                <w:b/>
                <w:bCs/>
                <w:sz w:val="21"/>
                <w:szCs w:val="21"/>
                <w:lang w:val="en-US"/>
              </w:rPr>
            </w:pP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041A7AAD"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25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E0F446"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1980" w:type="dxa"/>
            <w:tcBorders>
              <w:left w:val="single" w:sz="2" w:space="0" w:color="000000" w:themeColor="text1"/>
              <w:bottom w:val="single" w:sz="2" w:space="0" w:color="000000" w:themeColor="text1"/>
              <w:right w:val="single" w:sz="2" w:space="0" w:color="000000" w:themeColor="text1"/>
            </w:tcBorders>
            <w:shd w:val="clear" w:color="auto" w:fill="FFFF00"/>
          </w:tcPr>
          <w:p w14:paraId="7F07E875"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710" w:type="dxa"/>
            <w:tcBorders>
              <w:left w:val="single" w:sz="2" w:space="0" w:color="000000" w:themeColor="text1"/>
              <w:bottom w:val="single" w:sz="2" w:space="0" w:color="000000" w:themeColor="text1"/>
              <w:right w:val="single" w:sz="2" w:space="0" w:color="000000" w:themeColor="text1"/>
            </w:tcBorders>
          </w:tcPr>
          <w:p w14:paraId="6D6DD832"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72090F" w14:paraId="12BB2085" w14:textId="77777777" w:rsidTr="0072090F">
        <w:trPr>
          <w:trHeight w:val="615"/>
        </w:trPr>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27B24900" w14:textId="77777777" w:rsidR="0072090F" w:rsidRPr="00014C99" w:rsidRDefault="0072090F"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79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DA7552B"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25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77B6077" w14:textId="77777777" w:rsidR="0072090F" w:rsidRPr="00442A05" w:rsidRDefault="0072090F"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1980" w:type="dxa"/>
            <w:tcBorders>
              <w:left w:val="single" w:sz="2" w:space="0" w:color="000000" w:themeColor="text1"/>
              <w:bottom w:val="single" w:sz="2" w:space="0" w:color="000000" w:themeColor="text1"/>
              <w:right w:val="single" w:sz="2" w:space="0" w:color="000000" w:themeColor="text1"/>
            </w:tcBorders>
          </w:tcPr>
          <w:p w14:paraId="733062DC"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710" w:type="dxa"/>
            <w:tcBorders>
              <w:left w:val="single" w:sz="2" w:space="0" w:color="000000" w:themeColor="text1"/>
              <w:bottom w:val="single" w:sz="2" w:space="0" w:color="000000" w:themeColor="text1"/>
              <w:right w:val="single" w:sz="2" w:space="0" w:color="000000" w:themeColor="text1"/>
            </w:tcBorders>
          </w:tcPr>
          <w:p w14:paraId="224D8384"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72090F" w14:paraId="1D745207" w14:textId="77777777" w:rsidTr="0072090F">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2FDB3F52" w14:textId="77777777" w:rsidR="0072090F" w:rsidRPr="00014C99" w:rsidRDefault="0072090F"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0918FEB0"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25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EEF6DDF"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1980" w:type="dxa"/>
            <w:tcBorders>
              <w:left w:val="single" w:sz="2" w:space="0" w:color="000000" w:themeColor="text1"/>
              <w:bottom w:val="single" w:sz="2" w:space="0" w:color="000000" w:themeColor="text1"/>
              <w:right w:val="single" w:sz="2" w:space="0" w:color="000000" w:themeColor="text1"/>
            </w:tcBorders>
          </w:tcPr>
          <w:p w14:paraId="6256C5DF"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710" w:type="dxa"/>
            <w:tcBorders>
              <w:left w:val="single" w:sz="2" w:space="0" w:color="000000" w:themeColor="text1"/>
              <w:bottom w:val="single" w:sz="2" w:space="0" w:color="000000" w:themeColor="text1"/>
              <w:right w:val="single" w:sz="2" w:space="0" w:color="000000" w:themeColor="text1"/>
            </w:tcBorders>
          </w:tcPr>
          <w:p w14:paraId="35F1EF41" w14:textId="77777777" w:rsidR="0072090F" w:rsidRPr="00442A05" w:rsidRDefault="0072090F"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72090F" w14:paraId="361AF549" w14:textId="77777777" w:rsidTr="0072090F">
        <w:trPr>
          <w:trHeight w:val="1353"/>
        </w:trPr>
        <w:tc>
          <w:tcPr>
            <w:tcW w:w="1572" w:type="dxa"/>
            <w:tcBorders>
              <w:left w:val="single" w:sz="2" w:space="0" w:color="000000" w:themeColor="text1"/>
              <w:bottom w:val="single" w:sz="2" w:space="0" w:color="000000" w:themeColor="text1"/>
            </w:tcBorders>
            <w:tcMar>
              <w:top w:w="55" w:type="dxa"/>
              <w:left w:w="55" w:type="dxa"/>
              <w:bottom w:w="55" w:type="dxa"/>
              <w:right w:w="55" w:type="dxa"/>
            </w:tcMar>
          </w:tcPr>
          <w:p w14:paraId="127B9FFA" w14:textId="77777777" w:rsidR="0072090F" w:rsidRDefault="0072090F"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2BB4ED99" w14:textId="77777777" w:rsidR="0072090F" w:rsidRDefault="0072090F" w:rsidP="00FE18D0">
            <w:pPr>
              <w:pStyle w:val="Standard"/>
              <w:rPr>
                <w:rFonts w:ascii="Garamond" w:hAnsi="Garamond"/>
                <w:b/>
                <w:bCs/>
                <w:sz w:val="21"/>
                <w:szCs w:val="21"/>
                <w:lang w:val="en-US"/>
              </w:rPr>
            </w:pPr>
          </w:p>
        </w:tc>
        <w:tc>
          <w:tcPr>
            <w:tcW w:w="2790" w:type="dxa"/>
            <w:tcBorders>
              <w:left w:val="single" w:sz="2" w:space="0" w:color="000000" w:themeColor="text1"/>
              <w:bottom w:val="single" w:sz="2" w:space="0" w:color="000000" w:themeColor="text1"/>
            </w:tcBorders>
            <w:tcMar>
              <w:top w:w="55" w:type="dxa"/>
              <w:left w:w="55" w:type="dxa"/>
              <w:bottom w:w="55" w:type="dxa"/>
              <w:right w:w="55" w:type="dxa"/>
            </w:tcMar>
          </w:tcPr>
          <w:p w14:paraId="570BCDC3" w14:textId="77777777" w:rsidR="0072090F" w:rsidRPr="00442A05" w:rsidRDefault="0072090F"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25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AE1A11B" w14:textId="77777777" w:rsidR="0072090F" w:rsidRPr="00442A05" w:rsidRDefault="0072090F"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3CEE7EE5" w14:textId="77777777" w:rsidR="0072090F" w:rsidRPr="00442A05" w:rsidRDefault="0072090F"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1980" w:type="dxa"/>
            <w:tcBorders>
              <w:left w:val="single" w:sz="2" w:space="0" w:color="000000" w:themeColor="text1"/>
              <w:bottom w:val="single" w:sz="2" w:space="0" w:color="000000" w:themeColor="text1"/>
              <w:right w:val="single" w:sz="2" w:space="0" w:color="000000" w:themeColor="text1"/>
            </w:tcBorders>
            <w:shd w:val="clear" w:color="auto" w:fill="FFFF00"/>
          </w:tcPr>
          <w:p w14:paraId="2486FB39" w14:textId="77777777" w:rsidR="0072090F" w:rsidRPr="00442A05" w:rsidRDefault="0072090F" w:rsidP="00FE18D0">
            <w:pPr>
              <w:autoSpaceDE w:val="0"/>
              <w:adjustRightInd w:val="0"/>
              <w:rPr>
                <w:rFonts w:ascii="Garamond" w:hAnsi="Garamond" w:cs="AGaramondPro-Regular"/>
                <w:sz w:val="20"/>
                <w:szCs w:val="20"/>
              </w:rPr>
            </w:pPr>
            <w:r w:rsidRPr="00A946B2">
              <w:rPr>
                <w:rFonts w:ascii="Garamond" w:hAnsi="Garamond" w:cs="AGaramondPro-Regular"/>
                <w:sz w:val="20"/>
                <w:szCs w:val="20"/>
                <w:shd w:val="clear" w:color="auto" w:fill="FFFF00"/>
              </w:rPr>
              <w:t>The program makes limited use of data collected to evaluate the efficacy of its courses and programs</w:t>
            </w:r>
            <w:r w:rsidRPr="00442A05">
              <w:rPr>
                <w:rFonts w:ascii="Garamond" w:hAnsi="Garamond" w:cs="AGaramondPro-Regular"/>
                <w:sz w:val="20"/>
                <w:szCs w:val="20"/>
              </w:rPr>
              <w:t>.</w:t>
            </w:r>
          </w:p>
        </w:tc>
        <w:tc>
          <w:tcPr>
            <w:tcW w:w="1710" w:type="dxa"/>
            <w:tcBorders>
              <w:left w:val="single" w:sz="2" w:space="0" w:color="000000" w:themeColor="text1"/>
              <w:bottom w:val="single" w:sz="2" w:space="0" w:color="000000" w:themeColor="text1"/>
              <w:right w:val="single" w:sz="2" w:space="0" w:color="000000" w:themeColor="text1"/>
            </w:tcBorders>
          </w:tcPr>
          <w:p w14:paraId="69607FFD" w14:textId="77777777" w:rsidR="0072090F" w:rsidRPr="008C371C" w:rsidRDefault="0072090F"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79FD8526" w14:textId="77777777" w:rsidR="0072090F" w:rsidRDefault="0072090F" w:rsidP="00951584">
      <w:pPr>
        <w:ind w:left="720" w:right="1710" w:firstLine="720"/>
        <w:jc w:val="center"/>
        <w:rPr>
          <w:rFonts w:asciiTheme="minorHAnsi" w:hAnsiTheme="minorHAnsi" w:cstheme="minorHAnsi"/>
          <w:color w:val="000000"/>
          <w:sz w:val="24"/>
          <w:szCs w:val="24"/>
        </w:rPr>
      </w:pPr>
    </w:p>
    <w:tbl>
      <w:tblPr>
        <w:tblStyle w:val="TableGrid"/>
        <w:tblpPr w:leftFromText="180" w:rightFromText="180" w:vertAnchor="text" w:tblpY="1"/>
        <w:tblOverlap w:val="never"/>
        <w:tblW w:w="10435" w:type="dxa"/>
        <w:tblInd w:w="0" w:type="dxa"/>
        <w:tblLook w:val="04A0" w:firstRow="1" w:lastRow="0" w:firstColumn="1" w:lastColumn="0" w:noHBand="0" w:noVBand="1"/>
      </w:tblPr>
      <w:tblGrid>
        <w:gridCol w:w="1811"/>
        <w:gridCol w:w="8624"/>
      </w:tblGrid>
      <w:tr w:rsidR="0023069C" w:rsidRPr="005B284C" w14:paraId="48134F34" w14:textId="77777777" w:rsidTr="0023069C">
        <w:tc>
          <w:tcPr>
            <w:tcW w:w="1811" w:type="dxa"/>
          </w:tcPr>
          <w:p w14:paraId="48B8BB3E" w14:textId="77777777" w:rsidR="0023069C" w:rsidRPr="005B284C" w:rsidRDefault="0023069C" w:rsidP="00FE18D0">
            <w:pPr>
              <w:rPr>
                <w:rFonts w:ascii="Garamond" w:hAnsi="Garamond"/>
                <w:szCs w:val="28"/>
              </w:rPr>
            </w:pPr>
            <w:r w:rsidRPr="005B284C">
              <w:rPr>
                <w:rFonts w:ascii="Garamond" w:hAnsi="Garamond"/>
                <w:szCs w:val="28"/>
              </w:rPr>
              <w:lastRenderedPageBreak/>
              <w:t>Degrees Offered:</w:t>
            </w:r>
          </w:p>
        </w:tc>
        <w:tc>
          <w:tcPr>
            <w:tcW w:w="8624" w:type="dxa"/>
          </w:tcPr>
          <w:p w14:paraId="71F413E2" w14:textId="77777777" w:rsidR="0023069C" w:rsidRDefault="0023069C" w:rsidP="00FE18D0">
            <w:pPr>
              <w:rPr>
                <w:rFonts w:ascii="Garamond" w:hAnsi="Garamond"/>
                <w:szCs w:val="28"/>
              </w:rPr>
            </w:pPr>
            <w:r>
              <w:rPr>
                <w:rFonts w:ascii="Garamond" w:hAnsi="Garamond"/>
                <w:szCs w:val="28"/>
              </w:rPr>
              <w:t xml:space="preserve">B.A. Criminal Justice, BA Forensic Science, BA Homeland Security, </w:t>
            </w:r>
          </w:p>
          <w:p w14:paraId="3BABC78D" w14:textId="77777777" w:rsidR="0023069C" w:rsidRPr="005B284C" w:rsidRDefault="0023069C" w:rsidP="00FE18D0">
            <w:pPr>
              <w:rPr>
                <w:rFonts w:ascii="Garamond" w:hAnsi="Garamond"/>
                <w:szCs w:val="28"/>
              </w:rPr>
            </w:pPr>
            <w:r>
              <w:rPr>
                <w:rFonts w:ascii="Garamond" w:hAnsi="Garamond"/>
                <w:szCs w:val="28"/>
              </w:rPr>
              <w:t xml:space="preserve">M.A. Criminal Justice </w:t>
            </w:r>
          </w:p>
        </w:tc>
      </w:tr>
      <w:tr w:rsidR="0023069C" w:rsidRPr="005B284C" w14:paraId="2BE794C8" w14:textId="77777777" w:rsidTr="0023069C">
        <w:tc>
          <w:tcPr>
            <w:tcW w:w="1811" w:type="dxa"/>
          </w:tcPr>
          <w:p w14:paraId="27D255B5" w14:textId="77777777" w:rsidR="0023069C" w:rsidRPr="005B284C" w:rsidRDefault="0023069C" w:rsidP="00FE18D0">
            <w:pPr>
              <w:rPr>
                <w:rFonts w:ascii="Garamond" w:hAnsi="Garamond"/>
                <w:szCs w:val="28"/>
              </w:rPr>
            </w:pPr>
            <w:r w:rsidRPr="005B284C">
              <w:rPr>
                <w:rFonts w:ascii="Garamond" w:hAnsi="Garamond"/>
                <w:szCs w:val="28"/>
              </w:rPr>
              <w:t xml:space="preserve">Triggered Programs: </w:t>
            </w:r>
          </w:p>
        </w:tc>
        <w:tc>
          <w:tcPr>
            <w:tcW w:w="8624" w:type="dxa"/>
          </w:tcPr>
          <w:p w14:paraId="4B2ED619" w14:textId="77777777" w:rsidR="0023069C" w:rsidRDefault="0023069C" w:rsidP="00FE18D0">
            <w:pPr>
              <w:rPr>
                <w:rFonts w:ascii="Garamond" w:hAnsi="Garamond"/>
                <w:szCs w:val="28"/>
              </w:rPr>
            </w:pPr>
            <w:r>
              <w:rPr>
                <w:rFonts w:ascii="Garamond" w:hAnsi="Garamond"/>
                <w:szCs w:val="28"/>
              </w:rPr>
              <w:t>Homeland Security is a new program so triggered for majors and graduates</w:t>
            </w:r>
          </w:p>
          <w:p w14:paraId="5ED852A6" w14:textId="77777777" w:rsidR="0023069C" w:rsidRPr="00192822" w:rsidRDefault="0023069C" w:rsidP="00FE18D0">
            <w:pPr>
              <w:rPr>
                <w:rFonts w:ascii="Garamond" w:hAnsi="Garamond"/>
                <w:szCs w:val="28"/>
              </w:rPr>
            </w:pPr>
            <w:r>
              <w:rPr>
                <w:rFonts w:ascii="Garamond" w:hAnsi="Garamond"/>
                <w:szCs w:val="28"/>
              </w:rPr>
              <w:t>Forensic Science for majors and graduates</w:t>
            </w:r>
          </w:p>
        </w:tc>
      </w:tr>
      <w:tr w:rsidR="0023069C" w:rsidRPr="005B284C" w14:paraId="139C456A" w14:textId="77777777" w:rsidTr="0023069C">
        <w:tc>
          <w:tcPr>
            <w:tcW w:w="1811" w:type="dxa"/>
            <w:shd w:val="clear" w:color="auto" w:fill="FFFF00"/>
          </w:tcPr>
          <w:p w14:paraId="6E437467" w14:textId="77777777" w:rsidR="0023069C" w:rsidRPr="005B284C" w:rsidRDefault="0023069C" w:rsidP="00FE18D0">
            <w:pPr>
              <w:rPr>
                <w:rFonts w:ascii="Garamond" w:hAnsi="Garamond"/>
                <w:szCs w:val="28"/>
              </w:rPr>
            </w:pPr>
          </w:p>
        </w:tc>
        <w:tc>
          <w:tcPr>
            <w:tcW w:w="8624" w:type="dxa"/>
            <w:shd w:val="clear" w:color="auto" w:fill="FFFF00"/>
          </w:tcPr>
          <w:p w14:paraId="2CD572A7" w14:textId="77777777" w:rsidR="0023069C" w:rsidRPr="005B284C" w:rsidRDefault="0023069C" w:rsidP="00FE18D0">
            <w:pPr>
              <w:rPr>
                <w:rFonts w:ascii="Garamond" w:hAnsi="Garamond"/>
                <w:szCs w:val="28"/>
              </w:rPr>
            </w:pPr>
          </w:p>
        </w:tc>
      </w:tr>
      <w:tr w:rsidR="0023069C" w:rsidRPr="005B284C" w14:paraId="7350F26C" w14:textId="77777777" w:rsidTr="0023069C">
        <w:tc>
          <w:tcPr>
            <w:tcW w:w="1811" w:type="dxa"/>
          </w:tcPr>
          <w:p w14:paraId="6D1FB7B1" w14:textId="77777777" w:rsidR="0023069C" w:rsidRPr="005B284C" w:rsidRDefault="0023069C" w:rsidP="00FE18D0">
            <w:pPr>
              <w:rPr>
                <w:rFonts w:ascii="Garamond" w:hAnsi="Garamond"/>
                <w:szCs w:val="28"/>
              </w:rPr>
            </w:pPr>
            <w:r w:rsidRPr="005B284C">
              <w:rPr>
                <w:rFonts w:ascii="Garamond" w:hAnsi="Garamond"/>
                <w:szCs w:val="28"/>
              </w:rPr>
              <w:t xml:space="preserve">Evidence of Response to Previous PR Recs: </w:t>
            </w:r>
          </w:p>
        </w:tc>
        <w:tc>
          <w:tcPr>
            <w:tcW w:w="8624" w:type="dxa"/>
          </w:tcPr>
          <w:p w14:paraId="74D6E660" w14:textId="77777777" w:rsidR="0023069C" w:rsidRPr="005B284C" w:rsidRDefault="0023069C" w:rsidP="00FE18D0">
            <w:pPr>
              <w:rPr>
                <w:rFonts w:ascii="Garamond" w:hAnsi="Garamond"/>
                <w:szCs w:val="28"/>
              </w:rPr>
            </w:pPr>
            <w:r>
              <w:rPr>
                <w:rFonts w:ascii="Garamond" w:hAnsi="Garamond"/>
                <w:szCs w:val="28"/>
              </w:rPr>
              <w:t xml:space="preserve">Three goals submitted in previous program review. None completed. The impact of the previous self-study recommendations is moderate due in part to leadership transitions.   There is evidence of work on the GEM and SEM plans, the closer alignment of the program purpose and Uniscope adoption. Noted plans to improve communication and coordination with leadership transitions. </w:t>
            </w:r>
          </w:p>
        </w:tc>
      </w:tr>
      <w:tr w:rsidR="0023069C" w:rsidRPr="005B284C" w14:paraId="203C7E67" w14:textId="77777777" w:rsidTr="0023069C">
        <w:tc>
          <w:tcPr>
            <w:tcW w:w="1811" w:type="dxa"/>
            <w:shd w:val="clear" w:color="auto" w:fill="FFFF00"/>
          </w:tcPr>
          <w:p w14:paraId="03711BB0" w14:textId="77777777" w:rsidR="0023069C" w:rsidRPr="005B284C" w:rsidRDefault="0023069C" w:rsidP="00FE18D0">
            <w:pPr>
              <w:rPr>
                <w:rFonts w:ascii="Garamond" w:hAnsi="Garamond"/>
                <w:szCs w:val="28"/>
              </w:rPr>
            </w:pPr>
          </w:p>
        </w:tc>
        <w:tc>
          <w:tcPr>
            <w:tcW w:w="8624" w:type="dxa"/>
            <w:shd w:val="clear" w:color="auto" w:fill="FFFF00"/>
          </w:tcPr>
          <w:p w14:paraId="253FEB8E" w14:textId="77777777" w:rsidR="0023069C" w:rsidRPr="005B284C" w:rsidRDefault="0023069C" w:rsidP="00FE18D0">
            <w:pPr>
              <w:rPr>
                <w:rFonts w:ascii="Garamond" w:hAnsi="Garamond"/>
                <w:szCs w:val="28"/>
              </w:rPr>
            </w:pPr>
          </w:p>
        </w:tc>
      </w:tr>
      <w:tr w:rsidR="0023069C" w:rsidRPr="005B284C" w14:paraId="095F1A7A" w14:textId="77777777" w:rsidTr="0023069C">
        <w:tc>
          <w:tcPr>
            <w:tcW w:w="1811" w:type="dxa"/>
          </w:tcPr>
          <w:p w14:paraId="4BCA0AC3" w14:textId="77777777" w:rsidR="0023069C" w:rsidRPr="005B284C" w:rsidRDefault="0023069C"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624" w:type="dxa"/>
          </w:tcPr>
          <w:p w14:paraId="210BB069"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Each program purpose is clearly outlined and the connection to the university mission is noted. The faculty noted the creation of the Homeland Security program as an example of meeting community needs and the public good. </w:t>
            </w:r>
          </w:p>
          <w:p w14:paraId="587B7041" w14:textId="77777777" w:rsidR="0023069C" w:rsidRDefault="0023069C" w:rsidP="0023069C">
            <w:pPr>
              <w:pStyle w:val="ListParagraph"/>
              <w:numPr>
                <w:ilvl w:val="0"/>
                <w:numId w:val="17"/>
              </w:numPr>
              <w:rPr>
                <w:rFonts w:ascii="Garamond" w:hAnsi="Garamond"/>
                <w:szCs w:val="28"/>
              </w:rPr>
            </w:pPr>
            <w:r w:rsidRPr="00CF70B1">
              <w:rPr>
                <w:rFonts w:ascii="Garamond" w:hAnsi="Garamond"/>
                <w:szCs w:val="28"/>
              </w:rPr>
              <w:t xml:space="preserve">Heavy reliance on NTT faculty </w:t>
            </w:r>
          </w:p>
          <w:p w14:paraId="128E4BBA" w14:textId="77777777" w:rsidR="0023069C" w:rsidRPr="00CF70B1" w:rsidRDefault="0023069C" w:rsidP="0023069C">
            <w:pPr>
              <w:pStyle w:val="ListParagraph"/>
              <w:numPr>
                <w:ilvl w:val="0"/>
                <w:numId w:val="17"/>
              </w:numPr>
              <w:rPr>
                <w:rFonts w:ascii="Garamond" w:hAnsi="Garamond"/>
                <w:szCs w:val="28"/>
              </w:rPr>
            </w:pPr>
            <w:r w:rsidRPr="00CF70B1">
              <w:rPr>
                <w:rFonts w:ascii="Garamond" w:hAnsi="Garamond"/>
              </w:rPr>
              <w:t xml:space="preserve">The numerous partnerships of the reporting programs would have been an excellent example of a direct connection to the strategic plan. </w:t>
            </w:r>
          </w:p>
          <w:p w14:paraId="77FBD770" w14:textId="77777777" w:rsidR="0023069C" w:rsidRPr="00CF70B1" w:rsidRDefault="0023069C" w:rsidP="0023069C">
            <w:pPr>
              <w:pStyle w:val="ListParagraph"/>
              <w:numPr>
                <w:ilvl w:val="0"/>
                <w:numId w:val="17"/>
              </w:numPr>
              <w:rPr>
                <w:rFonts w:ascii="Garamond" w:hAnsi="Garamond"/>
                <w:szCs w:val="28"/>
              </w:rPr>
            </w:pPr>
            <w:r w:rsidRPr="00CF70B1">
              <w:rPr>
                <w:rFonts w:ascii="Garamond" w:hAnsi="Garamond"/>
              </w:rPr>
              <w:t xml:space="preserve">Limited scholarly productivity due to focus on service and reliance on tenure track faculty. </w:t>
            </w:r>
          </w:p>
          <w:p w14:paraId="1384DEB9" w14:textId="77777777" w:rsidR="0023069C" w:rsidRPr="00CF70B1" w:rsidRDefault="0023069C" w:rsidP="0023069C">
            <w:pPr>
              <w:pStyle w:val="ListParagraph"/>
              <w:numPr>
                <w:ilvl w:val="0"/>
                <w:numId w:val="17"/>
              </w:numPr>
              <w:rPr>
                <w:rFonts w:ascii="Garamond" w:hAnsi="Garamond"/>
                <w:szCs w:val="28"/>
              </w:rPr>
            </w:pPr>
            <w:r w:rsidRPr="00CF70B1">
              <w:rPr>
                <w:rFonts w:ascii="Garamond" w:hAnsi="Garamond"/>
              </w:rPr>
              <w:t xml:space="preserve">SCH was reported as stronger than university totals. The five-year rolling average of SCH per FTE is 40 SCH higher than university averages, this speaks to the teaching responsibilities of NTT faculty. </w:t>
            </w:r>
          </w:p>
          <w:p w14:paraId="6B611C92" w14:textId="77777777" w:rsidR="0023069C" w:rsidRPr="00CF70B1" w:rsidRDefault="0023069C" w:rsidP="0023069C">
            <w:pPr>
              <w:pStyle w:val="ListParagraph"/>
              <w:numPr>
                <w:ilvl w:val="0"/>
                <w:numId w:val="17"/>
              </w:numPr>
              <w:rPr>
                <w:rFonts w:ascii="Garamond" w:hAnsi="Garamond"/>
                <w:szCs w:val="28"/>
              </w:rPr>
            </w:pPr>
            <w:r w:rsidRPr="00CF70B1">
              <w:rPr>
                <w:rFonts w:ascii="Garamond" w:hAnsi="Garamond"/>
              </w:rPr>
              <w:t xml:space="preserve">Interesting note that UNISCOPE is not in best interest of tenure track faculty </w:t>
            </w:r>
            <w:r>
              <w:rPr>
                <w:rFonts w:ascii="Garamond" w:hAnsi="Garamond"/>
              </w:rPr>
              <w:t>and</w:t>
            </w:r>
            <w:r w:rsidRPr="00CF70B1">
              <w:rPr>
                <w:rFonts w:ascii="Garamond" w:hAnsi="Garamond"/>
              </w:rPr>
              <w:t xml:space="preserve"> the scholarship productivity is modest. </w:t>
            </w:r>
          </w:p>
          <w:p w14:paraId="0792042E"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Assessments of learning outcomes seem dependent upon grades and no rubric is referenced. </w:t>
            </w:r>
          </w:p>
          <w:p w14:paraId="07B704FF"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The provided assessment plan was from 2008-2009. Should be updated.</w:t>
            </w:r>
          </w:p>
          <w:p w14:paraId="13476B87"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CJ Capstone project is scored by peers, but no rubric is referenced. The MA appears to use graded assessments to evaluate student learning outcomes.</w:t>
            </w:r>
          </w:p>
          <w:p w14:paraId="35F4D90F"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FSP Uses anecdotal observations to evaluate basic integration skills and integrity. FSP also uses exams, and project, scored with rubrics, as assessment tools, </w:t>
            </w:r>
          </w:p>
          <w:p w14:paraId="0D37E513"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HSP only notes the use of grades as an assessment tool. </w:t>
            </w:r>
          </w:p>
          <w:p w14:paraId="345BCE76"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The programs support general education across the spectrum of outcomes. The self-study does not include the rubric although the AAC&amp;U rubric was noted in the Dean’s cover letter. No explanation of the assessment of General Education offerings are noted. </w:t>
            </w:r>
          </w:p>
          <w:p w14:paraId="410C666D" w14:textId="77777777" w:rsidR="0023069C" w:rsidRDefault="0023069C" w:rsidP="0023069C">
            <w:pPr>
              <w:pStyle w:val="ListParagraph"/>
              <w:numPr>
                <w:ilvl w:val="0"/>
                <w:numId w:val="17"/>
              </w:numPr>
              <w:rPr>
                <w:rFonts w:ascii="Garamond" w:hAnsi="Garamond"/>
              </w:rPr>
            </w:pPr>
            <w:r w:rsidRPr="00CF70B1">
              <w:rPr>
                <w:rFonts w:ascii="Garamond" w:hAnsi="Garamond"/>
              </w:rPr>
              <w:t xml:space="preserve">Satisfaction for CJ is nearly 90%. FSP is lower, but so is the “N”. HSP graduate population is still very small. They had no respondents to the question. </w:t>
            </w:r>
            <w:r>
              <w:rPr>
                <w:rFonts w:ascii="Garamond" w:hAnsi="Garamond"/>
              </w:rPr>
              <w:t xml:space="preserve"> </w:t>
            </w:r>
            <w:r w:rsidRPr="00CF70B1">
              <w:rPr>
                <w:rFonts w:ascii="Garamond" w:hAnsi="Garamond"/>
              </w:rPr>
              <w:t xml:space="preserve">Other data is limited so it’s difficult to determine the overall satisfaction, particularly of FSP and HSP. </w:t>
            </w:r>
          </w:p>
          <w:p w14:paraId="13C22A1C"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Focus on growth, perhaps concurrent enrollment opportunities could prove fruitful. </w:t>
            </w:r>
          </w:p>
          <w:p w14:paraId="1AD624BA" w14:textId="77777777" w:rsidR="0023069C" w:rsidRPr="00CF70B1" w:rsidRDefault="0023069C" w:rsidP="0023069C">
            <w:pPr>
              <w:pStyle w:val="ListParagraph"/>
              <w:numPr>
                <w:ilvl w:val="0"/>
                <w:numId w:val="17"/>
              </w:numPr>
              <w:rPr>
                <w:rFonts w:ascii="Garamond" w:hAnsi="Garamond"/>
              </w:rPr>
            </w:pPr>
            <w:r w:rsidRPr="00CF70B1">
              <w:rPr>
                <w:rFonts w:ascii="Garamond" w:hAnsi="Garamond"/>
              </w:rPr>
              <w:t xml:space="preserve">Applications for the MA program are declining over three years so are graduates. </w:t>
            </w:r>
          </w:p>
          <w:p w14:paraId="244BC206" w14:textId="77777777" w:rsidR="0023069C" w:rsidRPr="003A2C50" w:rsidRDefault="0023069C" w:rsidP="0023069C">
            <w:pPr>
              <w:pStyle w:val="ListParagraph"/>
              <w:numPr>
                <w:ilvl w:val="0"/>
                <w:numId w:val="17"/>
              </w:numPr>
              <w:rPr>
                <w:rFonts w:ascii="Garamond" w:hAnsi="Garamond"/>
              </w:rPr>
            </w:pPr>
            <w:r w:rsidRPr="00CF70B1">
              <w:rPr>
                <w:rFonts w:ascii="Garamond" w:hAnsi="Garamond"/>
              </w:rPr>
              <w:t xml:space="preserve">Employer demand noted for each of the three programs including job outlook and salaries. </w:t>
            </w:r>
          </w:p>
        </w:tc>
      </w:tr>
      <w:tr w:rsidR="0023069C" w:rsidRPr="005B284C" w14:paraId="501FFA93" w14:textId="77777777" w:rsidTr="0023069C">
        <w:trPr>
          <w:trHeight w:val="908"/>
        </w:trPr>
        <w:tc>
          <w:tcPr>
            <w:tcW w:w="1811" w:type="dxa"/>
          </w:tcPr>
          <w:p w14:paraId="208779F0" w14:textId="77777777" w:rsidR="0023069C" w:rsidRPr="005B284C" w:rsidRDefault="0023069C" w:rsidP="00FE18D0">
            <w:pPr>
              <w:rPr>
                <w:rFonts w:ascii="Garamond" w:hAnsi="Garamond"/>
                <w:szCs w:val="28"/>
              </w:rPr>
            </w:pPr>
            <w:r w:rsidRPr="005B284C">
              <w:rPr>
                <w:rFonts w:ascii="Garamond" w:hAnsi="Garamond"/>
                <w:szCs w:val="28"/>
              </w:rPr>
              <w:t xml:space="preserve">Commendations: </w:t>
            </w:r>
          </w:p>
          <w:p w14:paraId="085DA7D6" w14:textId="77777777" w:rsidR="0023069C" w:rsidRPr="005B284C" w:rsidRDefault="0023069C" w:rsidP="00FE18D0">
            <w:pPr>
              <w:rPr>
                <w:rFonts w:ascii="Garamond" w:hAnsi="Garamond"/>
                <w:szCs w:val="28"/>
              </w:rPr>
            </w:pPr>
          </w:p>
          <w:p w14:paraId="0BFC6056" w14:textId="77777777" w:rsidR="0023069C" w:rsidRPr="005B284C" w:rsidRDefault="0023069C" w:rsidP="00FE18D0">
            <w:pPr>
              <w:rPr>
                <w:rFonts w:ascii="Garamond" w:hAnsi="Garamond"/>
                <w:szCs w:val="28"/>
              </w:rPr>
            </w:pPr>
          </w:p>
        </w:tc>
        <w:tc>
          <w:tcPr>
            <w:tcW w:w="8624" w:type="dxa"/>
          </w:tcPr>
          <w:p w14:paraId="6C08816E" w14:textId="77777777" w:rsidR="0023069C" w:rsidRPr="003A2C50" w:rsidRDefault="0023069C" w:rsidP="0023069C">
            <w:pPr>
              <w:pStyle w:val="ListParagraph"/>
              <w:numPr>
                <w:ilvl w:val="0"/>
                <w:numId w:val="18"/>
              </w:numPr>
              <w:rPr>
                <w:rFonts w:ascii="Garamond" w:hAnsi="Garamond"/>
              </w:rPr>
            </w:pPr>
            <w:r w:rsidRPr="003A2C50">
              <w:rPr>
                <w:rFonts w:ascii="Garamond" w:hAnsi="Garamond"/>
              </w:rPr>
              <w:t xml:space="preserve">Graduation rate for FSP has more than doubled. </w:t>
            </w:r>
          </w:p>
          <w:p w14:paraId="1D5A5006" w14:textId="77777777" w:rsidR="0023069C" w:rsidRPr="003A2C50" w:rsidRDefault="0023069C" w:rsidP="0023069C">
            <w:pPr>
              <w:pStyle w:val="ListParagraph"/>
              <w:numPr>
                <w:ilvl w:val="0"/>
                <w:numId w:val="18"/>
              </w:numPr>
              <w:rPr>
                <w:rFonts w:ascii="Garamond" w:hAnsi="Garamond"/>
              </w:rPr>
            </w:pPr>
            <w:r w:rsidRPr="003A2C50">
              <w:rPr>
                <w:rFonts w:ascii="Garamond" w:hAnsi="Garamond"/>
              </w:rPr>
              <w:lastRenderedPageBreak/>
              <w:t>The CJ and HSP programs serve more URM than the university average and produce more graduates. But the URM for FSP is slightly lower. HSP does not have graduates yet d</w:t>
            </w:r>
            <w:r>
              <w:rPr>
                <w:rFonts w:ascii="Garamond" w:hAnsi="Garamond"/>
              </w:rPr>
              <w:t>ue</w:t>
            </w:r>
            <w:r w:rsidRPr="003A2C50">
              <w:rPr>
                <w:rFonts w:ascii="Garamond" w:hAnsi="Garamond"/>
              </w:rPr>
              <w:t xml:space="preserve"> to age of the program. </w:t>
            </w:r>
          </w:p>
          <w:p w14:paraId="2CBCC1C9" w14:textId="77777777" w:rsidR="0023069C" w:rsidRPr="003A2C50" w:rsidRDefault="0023069C" w:rsidP="0023069C">
            <w:pPr>
              <w:pStyle w:val="ListParagraph"/>
              <w:numPr>
                <w:ilvl w:val="0"/>
                <w:numId w:val="18"/>
              </w:numPr>
              <w:rPr>
                <w:rFonts w:ascii="Garamond" w:hAnsi="Garamond"/>
              </w:rPr>
            </w:pPr>
            <w:r w:rsidRPr="003A2C50">
              <w:rPr>
                <w:rFonts w:ascii="Garamond" w:hAnsi="Garamond"/>
              </w:rPr>
              <w:t xml:space="preserve">New GEM program in 2019 with short term and long-term goals. Additional goals created with new Graduate Coordinator. </w:t>
            </w:r>
          </w:p>
          <w:p w14:paraId="6062FA0F" w14:textId="77777777" w:rsidR="0023069C" w:rsidRPr="003A2C50" w:rsidRDefault="0023069C" w:rsidP="0023069C">
            <w:pPr>
              <w:pStyle w:val="ListParagraph"/>
              <w:numPr>
                <w:ilvl w:val="0"/>
                <w:numId w:val="18"/>
              </w:numPr>
              <w:rPr>
                <w:rFonts w:ascii="Garamond" w:hAnsi="Garamond"/>
              </w:rPr>
            </w:pPr>
            <w:r w:rsidRPr="003A2C50">
              <w:rPr>
                <w:rFonts w:ascii="Garamond" w:hAnsi="Garamond"/>
              </w:rPr>
              <w:t xml:space="preserve">Creation of the WSU Crime Gun Intelligence Center for Excellence result of multi-partner relationship. </w:t>
            </w:r>
          </w:p>
        </w:tc>
      </w:tr>
      <w:tr w:rsidR="0023069C" w:rsidRPr="005B284C" w14:paraId="3B64922F" w14:textId="77777777" w:rsidTr="0023069C">
        <w:tc>
          <w:tcPr>
            <w:tcW w:w="1811" w:type="dxa"/>
          </w:tcPr>
          <w:p w14:paraId="75DCAD2B" w14:textId="77777777" w:rsidR="0023069C" w:rsidRPr="005B284C" w:rsidRDefault="0023069C" w:rsidP="00FE18D0">
            <w:pPr>
              <w:rPr>
                <w:rFonts w:ascii="Garamond" w:hAnsi="Garamond"/>
                <w:szCs w:val="28"/>
              </w:rPr>
            </w:pPr>
            <w:r w:rsidRPr="005B284C">
              <w:rPr>
                <w:rFonts w:ascii="Garamond" w:hAnsi="Garamond"/>
                <w:szCs w:val="28"/>
              </w:rPr>
              <w:lastRenderedPageBreak/>
              <w:t>Recommendations Going Forward:</w:t>
            </w:r>
          </w:p>
          <w:p w14:paraId="2DEC4DAC" w14:textId="77777777" w:rsidR="0023069C" w:rsidRPr="005B284C" w:rsidRDefault="0023069C" w:rsidP="00FE18D0">
            <w:pPr>
              <w:rPr>
                <w:rFonts w:ascii="Garamond" w:hAnsi="Garamond"/>
                <w:szCs w:val="28"/>
              </w:rPr>
            </w:pPr>
          </w:p>
        </w:tc>
        <w:tc>
          <w:tcPr>
            <w:tcW w:w="8624" w:type="dxa"/>
          </w:tcPr>
          <w:p w14:paraId="5D6C8D7C" w14:textId="77777777" w:rsidR="0023069C" w:rsidRDefault="0023069C" w:rsidP="0023069C">
            <w:pPr>
              <w:pStyle w:val="ListParagraph"/>
              <w:numPr>
                <w:ilvl w:val="0"/>
                <w:numId w:val="19"/>
              </w:numPr>
              <w:rPr>
                <w:rFonts w:ascii="Garamond" w:hAnsi="Garamond"/>
              </w:rPr>
            </w:pPr>
            <w:r>
              <w:rPr>
                <w:rFonts w:ascii="Garamond" w:hAnsi="Garamond"/>
              </w:rPr>
              <w:t>Explore concurrent enrollment as a growth strategy.</w:t>
            </w:r>
          </w:p>
          <w:p w14:paraId="287CAB42" w14:textId="77777777" w:rsidR="0023069C" w:rsidRDefault="0023069C" w:rsidP="0023069C">
            <w:pPr>
              <w:pStyle w:val="ListParagraph"/>
              <w:numPr>
                <w:ilvl w:val="0"/>
                <w:numId w:val="19"/>
              </w:numPr>
              <w:rPr>
                <w:rFonts w:ascii="Garamond" w:hAnsi="Garamond"/>
              </w:rPr>
            </w:pPr>
            <w:r>
              <w:rPr>
                <w:rFonts w:ascii="Garamond" w:hAnsi="Garamond"/>
              </w:rPr>
              <w:t>Update the assessment plan for each program.</w:t>
            </w:r>
          </w:p>
          <w:p w14:paraId="51C2DB51" w14:textId="77777777" w:rsidR="0023069C" w:rsidRPr="003A2C50" w:rsidRDefault="0023069C" w:rsidP="0023069C">
            <w:pPr>
              <w:pStyle w:val="ListParagraph"/>
              <w:numPr>
                <w:ilvl w:val="0"/>
                <w:numId w:val="19"/>
              </w:numPr>
              <w:rPr>
                <w:rFonts w:ascii="Garamond" w:hAnsi="Garamond"/>
              </w:rPr>
            </w:pPr>
            <w:r w:rsidRPr="003A2C50">
              <w:rPr>
                <w:rFonts w:ascii="Garamond" w:hAnsi="Garamond"/>
              </w:rPr>
              <w:t xml:space="preserve">Graduate program (CJ-MA) GPA is below the university average. The minimum GPA for admission is 3.0. </w:t>
            </w:r>
            <w:r>
              <w:rPr>
                <w:rFonts w:ascii="Garamond" w:hAnsi="Garamond"/>
              </w:rPr>
              <w:t xml:space="preserve">Explore the implications, if any. </w:t>
            </w:r>
          </w:p>
        </w:tc>
      </w:tr>
      <w:tr w:rsidR="0023069C" w:rsidRPr="005B284C" w14:paraId="5D51D8F2" w14:textId="77777777" w:rsidTr="0023069C">
        <w:tc>
          <w:tcPr>
            <w:tcW w:w="1811" w:type="dxa"/>
          </w:tcPr>
          <w:p w14:paraId="1C48F429" w14:textId="77777777" w:rsidR="0023069C" w:rsidRPr="005B284C" w:rsidRDefault="0023069C" w:rsidP="00FE18D0">
            <w:pPr>
              <w:rPr>
                <w:rFonts w:ascii="Garamond" w:hAnsi="Garamond"/>
                <w:szCs w:val="28"/>
              </w:rPr>
            </w:pPr>
            <w:r w:rsidRPr="005B284C">
              <w:rPr>
                <w:rFonts w:ascii="Garamond" w:hAnsi="Garamond"/>
                <w:szCs w:val="28"/>
              </w:rPr>
              <w:t>General Feedback</w:t>
            </w:r>
          </w:p>
        </w:tc>
        <w:tc>
          <w:tcPr>
            <w:tcW w:w="8624" w:type="dxa"/>
          </w:tcPr>
          <w:p w14:paraId="35CB8FA1" w14:textId="77777777" w:rsidR="0023069C" w:rsidRPr="003A2C50" w:rsidRDefault="0023069C" w:rsidP="0023069C">
            <w:pPr>
              <w:pStyle w:val="ListParagraph"/>
              <w:numPr>
                <w:ilvl w:val="0"/>
                <w:numId w:val="20"/>
              </w:numPr>
              <w:rPr>
                <w:rFonts w:ascii="Garamond" w:hAnsi="Garamond"/>
                <w:szCs w:val="28"/>
              </w:rPr>
            </w:pPr>
            <w:r w:rsidRPr="003A2C50">
              <w:rPr>
                <w:rFonts w:ascii="Garamond" w:hAnsi="Garamond"/>
              </w:rPr>
              <w:t>Faculty signatures appreciated.</w:t>
            </w:r>
          </w:p>
        </w:tc>
      </w:tr>
    </w:tbl>
    <w:p w14:paraId="530D6498" w14:textId="77777777" w:rsidR="00094AE5" w:rsidRDefault="00094AE5" w:rsidP="00951584">
      <w:pPr>
        <w:ind w:left="720" w:right="1710" w:firstLine="720"/>
        <w:jc w:val="center"/>
        <w:rPr>
          <w:rFonts w:asciiTheme="minorHAnsi" w:hAnsiTheme="minorHAnsi" w:cstheme="minorHAnsi"/>
          <w:color w:val="000000"/>
          <w:sz w:val="24"/>
          <w:szCs w:val="24"/>
        </w:rPr>
      </w:pPr>
    </w:p>
    <w:p w14:paraId="48D21C21" w14:textId="77777777" w:rsidR="0023069C" w:rsidRDefault="0023069C" w:rsidP="00951584">
      <w:pPr>
        <w:ind w:left="720" w:right="1710" w:firstLine="720"/>
        <w:jc w:val="center"/>
        <w:rPr>
          <w:rFonts w:asciiTheme="minorHAnsi" w:hAnsiTheme="minorHAnsi" w:cstheme="minorHAnsi"/>
          <w:color w:val="000000"/>
          <w:sz w:val="24"/>
          <w:szCs w:val="24"/>
        </w:rPr>
      </w:pPr>
    </w:p>
    <w:p w14:paraId="435DFDB7" w14:textId="77777777" w:rsidR="0023069C" w:rsidRDefault="0023069C" w:rsidP="00951584">
      <w:pPr>
        <w:ind w:left="720" w:right="1710" w:firstLine="720"/>
        <w:jc w:val="center"/>
        <w:rPr>
          <w:rFonts w:asciiTheme="minorHAnsi" w:hAnsiTheme="minorHAnsi" w:cstheme="minorHAnsi"/>
          <w:color w:val="000000"/>
          <w:sz w:val="24"/>
          <w:szCs w:val="24"/>
        </w:rPr>
      </w:pPr>
    </w:p>
    <w:p w14:paraId="7E938FE1" w14:textId="7E03B175" w:rsidR="0023069C" w:rsidRDefault="0023069C">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6EBBC61E" w14:textId="7BA02079" w:rsidR="0023069C" w:rsidRDefault="0023069C" w:rsidP="007A3478">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Public Administration</w:t>
      </w:r>
    </w:p>
    <w:p w14:paraId="490AAEE7" w14:textId="39E4B1F4" w:rsidR="0023069C" w:rsidRDefault="0023069C" w:rsidP="00951584">
      <w:pPr>
        <w:ind w:left="720" w:right="1710" w:firstLine="720"/>
        <w:jc w:val="center"/>
        <w:rPr>
          <w:rFonts w:asciiTheme="minorHAnsi" w:hAnsiTheme="minorHAnsi" w:cstheme="minorHAnsi"/>
          <w:color w:val="000000"/>
          <w:sz w:val="24"/>
          <w:szCs w:val="24"/>
        </w:rPr>
      </w:pPr>
    </w:p>
    <w:tbl>
      <w:tblPr>
        <w:tblW w:w="10392" w:type="dxa"/>
        <w:tblInd w:w="45" w:type="dxa"/>
        <w:tblLayout w:type="fixed"/>
        <w:tblCellMar>
          <w:left w:w="10" w:type="dxa"/>
          <w:right w:w="10" w:type="dxa"/>
        </w:tblCellMar>
        <w:tblLook w:val="0000" w:firstRow="0" w:lastRow="0" w:firstColumn="0" w:lastColumn="0" w:noHBand="0" w:noVBand="0"/>
      </w:tblPr>
      <w:tblGrid>
        <w:gridCol w:w="1662"/>
        <w:gridCol w:w="2430"/>
        <w:gridCol w:w="2430"/>
        <w:gridCol w:w="2070"/>
        <w:gridCol w:w="1800"/>
      </w:tblGrid>
      <w:tr w:rsidR="0023069C" w14:paraId="78ED0027" w14:textId="77777777" w:rsidTr="00924CFC">
        <w:trPr>
          <w:trHeight w:val="588"/>
        </w:trPr>
        <w:tc>
          <w:tcPr>
            <w:tcW w:w="1662" w:type="dxa"/>
            <w:tcBorders>
              <w:top w:val="single" w:sz="2" w:space="0" w:color="000000"/>
              <w:left w:val="single" w:sz="2" w:space="0" w:color="000000"/>
              <w:bottom w:val="single" w:sz="4" w:space="0" w:color="auto"/>
            </w:tcBorders>
            <w:tcMar>
              <w:top w:w="55" w:type="dxa"/>
              <w:left w:w="55" w:type="dxa"/>
              <w:bottom w:w="55" w:type="dxa"/>
              <w:right w:w="55" w:type="dxa"/>
            </w:tcMar>
          </w:tcPr>
          <w:p w14:paraId="2BCE5E13" w14:textId="77777777" w:rsidR="0023069C" w:rsidRPr="00014C99" w:rsidRDefault="0023069C"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430" w:type="dxa"/>
            <w:tcBorders>
              <w:top w:val="single" w:sz="2" w:space="0" w:color="000000"/>
              <w:left w:val="single" w:sz="2" w:space="0" w:color="000000"/>
              <w:bottom w:val="single" w:sz="4" w:space="0" w:color="auto"/>
            </w:tcBorders>
            <w:tcMar>
              <w:top w:w="55" w:type="dxa"/>
              <w:left w:w="55" w:type="dxa"/>
              <w:bottom w:w="55" w:type="dxa"/>
              <w:right w:w="55" w:type="dxa"/>
            </w:tcMar>
          </w:tcPr>
          <w:p w14:paraId="26FBBBBF" w14:textId="77777777" w:rsidR="0023069C" w:rsidRPr="006E23A4" w:rsidRDefault="0023069C"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25E54BF" w14:textId="77777777" w:rsidR="0023069C" w:rsidRPr="00792570" w:rsidRDefault="0023069C"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430" w:type="dxa"/>
            <w:tcBorders>
              <w:top w:val="single" w:sz="2" w:space="0" w:color="000000"/>
              <w:left w:val="single" w:sz="2" w:space="0" w:color="000000"/>
            </w:tcBorders>
            <w:tcMar>
              <w:top w:w="55" w:type="dxa"/>
              <w:left w:w="55" w:type="dxa"/>
              <w:bottom w:w="55" w:type="dxa"/>
              <w:right w:w="55" w:type="dxa"/>
            </w:tcMar>
          </w:tcPr>
          <w:p w14:paraId="17E5EC5F" w14:textId="77777777" w:rsidR="0023069C" w:rsidRPr="00792570" w:rsidRDefault="0023069C"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AA9A8D7" w14:textId="77777777" w:rsidR="0023069C" w:rsidRDefault="0023069C" w:rsidP="00FE18D0">
            <w:pPr>
              <w:pStyle w:val="Textbody"/>
              <w:spacing w:after="0"/>
              <w:jc w:val="center"/>
              <w:rPr>
                <w:rFonts w:ascii="Garamond" w:hAnsi="Garamond"/>
                <w:sz w:val="21"/>
                <w:szCs w:val="21"/>
              </w:rPr>
            </w:pPr>
            <w:r>
              <w:rPr>
                <w:rFonts w:ascii="Garamond" w:hAnsi="Garamond"/>
                <w:sz w:val="21"/>
                <w:szCs w:val="21"/>
                <w:lang w:val="en-US"/>
              </w:rPr>
              <w:t>3</w:t>
            </w:r>
          </w:p>
        </w:tc>
        <w:tc>
          <w:tcPr>
            <w:tcW w:w="2070" w:type="dxa"/>
            <w:tcBorders>
              <w:top w:val="single" w:sz="2" w:space="0" w:color="000000"/>
              <w:left w:val="single" w:sz="2" w:space="0" w:color="000000"/>
              <w:bottom w:val="single" w:sz="4" w:space="0" w:color="auto"/>
              <w:right w:val="single" w:sz="2" w:space="0" w:color="000000"/>
            </w:tcBorders>
          </w:tcPr>
          <w:p w14:paraId="09BF2004" w14:textId="77777777" w:rsidR="0023069C" w:rsidRDefault="0023069C"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43C001D" w14:textId="77777777" w:rsidR="0023069C" w:rsidRDefault="0023069C"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800" w:type="dxa"/>
            <w:tcBorders>
              <w:top w:val="single" w:sz="2" w:space="0" w:color="000000"/>
              <w:left w:val="single" w:sz="2" w:space="0" w:color="000000"/>
              <w:bottom w:val="single" w:sz="4" w:space="0" w:color="auto"/>
              <w:right w:val="single" w:sz="2" w:space="0" w:color="000000"/>
            </w:tcBorders>
          </w:tcPr>
          <w:p w14:paraId="0CDD1707" w14:textId="77777777" w:rsidR="0023069C" w:rsidRPr="006E23A4" w:rsidRDefault="0023069C"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8C92DC1" w14:textId="77777777" w:rsidR="0023069C" w:rsidRDefault="0023069C" w:rsidP="00FE18D0">
            <w:pPr>
              <w:pStyle w:val="Textbody"/>
              <w:spacing w:after="0"/>
              <w:jc w:val="center"/>
              <w:rPr>
                <w:rFonts w:ascii="Garamond" w:hAnsi="Garamond"/>
                <w:sz w:val="21"/>
                <w:szCs w:val="21"/>
              </w:rPr>
            </w:pPr>
            <w:r>
              <w:rPr>
                <w:rFonts w:ascii="Garamond" w:hAnsi="Garamond"/>
                <w:sz w:val="21"/>
                <w:szCs w:val="21"/>
              </w:rPr>
              <w:t>1</w:t>
            </w:r>
          </w:p>
        </w:tc>
      </w:tr>
      <w:tr w:rsidR="0023069C" w14:paraId="462CA6EF" w14:textId="77777777" w:rsidTr="00924CFC">
        <w:trPr>
          <w:trHeight w:val="1105"/>
        </w:trPr>
        <w:tc>
          <w:tcPr>
            <w:tcW w:w="1662" w:type="dxa"/>
            <w:tcBorders>
              <w:top w:val="single" w:sz="4" w:space="0" w:color="auto"/>
              <w:left w:val="single" w:sz="2" w:space="0" w:color="000000"/>
              <w:bottom w:val="single" w:sz="2" w:space="0" w:color="000000"/>
            </w:tcBorders>
            <w:tcMar>
              <w:top w:w="55" w:type="dxa"/>
              <w:left w:w="55" w:type="dxa"/>
              <w:bottom w:w="55" w:type="dxa"/>
              <w:right w:w="55" w:type="dxa"/>
            </w:tcMar>
          </w:tcPr>
          <w:p w14:paraId="372BDD77" w14:textId="77777777" w:rsidR="0023069C" w:rsidRDefault="0023069C"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28DBFD77" w14:textId="77777777" w:rsidR="0023069C" w:rsidRPr="00014C99" w:rsidRDefault="0023069C" w:rsidP="00FE18D0">
            <w:pPr>
              <w:pStyle w:val="Standard"/>
              <w:rPr>
                <w:rFonts w:ascii="Garamond" w:hAnsi="Garamond"/>
                <w:b/>
                <w:bCs/>
                <w:sz w:val="21"/>
                <w:szCs w:val="21"/>
                <w:lang w:val="en-US"/>
              </w:rPr>
            </w:pPr>
          </w:p>
        </w:tc>
        <w:tc>
          <w:tcPr>
            <w:tcW w:w="2430" w:type="dxa"/>
            <w:tcBorders>
              <w:top w:val="single" w:sz="4" w:space="0" w:color="auto"/>
              <w:left w:val="single" w:sz="2" w:space="0" w:color="000000"/>
              <w:bottom w:val="single" w:sz="2" w:space="0" w:color="000000"/>
            </w:tcBorders>
            <w:tcMar>
              <w:top w:w="55" w:type="dxa"/>
              <w:left w:w="55" w:type="dxa"/>
              <w:bottom w:w="55" w:type="dxa"/>
              <w:right w:w="55" w:type="dxa"/>
            </w:tcMar>
          </w:tcPr>
          <w:p w14:paraId="1A9792E7" w14:textId="77777777" w:rsidR="0023069C" w:rsidRPr="00442A05" w:rsidRDefault="0023069C"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43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43EB6522" w14:textId="77777777" w:rsidR="0023069C" w:rsidRPr="00442A05" w:rsidRDefault="0023069C"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070" w:type="dxa"/>
            <w:tcBorders>
              <w:top w:val="single" w:sz="4" w:space="0" w:color="auto"/>
              <w:left w:val="single" w:sz="2" w:space="0" w:color="000000"/>
              <w:bottom w:val="single" w:sz="2" w:space="0" w:color="000000"/>
              <w:right w:val="single" w:sz="2" w:space="0" w:color="000000"/>
            </w:tcBorders>
          </w:tcPr>
          <w:p w14:paraId="3893B28D" w14:textId="77777777" w:rsidR="0023069C" w:rsidRPr="00F6729F" w:rsidRDefault="0023069C" w:rsidP="00FE18D0">
            <w:pPr>
              <w:pStyle w:val="Standard"/>
              <w:rPr>
                <w:rFonts w:ascii="Garamond" w:hAnsi="Garamond"/>
                <w:color w:val="FF0000"/>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800" w:type="dxa"/>
            <w:tcBorders>
              <w:top w:val="single" w:sz="4" w:space="0" w:color="auto"/>
              <w:left w:val="single" w:sz="2" w:space="0" w:color="000000"/>
              <w:bottom w:val="single" w:sz="2" w:space="0" w:color="000000"/>
              <w:right w:val="single" w:sz="2" w:space="0" w:color="000000"/>
            </w:tcBorders>
          </w:tcPr>
          <w:p w14:paraId="1535A5F7" w14:textId="77777777" w:rsidR="0023069C" w:rsidRPr="00442A05" w:rsidRDefault="0023069C" w:rsidP="00FE18D0">
            <w:pPr>
              <w:pStyle w:val="Standard"/>
              <w:rPr>
                <w:rFonts w:ascii="Garamond" w:hAnsi="Garamond"/>
                <w:sz w:val="20"/>
                <w:szCs w:val="21"/>
              </w:rPr>
            </w:pPr>
            <w:r w:rsidRPr="00827B59">
              <w:rPr>
                <w:rFonts w:ascii="Garamond" w:hAnsi="Garamond"/>
                <w:color w:val="000000" w:themeColor="text1"/>
                <w:sz w:val="20"/>
                <w:szCs w:val="21"/>
              </w:rPr>
              <w:t xml:space="preserve">Program mission is </w:t>
            </w:r>
            <w:r w:rsidRPr="00827B59">
              <w:rPr>
                <w:rFonts w:ascii="Garamond" w:hAnsi="Garamond"/>
                <w:color w:val="000000" w:themeColor="text1"/>
                <w:sz w:val="20"/>
                <w:szCs w:val="21"/>
                <w:lang w:val="en-US"/>
              </w:rPr>
              <w:t xml:space="preserve">not </w:t>
            </w:r>
            <w:r w:rsidRPr="00827B59">
              <w:rPr>
                <w:rFonts w:ascii="Garamond" w:hAnsi="Garamond"/>
                <w:color w:val="000000" w:themeColor="text1"/>
                <w:sz w:val="20"/>
                <w:szCs w:val="21"/>
              </w:rPr>
              <w:t xml:space="preserve">stated </w:t>
            </w:r>
            <w:r w:rsidRPr="00442A05">
              <w:rPr>
                <w:rFonts w:ascii="Garamond" w:hAnsi="Garamond"/>
                <w:sz w:val="20"/>
                <w:szCs w:val="21"/>
              </w:rPr>
              <w:t>or is not in alignment with university mission</w:t>
            </w:r>
          </w:p>
        </w:tc>
      </w:tr>
      <w:tr w:rsidR="0023069C" w14:paraId="4202D074" w14:textId="77777777" w:rsidTr="00924CFC">
        <w:tc>
          <w:tcPr>
            <w:tcW w:w="1662" w:type="dxa"/>
            <w:tcBorders>
              <w:left w:val="single" w:sz="2" w:space="0" w:color="000000"/>
              <w:bottom w:val="single" w:sz="2" w:space="0" w:color="000000"/>
            </w:tcBorders>
            <w:tcMar>
              <w:top w:w="55" w:type="dxa"/>
              <w:left w:w="55" w:type="dxa"/>
              <w:bottom w:w="55" w:type="dxa"/>
              <w:right w:w="55" w:type="dxa"/>
            </w:tcMar>
          </w:tcPr>
          <w:p w14:paraId="3A0CED20" w14:textId="77777777" w:rsidR="0023069C" w:rsidRDefault="0023069C"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430" w:type="dxa"/>
            <w:tcBorders>
              <w:left w:val="single" w:sz="2" w:space="0" w:color="000000"/>
              <w:bottom w:val="single" w:sz="2" w:space="0" w:color="000000"/>
            </w:tcBorders>
            <w:tcMar>
              <w:top w:w="55" w:type="dxa"/>
              <w:left w:w="55" w:type="dxa"/>
              <w:bottom w:w="55" w:type="dxa"/>
              <w:right w:w="55" w:type="dxa"/>
            </w:tcMar>
          </w:tcPr>
          <w:p w14:paraId="1CF1B759"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 xml:space="preserve">The document clearly reflects that faculty members are fully qualified to support the program goals, inclusive of departmental standards and in keeping with the </w:t>
            </w:r>
            <w:r>
              <w:rPr>
                <w:rFonts w:ascii="Garamond" w:hAnsi="Garamond"/>
                <w:sz w:val="20"/>
                <w:szCs w:val="21"/>
                <w:lang w:val="en-US"/>
              </w:rPr>
              <w:t xml:space="preserve">university priorities in this area, for example, the FAR and </w:t>
            </w:r>
            <w:r w:rsidRPr="00442A05">
              <w:rPr>
                <w:rFonts w:ascii="Garamond" w:hAnsi="Garamond"/>
                <w:sz w:val="20"/>
                <w:szCs w:val="21"/>
                <w:lang w:val="en-US"/>
              </w:rPr>
              <w:t>UNISCOPE.  Productivity is directly linked to program enhancements.</w:t>
            </w:r>
          </w:p>
        </w:tc>
        <w:tc>
          <w:tcPr>
            <w:tcW w:w="243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0139931"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070" w:type="dxa"/>
            <w:tcBorders>
              <w:left w:val="single" w:sz="2" w:space="0" w:color="000000"/>
              <w:bottom w:val="single" w:sz="2" w:space="0" w:color="000000"/>
              <w:right w:val="single" w:sz="2" w:space="0" w:color="000000"/>
            </w:tcBorders>
          </w:tcPr>
          <w:p w14:paraId="0AE8A7B3"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r>
              <w:rPr>
                <w:rFonts w:ascii="Garamond" w:hAnsi="Garamond"/>
                <w:sz w:val="20"/>
                <w:szCs w:val="21"/>
                <w:lang w:val="en-US"/>
              </w:rPr>
              <w:t xml:space="preserve"> </w:t>
            </w:r>
          </w:p>
        </w:tc>
        <w:tc>
          <w:tcPr>
            <w:tcW w:w="1800" w:type="dxa"/>
            <w:tcBorders>
              <w:left w:val="single" w:sz="2" w:space="0" w:color="000000"/>
              <w:bottom w:val="single" w:sz="2" w:space="0" w:color="000000"/>
              <w:right w:val="single" w:sz="2" w:space="0" w:color="000000"/>
            </w:tcBorders>
          </w:tcPr>
          <w:p w14:paraId="1A7628AA" w14:textId="77777777" w:rsidR="0023069C" w:rsidRPr="00442A05" w:rsidRDefault="0023069C" w:rsidP="00FE18D0">
            <w:pPr>
              <w:pStyle w:val="Standard"/>
              <w:rPr>
                <w:rFonts w:ascii="Garamond" w:hAnsi="Garamond"/>
                <w:sz w:val="20"/>
                <w:szCs w:val="21"/>
                <w:lang w:val="en-US"/>
              </w:rPr>
            </w:pPr>
            <w:r>
              <w:rPr>
                <w:rFonts w:ascii="Garamond" w:hAnsi="Garamond"/>
                <w:sz w:val="20"/>
                <w:szCs w:val="21"/>
                <w:lang w:val="en-US"/>
              </w:rPr>
              <w:t>F</w:t>
            </w:r>
            <w:r w:rsidRPr="00442A05">
              <w:rPr>
                <w:rFonts w:ascii="Garamond" w:hAnsi="Garamond"/>
                <w:sz w:val="20"/>
                <w:szCs w:val="21"/>
                <w:lang w:val="en-US"/>
              </w:rPr>
              <w:t>aculty productivity and quality are not evaluated as sufficient to meet the needs of the program.</w:t>
            </w:r>
            <w:r>
              <w:rPr>
                <w:rFonts w:ascii="Garamond" w:hAnsi="Garamond"/>
                <w:sz w:val="20"/>
                <w:szCs w:val="21"/>
                <w:lang w:val="en-US"/>
              </w:rPr>
              <w:t xml:space="preserve"> </w:t>
            </w:r>
          </w:p>
        </w:tc>
      </w:tr>
      <w:tr w:rsidR="0023069C" w14:paraId="6719FF18" w14:textId="77777777" w:rsidTr="00924CFC">
        <w:tc>
          <w:tcPr>
            <w:tcW w:w="1662" w:type="dxa"/>
            <w:tcBorders>
              <w:left w:val="single" w:sz="2" w:space="0" w:color="000000"/>
              <w:bottom w:val="single" w:sz="2" w:space="0" w:color="000000"/>
            </w:tcBorders>
            <w:tcMar>
              <w:top w:w="55" w:type="dxa"/>
              <w:left w:w="55" w:type="dxa"/>
              <w:bottom w:w="55" w:type="dxa"/>
              <w:right w:w="55" w:type="dxa"/>
            </w:tcMar>
          </w:tcPr>
          <w:p w14:paraId="0103B97F" w14:textId="77777777" w:rsidR="0023069C" w:rsidRDefault="0023069C"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06EFE5C0" w14:textId="77777777" w:rsidR="0023069C" w:rsidRPr="00014C99" w:rsidRDefault="0023069C" w:rsidP="00FE18D0">
            <w:pPr>
              <w:pStyle w:val="Standard"/>
              <w:rPr>
                <w:rFonts w:ascii="Garamond" w:hAnsi="Garamond"/>
                <w:b/>
                <w:bCs/>
                <w:sz w:val="21"/>
                <w:szCs w:val="21"/>
                <w:lang w:val="en-US"/>
              </w:rPr>
            </w:pPr>
          </w:p>
        </w:tc>
        <w:tc>
          <w:tcPr>
            <w:tcW w:w="2430" w:type="dxa"/>
            <w:tcBorders>
              <w:left w:val="single" w:sz="2" w:space="0" w:color="000000"/>
              <w:bottom w:val="single" w:sz="2" w:space="0" w:color="000000"/>
            </w:tcBorders>
            <w:tcMar>
              <w:top w:w="55" w:type="dxa"/>
              <w:left w:w="55" w:type="dxa"/>
              <w:bottom w:w="55" w:type="dxa"/>
              <w:right w:w="55" w:type="dxa"/>
            </w:tcMar>
          </w:tcPr>
          <w:p w14:paraId="3C4DBB76"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 xml:space="preserve">The program assessment clearly shows both alignment and positive impact of the curriculum on student learning. Measures and populations are clearly explained and integrated into the program. </w:t>
            </w:r>
          </w:p>
        </w:tc>
        <w:tc>
          <w:tcPr>
            <w:tcW w:w="243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0D1D7281"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070" w:type="dxa"/>
            <w:tcBorders>
              <w:left w:val="single" w:sz="2" w:space="0" w:color="000000"/>
              <w:bottom w:val="single" w:sz="2" w:space="0" w:color="000000"/>
              <w:right w:val="single" w:sz="2" w:space="0" w:color="000000"/>
            </w:tcBorders>
          </w:tcPr>
          <w:p w14:paraId="3DBE6560"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800" w:type="dxa"/>
            <w:tcBorders>
              <w:left w:val="single" w:sz="2" w:space="0" w:color="000000"/>
              <w:bottom w:val="single" w:sz="2" w:space="0" w:color="000000"/>
              <w:right w:val="single" w:sz="2" w:space="0" w:color="000000"/>
            </w:tcBorders>
          </w:tcPr>
          <w:p w14:paraId="4C43FBA6"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r>
              <w:rPr>
                <w:rFonts w:ascii="Garamond" w:hAnsi="Garamond"/>
                <w:sz w:val="20"/>
                <w:szCs w:val="21"/>
                <w:lang w:val="en-US"/>
              </w:rPr>
              <w:t xml:space="preserve">. </w:t>
            </w:r>
          </w:p>
        </w:tc>
      </w:tr>
      <w:tr w:rsidR="0023069C" w14:paraId="4C5A6A98" w14:textId="77777777" w:rsidTr="00924CFC">
        <w:trPr>
          <w:trHeight w:val="615"/>
        </w:trPr>
        <w:tc>
          <w:tcPr>
            <w:tcW w:w="1662" w:type="dxa"/>
            <w:tcBorders>
              <w:left w:val="single" w:sz="2" w:space="0" w:color="000000"/>
              <w:bottom w:val="single" w:sz="2" w:space="0" w:color="000000"/>
            </w:tcBorders>
            <w:tcMar>
              <w:top w:w="55" w:type="dxa"/>
              <w:left w:w="55" w:type="dxa"/>
              <w:bottom w:w="55" w:type="dxa"/>
              <w:right w:w="55" w:type="dxa"/>
            </w:tcMar>
          </w:tcPr>
          <w:p w14:paraId="6B5C3C38" w14:textId="77777777" w:rsidR="0023069C" w:rsidRPr="00014C99" w:rsidRDefault="0023069C"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430" w:type="dxa"/>
            <w:tcBorders>
              <w:left w:val="single" w:sz="2" w:space="0" w:color="000000"/>
              <w:bottom w:val="single" w:sz="2" w:space="0" w:color="000000"/>
            </w:tcBorders>
            <w:shd w:val="clear" w:color="auto" w:fill="FFFF00"/>
            <w:tcMar>
              <w:top w:w="55" w:type="dxa"/>
              <w:left w:w="55" w:type="dxa"/>
              <w:bottom w:w="55" w:type="dxa"/>
              <w:right w:w="55" w:type="dxa"/>
            </w:tcMar>
          </w:tcPr>
          <w:p w14:paraId="4C7F1DE3"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 xml:space="preserve">The program clearly demonstrates importance based on employer need, student demand and the national job outlook. </w:t>
            </w:r>
          </w:p>
        </w:tc>
        <w:tc>
          <w:tcPr>
            <w:tcW w:w="2430" w:type="dxa"/>
            <w:tcBorders>
              <w:top w:val="single" w:sz="2" w:space="0" w:color="000000"/>
              <w:left w:val="single" w:sz="2" w:space="0" w:color="000000"/>
              <w:bottom w:val="single" w:sz="2" w:space="0" w:color="000000"/>
            </w:tcBorders>
            <w:tcMar>
              <w:top w:w="55" w:type="dxa"/>
              <w:left w:w="55" w:type="dxa"/>
              <w:bottom w:w="55" w:type="dxa"/>
              <w:right w:w="55" w:type="dxa"/>
            </w:tcMar>
          </w:tcPr>
          <w:p w14:paraId="43AA7CE2" w14:textId="77777777" w:rsidR="0023069C" w:rsidRPr="00442A05" w:rsidRDefault="0023069C" w:rsidP="00FE18D0">
            <w:pPr>
              <w:pStyle w:val="Standard"/>
              <w:rPr>
                <w:rFonts w:ascii="Garamond" w:hAnsi="Garamond"/>
                <w:sz w:val="20"/>
                <w:szCs w:val="21"/>
              </w:rPr>
            </w:pPr>
            <w:r w:rsidRPr="00442A05">
              <w:rPr>
                <w:rFonts w:ascii="Garamond" w:hAnsi="Garamond"/>
                <w:sz w:val="20"/>
                <w:szCs w:val="21"/>
                <w:lang w:val="en-US"/>
              </w:rPr>
              <w:t>The program clearly demonstrates importance based on employer need and student demand.</w:t>
            </w:r>
          </w:p>
        </w:tc>
        <w:tc>
          <w:tcPr>
            <w:tcW w:w="2070" w:type="dxa"/>
            <w:tcBorders>
              <w:left w:val="single" w:sz="2" w:space="0" w:color="000000"/>
              <w:bottom w:val="single" w:sz="2" w:space="0" w:color="000000"/>
              <w:right w:val="single" w:sz="2" w:space="0" w:color="000000"/>
            </w:tcBorders>
          </w:tcPr>
          <w:p w14:paraId="7E85C7C2"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800" w:type="dxa"/>
            <w:tcBorders>
              <w:left w:val="single" w:sz="2" w:space="0" w:color="000000"/>
              <w:bottom w:val="single" w:sz="2" w:space="0" w:color="000000"/>
              <w:right w:val="single" w:sz="2" w:space="0" w:color="000000"/>
            </w:tcBorders>
          </w:tcPr>
          <w:p w14:paraId="6D4D5FA0"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r>
              <w:rPr>
                <w:rFonts w:ascii="Garamond" w:hAnsi="Garamond"/>
                <w:sz w:val="20"/>
                <w:szCs w:val="21"/>
                <w:lang w:val="en-US"/>
              </w:rPr>
              <w:t xml:space="preserve"> </w:t>
            </w:r>
          </w:p>
        </w:tc>
      </w:tr>
      <w:tr w:rsidR="0023069C" w14:paraId="4949E17B" w14:textId="77777777" w:rsidTr="00924CFC">
        <w:tc>
          <w:tcPr>
            <w:tcW w:w="1662" w:type="dxa"/>
            <w:tcBorders>
              <w:left w:val="single" w:sz="2" w:space="0" w:color="000000"/>
              <w:bottom w:val="single" w:sz="2" w:space="0" w:color="000000"/>
            </w:tcBorders>
            <w:tcMar>
              <w:top w:w="55" w:type="dxa"/>
              <w:left w:w="55" w:type="dxa"/>
              <w:bottom w:w="55" w:type="dxa"/>
              <w:right w:w="55" w:type="dxa"/>
            </w:tcMar>
          </w:tcPr>
          <w:p w14:paraId="43B83198" w14:textId="77777777" w:rsidR="0023069C" w:rsidRPr="00014C99" w:rsidRDefault="0023069C"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430" w:type="dxa"/>
            <w:tcBorders>
              <w:left w:val="single" w:sz="2" w:space="0" w:color="000000"/>
              <w:bottom w:val="single" w:sz="2" w:space="0" w:color="000000"/>
            </w:tcBorders>
            <w:tcMar>
              <w:top w:w="55" w:type="dxa"/>
              <w:left w:w="55" w:type="dxa"/>
              <w:bottom w:w="55" w:type="dxa"/>
              <w:right w:w="55" w:type="dxa"/>
            </w:tcMar>
          </w:tcPr>
          <w:p w14:paraId="0C536F09"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its value </w:t>
            </w:r>
            <w:r>
              <w:rPr>
                <w:rFonts w:ascii="Garamond" w:hAnsi="Garamond"/>
                <w:sz w:val="20"/>
                <w:szCs w:val="21"/>
                <w:lang w:val="en-US"/>
              </w:rPr>
              <w:t xml:space="preserve">with noted exemplary service </w:t>
            </w:r>
            <w:r w:rsidRPr="00442A05">
              <w:rPr>
                <w:rFonts w:ascii="Garamond" w:hAnsi="Garamond"/>
                <w:sz w:val="20"/>
                <w:szCs w:val="21"/>
                <w:lang w:val="en-US"/>
              </w:rPr>
              <w:t xml:space="preserve">to the discipline, to the university and to the community. </w:t>
            </w:r>
            <w:r>
              <w:rPr>
                <w:rFonts w:ascii="Garamond" w:hAnsi="Garamond"/>
                <w:sz w:val="20"/>
                <w:szCs w:val="21"/>
                <w:lang w:val="en-US"/>
              </w:rPr>
              <w:t xml:space="preserve"> </w:t>
            </w:r>
          </w:p>
        </w:tc>
        <w:tc>
          <w:tcPr>
            <w:tcW w:w="243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7D76570"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 xml:space="preserve">The program demonstrates value to the discipline, the university or the community. </w:t>
            </w:r>
          </w:p>
        </w:tc>
        <w:tc>
          <w:tcPr>
            <w:tcW w:w="2070" w:type="dxa"/>
            <w:tcBorders>
              <w:left w:val="single" w:sz="2" w:space="0" w:color="000000"/>
              <w:bottom w:val="single" w:sz="2" w:space="0" w:color="000000"/>
              <w:right w:val="single" w:sz="2" w:space="0" w:color="000000"/>
            </w:tcBorders>
          </w:tcPr>
          <w:p w14:paraId="1D5B6A3B"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800" w:type="dxa"/>
            <w:tcBorders>
              <w:left w:val="single" w:sz="2" w:space="0" w:color="000000"/>
              <w:bottom w:val="single" w:sz="2" w:space="0" w:color="000000"/>
              <w:right w:val="single" w:sz="2" w:space="0" w:color="000000"/>
            </w:tcBorders>
          </w:tcPr>
          <w:p w14:paraId="57072CAE" w14:textId="77777777" w:rsidR="0023069C" w:rsidRPr="00442A05" w:rsidRDefault="0023069C"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r>
              <w:rPr>
                <w:rFonts w:ascii="Garamond" w:hAnsi="Garamond"/>
                <w:sz w:val="20"/>
                <w:szCs w:val="21"/>
                <w:lang w:val="en-US"/>
              </w:rPr>
              <w:t xml:space="preserve"> </w:t>
            </w:r>
          </w:p>
        </w:tc>
      </w:tr>
      <w:tr w:rsidR="0023069C" w14:paraId="4C4E0DE9" w14:textId="77777777" w:rsidTr="00924CFC">
        <w:trPr>
          <w:trHeight w:val="1353"/>
        </w:trPr>
        <w:tc>
          <w:tcPr>
            <w:tcW w:w="1662" w:type="dxa"/>
            <w:tcBorders>
              <w:left w:val="single" w:sz="2" w:space="0" w:color="000000"/>
              <w:bottom w:val="single" w:sz="2" w:space="0" w:color="000000"/>
            </w:tcBorders>
            <w:tcMar>
              <w:top w:w="55" w:type="dxa"/>
              <w:left w:w="55" w:type="dxa"/>
              <w:bottom w:w="55" w:type="dxa"/>
              <w:right w:w="55" w:type="dxa"/>
            </w:tcMar>
          </w:tcPr>
          <w:p w14:paraId="325C1675" w14:textId="77777777" w:rsidR="0023069C" w:rsidRDefault="0023069C"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11D65A21" w14:textId="77777777" w:rsidR="0023069C" w:rsidRDefault="0023069C" w:rsidP="00FE18D0">
            <w:pPr>
              <w:pStyle w:val="Standard"/>
              <w:rPr>
                <w:rFonts w:ascii="Garamond" w:hAnsi="Garamond"/>
                <w:b/>
                <w:bCs/>
                <w:sz w:val="21"/>
                <w:szCs w:val="21"/>
                <w:lang w:val="en-US"/>
              </w:rPr>
            </w:pPr>
          </w:p>
        </w:tc>
        <w:tc>
          <w:tcPr>
            <w:tcW w:w="2430" w:type="dxa"/>
            <w:tcBorders>
              <w:left w:val="single" w:sz="2" w:space="0" w:color="000000"/>
              <w:bottom w:val="single" w:sz="2" w:space="0" w:color="000000"/>
            </w:tcBorders>
            <w:tcMar>
              <w:top w:w="55" w:type="dxa"/>
              <w:left w:w="55" w:type="dxa"/>
              <w:bottom w:w="55" w:type="dxa"/>
              <w:right w:w="55" w:type="dxa"/>
            </w:tcMar>
          </w:tcPr>
          <w:p w14:paraId="674C4C5F" w14:textId="77777777" w:rsidR="0023069C" w:rsidRPr="00442A05" w:rsidRDefault="0023069C" w:rsidP="00FE18D0">
            <w:pPr>
              <w:autoSpaceDE w:val="0"/>
              <w:adjustRightInd w:val="0"/>
              <w:rPr>
                <w:rFonts w:ascii="Garamond" w:hAnsi="Garamond"/>
                <w:sz w:val="20"/>
                <w:szCs w:val="21"/>
              </w:rPr>
            </w:pPr>
            <w:r w:rsidRPr="00442A05">
              <w:rPr>
                <w:rFonts w:ascii="Garamond" w:hAnsi="Garamond" w:cs="AGaramondPro-Regular"/>
                <w:sz w:val="20"/>
                <w:szCs w:val="21"/>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43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51AD50A" w14:textId="77777777" w:rsidR="0023069C" w:rsidRPr="00442A05" w:rsidRDefault="0023069C"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regularly uses data to evaluate student performance and the efficacy of its courses and programs.</w:t>
            </w:r>
          </w:p>
          <w:p w14:paraId="216BDC7E" w14:textId="77777777" w:rsidR="0023069C" w:rsidRPr="00442A05" w:rsidRDefault="0023069C" w:rsidP="00FE18D0">
            <w:pPr>
              <w:pStyle w:val="Standard"/>
              <w:rPr>
                <w:rFonts w:ascii="Garamond" w:hAnsi="Garamond"/>
                <w:sz w:val="20"/>
                <w:szCs w:val="21"/>
              </w:rPr>
            </w:pPr>
            <w:r w:rsidRPr="00442A0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lang w:val="en-US"/>
              </w:rPr>
              <w:t xml:space="preserve">are </w:t>
            </w:r>
            <w:r w:rsidRPr="00442A05">
              <w:rPr>
                <w:rFonts w:ascii="Garamond" w:hAnsi="Garamond" w:cs="AGaramondPro-Regular"/>
                <w:sz w:val="20"/>
                <w:szCs w:val="21"/>
              </w:rPr>
              <w:t>yet to be seen.</w:t>
            </w:r>
          </w:p>
        </w:tc>
        <w:tc>
          <w:tcPr>
            <w:tcW w:w="2070" w:type="dxa"/>
            <w:tcBorders>
              <w:left w:val="single" w:sz="2" w:space="0" w:color="000000"/>
              <w:bottom w:val="single" w:sz="2" w:space="0" w:color="000000"/>
              <w:right w:val="single" w:sz="2" w:space="0" w:color="000000"/>
            </w:tcBorders>
          </w:tcPr>
          <w:p w14:paraId="41F68AFD" w14:textId="77777777" w:rsidR="0023069C" w:rsidRPr="00442A05" w:rsidRDefault="0023069C"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1800" w:type="dxa"/>
            <w:tcBorders>
              <w:left w:val="single" w:sz="2" w:space="0" w:color="000000"/>
              <w:bottom w:val="single" w:sz="2" w:space="0" w:color="000000"/>
              <w:right w:val="single" w:sz="2" w:space="0" w:color="000000"/>
            </w:tcBorders>
          </w:tcPr>
          <w:p w14:paraId="2A3EF51C" w14:textId="77777777" w:rsidR="0023069C" w:rsidRPr="008C371C" w:rsidRDefault="0023069C"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158BB5E9" w14:textId="77777777" w:rsidR="0023069C" w:rsidRDefault="0023069C" w:rsidP="00951584">
      <w:pPr>
        <w:ind w:left="720" w:right="1710" w:firstLine="720"/>
        <w:jc w:val="center"/>
        <w:rPr>
          <w:rFonts w:asciiTheme="minorHAnsi" w:hAnsiTheme="minorHAnsi" w:cstheme="minorHAnsi"/>
          <w:color w:val="000000"/>
          <w:sz w:val="24"/>
          <w:szCs w:val="24"/>
        </w:rPr>
      </w:pPr>
    </w:p>
    <w:tbl>
      <w:tblPr>
        <w:tblStyle w:val="TableGrid"/>
        <w:tblW w:w="10525" w:type="dxa"/>
        <w:tblInd w:w="0" w:type="dxa"/>
        <w:tblLook w:val="04A0" w:firstRow="1" w:lastRow="0" w:firstColumn="1" w:lastColumn="0" w:noHBand="0" w:noVBand="1"/>
      </w:tblPr>
      <w:tblGrid>
        <w:gridCol w:w="1811"/>
        <w:gridCol w:w="8714"/>
      </w:tblGrid>
      <w:tr w:rsidR="00924CFC" w:rsidRPr="005B284C" w14:paraId="3F9A74BC" w14:textId="77777777" w:rsidTr="00924CFC">
        <w:tc>
          <w:tcPr>
            <w:tcW w:w="1811" w:type="dxa"/>
          </w:tcPr>
          <w:p w14:paraId="7C3E7599" w14:textId="77777777" w:rsidR="00924CFC" w:rsidRPr="005B284C" w:rsidRDefault="00924CFC" w:rsidP="00FE18D0">
            <w:pPr>
              <w:rPr>
                <w:rFonts w:ascii="Garamond" w:hAnsi="Garamond"/>
                <w:szCs w:val="28"/>
              </w:rPr>
            </w:pPr>
            <w:r w:rsidRPr="005B284C">
              <w:rPr>
                <w:rFonts w:ascii="Garamond" w:hAnsi="Garamond"/>
                <w:szCs w:val="28"/>
              </w:rPr>
              <w:t>Degrees Offered:</w:t>
            </w:r>
          </w:p>
        </w:tc>
        <w:tc>
          <w:tcPr>
            <w:tcW w:w="8714" w:type="dxa"/>
          </w:tcPr>
          <w:p w14:paraId="033266B2" w14:textId="77777777" w:rsidR="00924CFC" w:rsidRPr="005B284C" w:rsidRDefault="00924CFC" w:rsidP="00FE18D0">
            <w:pPr>
              <w:rPr>
                <w:rFonts w:ascii="Garamond" w:hAnsi="Garamond"/>
                <w:szCs w:val="28"/>
              </w:rPr>
            </w:pPr>
            <w:r>
              <w:rPr>
                <w:rFonts w:ascii="Garamond" w:hAnsi="Garamond"/>
                <w:szCs w:val="28"/>
              </w:rPr>
              <w:t>MA Public Administration</w:t>
            </w:r>
          </w:p>
        </w:tc>
      </w:tr>
      <w:tr w:rsidR="00924CFC" w:rsidRPr="005B284C" w14:paraId="57978C71" w14:textId="77777777" w:rsidTr="00924CFC">
        <w:tc>
          <w:tcPr>
            <w:tcW w:w="1811" w:type="dxa"/>
          </w:tcPr>
          <w:p w14:paraId="237D2160" w14:textId="77777777" w:rsidR="00924CFC" w:rsidRPr="005B284C" w:rsidRDefault="00924CFC" w:rsidP="00FE18D0">
            <w:pPr>
              <w:rPr>
                <w:rFonts w:ascii="Garamond" w:hAnsi="Garamond"/>
                <w:szCs w:val="28"/>
              </w:rPr>
            </w:pPr>
            <w:r w:rsidRPr="005B284C">
              <w:rPr>
                <w:rFonts w:ascii="Garamond" w:hAnsi="Garamond"/>
                <w:szCs w:val="28"/>
              </w:rPr>
              <w:t xml:space="preserve">Triggered Programs: </w:t>
            </w:r>
          </w:p>
        </w:tc>
        <w:tc>
          <w:tcPr>
            <w:tcW w:w="8714" w:type="dxa"/>
          </w:tcPr>
          <w:p w14:paraId="12761886" w14:textId="77777777" w:rsidR="00924CFC" w:rsidRPr="00192822" w:rsidRDefault="00924CFC" w:rsidP="00FE18D0">
            <w:pPr>
              <w:rPr>
                <w:rFonts w:ascii="Garamond" w:hAnsi="Garamond"/>
                <w:szCs w:val="28"/>
              </w:rPr>
            </w:pPr>
            <w:r>
              <w:rPr>
                <w:rFonts w:ascii="Garamond" w:hAnsi="Garamond"/>
                <w:szCs w:val="28"/>
              </w:rPr>
              <w:t>NA</w:t>
            </w:r>
          </w:p>
        </w:tc>
      </w:tr>
      <w:tr w:rsidR="00924CFC" w:rsidRPr="005B284C" w14:paraId="061D5DB7" w14:textId="77777777" w:rsidTr="00924CFC">
        <w:tc>
          <w:tcPr>
            <w:tcW w:w="1811" w:type="dxa"/>
            <w:shd w:val="clear" w:color="auto" w:fill="FFFF00"/>
          </w:tcPr>
          <w:p w14:paraId="6BF3BAFE" w14:textId="77777777" w:rsidR="00924CFC" w:rsidRPr="005B284C" w:rsidRDefault="00924CFC" w:rsidP="00FE18D0">
            <w:pPr>
              <w:rPr>
                <w:rFonts w:ascii="Garamond" w:hAnsi="Garamond"/>
                <w:szCs w:val="28"/>
              </w:rPr>
            </w:pPr>
          </w:p>
        </w:tc>
        <w:tc>
          <w:tcPr>
            <w:tcW w:w="8714" w:type="dxa"/>
            <w:shd w:val="clear" w:color="auto" w:fill="FFFF00"/>
          </w:tcPr>
          <w:p w14:paraId="00598A5A" w14:textId="77777777" w:rsidR="00924CFC" w:rsidRPr="005B284C" w:rsidRDefault="00924CFC" w:rsidP="00FE18D0">
            <w:pPr>
              <w:rPr>
                <w:rFonts w:ascii="Garamond" w:hAnsi="Garamond"/>
                <w:szCs w:val="28"/>
              </w:rPr>
            </w:pPr>
          </w:p>
        </w:tc>
      </w:tr>
      <w:tr w:rsidR="00924CFC" w:rsidRPr="005B284C" w14:paraId="2545D2E0" w14:textId="77777777" w:rsidTr="00924CFC">
        <w:tc>
          <w:tcPr>
            <w:tcW w:w="1811" w:type="dxa"/>
          </w:tcPr>
          <w:p w14:paraId="2FA0DFBE" w14:textId="77777777" w:rsidR="00924CFC" w:rsidRPr="005B284C" w:rsidRDefault="00924CFC" w:rsidP="00FE18D0">
            <w:pPr>
              <w:rPr>
                <w:rFonts w:ascii="Garamond" w:hAnsi="Garamond"/>
                <w:szCs w:val="28"/>
              </w:rPr>
            </w:pPr>
            <w:r w:rsidRPr="005B284C">
              <w:rPr>
                <w:rFonts w:ascii="Garamond" w:hAnsi="Garamond"/>
                <w:szCs w:val="28"/>
              </w:rPr>
              <w:t xml:space="preserve">Evidence of Response to Previous PR Recs: </w:t>
            </w:r>
          </w:p>
        </w:tc>
        <w:tc>
          <w:tcPr>
            <w:tcW w:w="8714" w:type="dxa"/>
          </w:tcPr>
          <w:p w14:paraId="49B44EF4" w14:textId="77777777" w:rsidR="00924CFC" w:rsidRPr="005B284C" w:rsidRDefault="00924CFC" w:rsidP="00FE18D0">
            <w:pPr>
              <w:rPr>
                <w:rFonts w:ascii="Garamond" w:hAnsi="Garamond"/>
                <w:szCs w:val="28"/>
              </w:rPr>
            </w:pPr>
            <w:r>
              <w:rPr>
                <w:rFonts w:ascii="Garamond" w:hAnsi="Garamond"/>
                <w:szCs w:val="28"/>
              </w:rPr>
              <w:t xml:space="preserve">Strong evidence that progress has been made on both the goals from last cycle and recommendations from the committee. </w:t>
            </w:r>
          </w:p>
        </w:tc>
      </w:tr>
      <w:tr w:rsidR="00924CFC" w:rsidRPr="005B284C" w14:paraId="191D34BB" w14:textId="77777777" w:rsidTr="00924CFC">
        <w:tc>
          <w:tcPr>
            <w:tcW w:w="1811" w:type="dxa"/>
            <w:shd w:val="clear" w:color="auto" w:fill="FFFF00"/>
          </w:tcPr>
          <w:p w14:paraId="02B7B0A6" w14:textId="77777777" w:rsidR="00924CFC" w:rsidRPr="005B284C" w:rsidRDefault="00924CFC" w:rsidP="00FE18D0">
            <w:pPr>
              <w:rPr>
                <w:rFonts w:ascii="Garamond" w:hAnsi="Garamond"/>
                <w:szCs w:val="28"/>
              </w:rPr>
            </w:pPr>
          </w:p>
        </w:tc>
        <w:tc>
          <w:tcPr>
            <w:tcW w:w="8714" w:type="dxa"/>
            <w:shd w:val="clear" w:color="auto" w:fill="FFFF00"/>
          </w:tcPr>
          <w:p w14:paraId="5C00788A" w14:textId="77777777" w:rsidR="00924CFC" w:rsidRPr="005B284C" w:rsidRDefault="00924CFC" w:rsidP="00FE18D0">
            <w:pPr>
              <w:rPr>
                <w:rFonts w:ascii="Garamond" w:hAnsi="Garamond"/>
                <w:szCs w:val="28"/>
              </w:rPr>
            </w:pPr>
          </w:p>
        </w:tc>
      </w:tr>
      <w:tr w:rsidR="00924CFC" w:rsidRPr="005B284C" w14:paraId="74844D9D" w14:textId="77777777" w:rsidTr="00924CFC">
        <w:tc>
          <w:tcPr>
            <w:tcW w:w="1811" w:type="dxa"/>
          </w:tcPr>
          <w:p w14:paraId="107CB850" w14:textId="77777777" w:rsidR="00924CFC" w:rsidRPr="005B284C" w:rsidRDefault="00924CFC"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714" w:type="dxa"/>
          </w:tcPr>
          <w:p w14:paraId="1BB78864" w14:textId="77777777" w:rsidR="00924CFC" w:rsidRDefault="00924CFC" w:rsidP="00924CFC">
            <w:pPr>
              <w:pStyle w:val="ListParagraph"/>
              <w:numPr>
                <w:ilvl w:val="0"/>
                <w:numId w:val="15"/>
              </w:numPr>
              <w:rPr>
                <w:rFonts w:ascii="Garamond" w:hAnsi="Garamond"/>
                <w:szCs w:val="28"/>
              </w:rPr>
            </w:pPr>
            <w:r>
              <w:rPr>
                <w:rFonts w:ascii="Garamond" w:hAnsi="Garamond"/>
                <w:szCs w:val="28"/>
              </w:rPr>
              <w:t xml:space="preserve">Mission/Purpose is an overview of the program rather than a true purpose statement. </w:t>
            </w:r>
          </w:p>
          <w:p w14:paraId="6AF82810" w14:textId="77777777" w:rsidR="00924CFC" w:rsidRPr="007546B6" w:rsidRDefault="00924CFC" w:rsidP="00924CFC">
            <w:pPr>
              <w:pStyle w:val="ListParagraph"/>
              <w:numPr>
                <w:ilvl w:val="0"/>
                <w:numId w:val="15"/>
              </w:numPr>
              <w:rPr>
                <w:rFonts w:ascii="Garamond" w:hAnsi="Garamond"/>
                <w:szCs w:val="28"/>
              </w:rPr>
            </w:pPr>
            <w:r>
              <w:rPr>
                <w:rFonts w:ascii="Garamond" w:hAnsi="Garamond"/>
                <w:szCs w:val="28"/>
              </w:rPr>
              <w:t>2:2 teaching load is noted as high.</w:t>
            </w:r>
          </w:p>
          <w:p w14:paraId="4D25CF72" w14:textId="77777777" w:rsidR="00924CFC" w:rsidRDefault="00924CFC" w:rsidP="00924CFC">
            <w:pPr>
              <w:pStyle w:val="ListParagraph"/>
              <w:numPr>
                <w:ilvl w:val="0"/>
                <w:numId w:val="15"/>
              </w:numPr>
              <w:rPr>
                <w:rFonts w:ascii="Garamond" w:hAnsi="Garamond"/>
                <w:szCs w:val="28"/>
              </w:rPr>
            </w:pPr>
            <w:r>
              <w:rPr>
                <w:rFonts w:ascii="Garamond" w:hAnsi="Garamond"/>
                <w:szCs w:val="28"/>
              </w:rPr>
              <w:t xml:space="preserve">66% of students are meeting standard with a goal of 80%. Sample size is unclear. Assessment types span the curriculum. Satisfaction is consistently high. </w:t>
            </w:r>
          </w:p>
          <w:p w14:paraId="3E9415F7" w14:textId="77777777" w:rsidR="00924CFC" w:rsidRDefault="00924CFC" w:rsidP="00924CFC">
            <w:pPr>
              <w:pStyle w:val="ListParagraph"/>
              <w:numPr>
                <w:ilvl w:val="0"/>
                <w:numId w:val="15"/>
              </w:numPr>
              <w:rPr>
                <w:rFonts w:ascii="Garamond" w:hAnsi="Garamond"/>
                <w:szCs w:val="28"/>
              </w:rPr>
            </w:pPr>
            <w:r>
              <w:rPr>
                <w:rFonts w:ascii="Garamond" w:hAnsi="Garamond"/>
                <w:szCs w:val="28"/>
              </w:rPr>
              <w:t>Employer need based on BLS. Provided clear job outlook.</w:t>
            </w:r>
          </w:p>
          <w:p w14:paraId="521B7E7E" w14:textId="77777777" w:rsidR="00924CFC" w:rsidRDefault="00924CFC" w:rsidP="00924CFC">
            <w:pPr>
              <w:pStyle w:val="ListParagraph"/>
              <w:numPr>
                <w:ilvl w:val="0"/>
                <w:numId w:val="15"/>
              </w:numPr>
              <w:rPr>
                <w:rFonts w:ascii="Garamond" w:hAnsi="Garamond"/>
                <w:szCs w:val="28"/>
              </w:rPr>
            </w:pPr>
            <w:r>
              <w:rPr>
                <w:rFonts w:ascii="Garamond" w:hAnsi="Garamond"/>
                <w:szCs w:val="28"/>
              </w:rPr>
              <w:t xml:space="preserve">Not much in the way of discussion related to service provided which could be expanded given the focus on community engagement. </w:t>
            </w:r>
          </w:p>
          <w:p w14:paraId="03D098D8" w14:textId="77777777" w:rsidR="00924CFC" w:rsidRPr="00362AA4" w:rsidRDefault="00924CFC" w:rsidP="00924CFC">
            <w:pPr>
              <w:pStyle w:val="ListParagraph"/>
              <w:numPr>
                <w:ilvl w:val="0"/>
                <w:numId w:val="15"/>
              </w:numPr>
              <w:rPr>
                <w:rFonts w:ascii="Garamond" w:hAnsi="Garamond"/>
                <w:szCs w:val="28"/>
              </w:rPr>
            </w:pPr>
            <w:r>
              <w:rPr>
                <w:rFonts w:ascii="Garamond" w:hAnsi="Garamond"/>
                <w:szCs w:val="28"/>
              </w:rPr>
              <w:t xml:space="preserve">Narrative on forward facing goals was helpful. Goals could be more specific. </w:t>
            </w:r>
          </w:p>
        </w:tc>
      </w:tr>
      <w:tr w:rsidR="00924CFC" w:rsidRPr="005B284C" w14:paraId="629BF722" w14:textId="77777777" w:rsidTr="00924CFC">
        <w:trPr>
          <w:trHeight w:val="287"/>
        </w:trPr>
        <w:tc>
          <w:tcPr>
            <w:tcW w:w="1811" w:type="dxa"/>
          </w:tcPr>
          <w:p w14:paraId="12A27441" w14:textId="77777777" w:rsidR="00924CFC" w:rsidRPr="005B284C" w:rsidRDefault="00924CFC" w:rsidP="00FE18D0">
            <w:pPr>
              <w:rPr>
                <w:rFonts w:ascii="Garamond" w:hAnsi="Garamond"/>
                <w:szCs w:val="28"/>
              </w:rPr>
            </w:pPr>
            <w:r w:rsidRPr="005B284C">
              <w:rPr>
                <w:rFonts w:ascii="Garamond" w:hAnsi="Garamond"/>
                <w:szCs w:val="28"/>
              </w:rPr>
              <w:t xml:space="preserve">Commendations: </w:t>
            </w:r>
          </w:p>
        </w:tc>
        <w:tc>
          <w:tcPr>
            <w:tcW w:w="8714" w:type="dxa"/>
          </w:tcPr>
          <w:p w14:paraId="7D528A98" w14:textId="77777777" w:rsidR="00924CFC" w:rsidRPr="003D70F9" w:rsidRDefault="00924CFC" w:rsidP="00924CFC">
            <w:pPr>
              <w:pStyle w:val="ListParagraph"/>
              <w:numPr>
                <w:ilvl w:val="0"/>
                <w:numId w:val="16"/>
              </w:numPr>
              <w:rPr>
                <w:rFonts w:ascii="Garamond" w:hAnsi="Garamond"/>
              </w:rPr>
            </w:pPr>
            <w:r>
              <w:rPr>
                <w:rFonts w:ascii="Garamond" w:hAnsi="Garamond"/>
              </w:rPr>
              <w:t>Appreciate the inclusion of a logic model.</w:t>
            </w:r>
          </w:p>
        </w:tc>
      </w:tr>
      <w:tr w:rsidR="00924CFC" w:rsidRPr="005B284C" w14:paraId="08E4C07B" w14:textId="77777777" w:rsidTr="00924CFC">
        <w:tc>
          <w:tcPr>
            <w:tcW w:w="1811" w:type="dxa"/>
          </w:tcPr>
          <w:p w14:paraId="1464AE64" w14:textId="77777777" w:rsidR="00924CFC" w:rsidRPr="005B284C" w:rsidRDefault="00924CFC" w:rsidP="00FE18D0">
            <w:pPr>
              <w:rPr>
                <w:rFonts w:ascii="Garamond" w:hAnsi="Garamond"/>
                <w:szCs w:val="28"/>
              </w:rPr>
            </w:pPr>
            <w:r w:rsidRPr="005B284C">
              <w:rPr>
                <w:rFonts w:ascii="Garamond" w:hAnsi="Garamond"/>
                <w:szCs w:val="28"/>
              </w:rPr>
              <w:t>Recommendations Going Forward:</w:t>
            </w:r>
          </w:p>
          <w:p w14:paraId="75830067" w14:textId="77777777" w:rsidR="00924CFC" w:rsidRPr="005B284C" w:rsidRDefault="00924CFC" w:rsidP="00FE18D0">
            <w:pPr>
              <w:rPr>
                <w:rFonts w:ascii="Garamond" w:hAnsi="Garamond"/>
                <w:szCs w:val="28"/>
              </w:rPr>
            </w:pPr>
          </w:p>
        </w:tc>
        <w:tc>
          <w:tcPr>
            <w:tcW w:w="8714" w:type="dxa"/>
          </w:tcPr>
          <w:p w14:paraId="3DB35399" w14:textId="17F77D5D" w:rsidR="00924CFC" w:rsidRDefault="00924CFC" w:rsidP="00924CFC">
            <w:pPr>
              <w:pStyle w:val="ListParagraph"/>
              <w:numPr>
                <w:ilvl w:val="0"/>
                <w:numId w:val="14"/>
              </w:numPr>
              <w:rPr>
                <w:rFonts w:ascii="Garamond" w:hAnsi="Garamond"/>
              </w:rPr>
            </w:pPr>
            <w:r>
              <w:rPr>
                <w:rFonts w:ascii="Garamond" w:hAnsi="Garamond"/>
              </w:rPr>
              <w:t xml:space="preserve">Strengthen the purpose statement such that it is clearer the connection to the university mission.  </w:t>
            </w:r>
          </w:p>
          <w:p w14:paraId="239AE8E1" w14:textId="77777777" w:rsidR="00924CFC" w:rsidRPr="000F362A" w:rsidRDefault="00924CFC" w:rsidP="00924CFC">
            <w:pPr>
              <w:pStyle w:val="ListParagraph"/>
              <w:numPr>
                <w:ilvl w:val="0"/>
                <w:numId w:val="14"/>
              </w:numPr>
              <w:rPr>
                <w:rFonts w:ascii="Garamond" w:hAnsi="Garamond"/>
              </w:rPr>
            </w:pPr>
            <w:r>
              <w:rPr>
                <w:rFonts w:ascii="Garamond" w:hAnsi="Garamond"/>
              </w:rPr>
              <w:t xml:space="preserve">Strengthen the discussion related to service. This is a slam dunk for Public Admin due to the community engagement priority. </w:t>
            </w:r>
          </w:p>
        </w:tc>
      </w:tr>
      <w:tr w:rsidR="00924CFC" w:rsidRPr="005B284C" w14:paraId="26BAA7EA" w14:textId="77777777" w:rsidTr="00924CFC">
        <w:tc>
          <w:tcPr>
            <w:tcW w:w="1811" w:type="dxa"/>
          </w:tcPr>
          <w:p w14:paraId="4AB8DFC3" w14:textId="77777777" w:rsidR="00924CFC" w:rsidRPr="005B284C" w:rsidRDefault="00924CFC" w:rsidP="00FE18D0">
            <w:pPr>
              <w:rPr>
                <w:rFonts w:ascii="Garamond" w:hAnsi="Garamond"/>
                <w:szCs w:val="28"/>
              </w:rPr>
            </w:pPr>
            <w:r w:rsidRPr="005B284C">
              <w:rPr>
                <w:rFonts w:ascii="Garamond" w:hAnsi="Garamond"/>
                <w:szCs w:val="28"/>
              </w:rPr>
              <w:t>General Feedback</w:t>
            </w:r>
          </w:p>
        </w:tc>
        <w:tc>
          <w:tcPr>
            <w:tcW w:w="8714" w:type="dxa"/>
          </w:tcPr>
          <w:p w14:paraId="316D14B5" w14:textId="77777777" w:rsidR="00924CFC" w:rsidRPr="006B72F7" w:rsidRDefault="00924CFC" w:rsidP="00924CFC">
            <w:pPr>
              <w:pStyle w:val="ListParagraph"/>
              <w:numPr>
                <w:ilvl w:val="0"/>
                <w:numId w:val="13"/>
              </w:numPr>
              <w:rPr>
                <w:rFonts w:ascii="Garamond" w:hAnsi="Garamond"/>
                <w:szCs w:val="28"/>
              </w:rPr>
            </w:pPr>
            <w:r w:rsidRPr="006B72F7">
              <w:rPr>
                <w:rFonts w:ascii="Garamond" w:hAnsi="Garamond"/>
                <w:szCs w:val="28"/>
              </w:rPr>
              <w:t xml:space="preserve">Forward-facing goals could be more specific. Narrowing the metrics early will help with responding about progress next cycle. </w:t>
            </w:r>
          </w:p>
          <w:p w14:paraId="40C02790" w14:textId="77777777" w:rsidR="00924CFC" w:rsidRPr="000F362A" w:rsidRDefault="00924CFC" w:rsidP="00924CFC">
            <w:pPr>
              <w:pStyle w:val="ListParagraph"/>
              <w:numPr>
                <w:ilvl w:val="0"/>
                <w:numId w:val="13"/>
              </w:numPr>
              <w:rPr>
                <w:rFonts w:ascii="Garamond" w:hAnsi="Garamond"/>
                <w:szCs w:val="28"/>
              </w:rPr>
            </w:pPr>
            <w:r w:rsidRPr="006B72F7">
              <w:rPr>
                <w:rFonts w:ascii="Garamond" w:hAnsi="Garamond"/>
                <w:szCs w:val="28"/>
              </w:rPr>
              <w:t xml:space="preserve">Faculty signatures are appreciated. </w:t>
            </w:r>
          </w:p>
        </w:tc>
      </w:tr>
    </w:tbl>
    <w:p w14:paraId="33BED7D3" w14:textId="77777777" w:rsidR="00924CFC" w:rsidRDefault="00924CFC" w:rsidP="00951584">
      <w:pPr>
        <w:ind w:left="720" w:right="1710" w:firstLine="720"/>
        <w:jc w:val="center"/>
        <w:rPr>
          <w:rFonts w:asciiTheme="minorHAnsi" w:hAnsiTheme="minorHAnsi" w:cstheme="minorHAnsi"/>
          <w:color w:val="000000"/>
          <w:sz w:val="24"/>
          <w:szCs w:val="24"/>
        </w:rPr>
      </w:pPr>
    </w:p>
    <w:p w14:paraId="034CF314" w14:textId="3DA10881" w:rsidR="007A3478" w:rsidRDefault="007A3478">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65D01EB8" w14:textId="2CEBCE82" w:rsidR="00924CFC" w:rsidRDefault="007A3478" w:rsidP="007A3478">
      <w:pPr>
        <w:ind w:right="171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Social Work</w:t>
      </w:r>
    </w:p>
    <w:tbl>
      <w:tblPr>
        <w:tblW w:w="10572" w:type="dxa"/>
        <w:tblInd w:w="45" w:type="dxa"/>
        <w:tblLayout w:type="fixed"/>
        <w:tblCellMar>
          <w:left w:w="10" w:type="dxa"/>
          <w:right w:w="10" w:type="dxa"/>
        </w:tblCellMar>
        <w:tblLook w:val="0000" w:firstRow="0" w:lastRow="0" w:firstColumn="0" w:lastColumn="0" w:noHBand="0" w:noVBand="0"/>
      </w:tblPr>
      <w:tblGrid>
        <w:gridCol w:w="1842"/>
        <w:gridCol w:w="2700"/>
        <w:gridCol w:w="2340"/>
        <w:gridCol w:w="2070"/>
        <w:gridCol w:w="1620"/>
      </w:tblGrid>
      <w:tr w:rsidR="007A3478" w14:paraId="21940577" w14:textId="77777777" w:rsidTr="007A3478">
        <w:trPr>
          <w:trHeight w:val="588"/>
        </w:trPr>
        <w:tc>
          <w:tcPr>
            <w:tcW w:w="184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D1AA5B7" w14:textId="77777777" w:rsidR="007A3478" w:rsidRPr="00014C99" w:rsidRDefault="007A3478" w:rsidP="00FE18D0">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270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25434ED" w14:textId="77777777" w:rsidR="007A3478" w:rsidRPr="006E23A4" w:rsidRDefault="007A3478" w:rsidP="00FE18D0">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437F1A99" w14:textId="77777777" w:rsidR="007A3478" w:rsidRPr="00792570" w:rsidRDefault="007A3478" w:rsidP="00FE18D0">
            <w:pPr>
              <w:pStyle w:val="Textbody"/>
              <w:spacing w:after="0"/>
              <w:jc w:val="center"/>
              <w:rPr>
                <w:rFonts w:ascii="Garamond" w:hAnsi="Garamond"/>
                <w:sz w:val="21"/>
                <w:szCs w:val="21"/>
                <w:lang w:val="en-US"/>
              </w:rPr>
            </w:pPr>
            <w:r>
              <w:rPr>
                <w:rFonts w:ascii="Garamond" w:hAnsi="Garamond"/>
                <w:sz w:val="21"/>
                <w:szCs w:val="21"/>
                <w:lang w:val="en-US"/>
              </w:rPr>
              <w:t>4</w:t>
            </w:r>
          </w:p>
        </w:tc>
        <w:tc>
          <w:tcPr>
            <w:tcW w:w="2340" w:type="dxa"/>
            <w:tcBorders>
              <w:top w:val="single" w:sz="2" w:space="0" w:color="000000" w:themeColor="text1"/>
              <w:left w:val="single" w:sz="2" w:space="0" w:color="000000" w:themeColor="text1"/>
            </w:tcBorders>
            <w:tcMar>
              <w:top w:w="55" w:type="dxa"/>
              <w:left w:w="55" w:type="dxa"/>
              <w:bottom w:w="55" w:type="dxa"/>
              <w:right w:w="55" w:type="dxa"/>
            </w:tcMar>
          </w:tcPr>
          <w:p w14:paraId="7E2C49C0" w14:textId="77777777" w:rsidR="007A3478" w:rsidRPr="00792570" w:rsidRDefault="007A3478" w:rsidP="00FE18D0">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041659B8" w14:textId="77777777" w:rsidR="007A3478" w:rsidRDefault="007A3478" w:rsidP="00FE18D0">
            <w:pPr>
              <w:pStyle w:val="Textbody"/>
              <w:spacing w:after="0"/>
              <w:jc w:val="center"/>
              <w:rPr>
                <w:rFonts w:ascii="Garamond" w:hAnsi="Garamond"/>
                <w:sz w:val="21"/>
                <w:szCs w:val="21"/>
              </w:rPr>
            </w:pPr>
            <w:r>
              <w:rPr>
                <w:rFonts w:ascii="Garamond" w:hAnsi="Garamond"/>
                <w:sz w:val="21"/>
                <w:szCs w:val="21"/>
                <w:lang w:val="en-US"/>
              </w:rPr>
              <w:t>3</w:t>
            </w:r>
          </w:p>
        </w:tc>
        <w:tc>
          <w:tcPr>
            <w:tcW w:w="2070" w:type="dxa"/>
            <w:tcBorders>
              <w:top w:val="single" w:sz="2" w:space="0" w:color="000000" w:themeColor="text1"/>
              <w:left w:val="single" w:sz="2" w:space="0" w:color="000000" w:themeColor="text1"/>
              <w:bottom w:val="single" w:sz="4" w:space="0" w:color="auto"/>
              <w:right w:val="single" w:sz="2" w:space="0" w:color="000000" w:themeColor="text1"/>
            </w:tcBorders>
          </w:tcPr>
          <w:p w14:paraId="687C8AD5" w14:textId="77777777" w:rsidR="007A3478" w:rsidRDefault="007A3478" w:rsidP="00FE18D0">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CE706EB" w14:textId="77777777" w:rsidR="007A3478" w:rsidRDefault="007A3478" w:rsidP="00FE18D0">
            <w:pPr>
              <w:pStyle w:val="Textbody"/>
              <w:spacing w:after="0"/>
              <w:jc w:val="center"/>
              <w:rPr>
                <w:rFonts w:ascii="Garamond" w:hAnsi="Garamond"/>
                <w:b/>
                <w:bCs/>
                <w:sz w:val="21"/>
                <w:szCs w:val="21"/>
                <w:lang w:val="en-US"/>
              </w:rPr>
            </w:pPr>
            <w:r>
              <w:rPr>
                <w:rFonts w:ascii="Garamond" w:hAnsi="Garamond"/>
                <w:sz w:val="21"/>
                <w:szCs w:val="21"/>
              </w:rPr>
              <w:t>2</w:t>
            </w:r>
          </w:p>
        </w:tc>
        <w:tc>
          <w:tcPr>
            <w:tcW w:w="1620" w:type="dxa"/>
            <w:tcBorders>
              <w:top w:val="single" w:sz="2" w:space="0" w:color="000000" w:themeColor="text1"/>
              <w:left w:val="single" w:sz="2" w:space="0" w:color="000000" w:themeColor="text1"/>
              <w:bottom w:val="single" w:sz="4" w:space="0" w:color="auto"/>
              <w:right w:val="single" w:sz="2" w:space="0" w:color="000000" w:themeColor="text1"/>
            </w:tcBorders>
          </w:tcPr>
          <w:p w14:paraId="16010A50" w14:textId="77777777" w:rsidR="007A3478" w:rsidRPr="006E23A4" w:rsidRDefault="007A3478" w:rsidP="00FE18D0">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0F56798" w14:textId="77777777" w:rsidR="007A3478" w:rsidRDefault="007A3478" w:rsidP="00FE18D0">
            <w:pPr>
              <w:pStyle w:val="Textbody"/>
              <w:spacing w:after="0"/>
              <w:jc w:val="center"/>
              <w:rPr>
                <w:rFonts w:ascii="Garamond" w:hAnsi="Garamond"/>
                <w:sz w:val="21"/>
                <w:szCs w:val="21"/>
              </w:rPr>
            </w:pPr>
            <w:r>
              <w:rPr>
                <w:rFonts w:ascii="Garamond" w:hAnsi="Garamond"/>
                <w:sz w:val="21"/>
                <w:szCs w:val="21"/>
              </w:rPr>
              <w:t>1</w:t>
            </w:r>
          </w:p>
        </w:tc>
      </w:tr>
      <w:tr w:rsidR="007A3478" w14:paraId="6BEA5A67" w14:textId="77777777" w:rsidTr="007A3478">
        <w:trPr>
          <w:trHeight w:val="1105"/>
        </w:trPr>
        <w:tc>
          <w:tcPr>
            <w:tcW w:w="184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6A27880" w14:textId="77777777" w:rsidR="007A3478" w:rsidRDefault="007A3478" w:rsidP="00FE18D0">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61F5B145" w14:textId="77777777" w:rsidR="007A3478" w:rsidRPr="00014C99" w:rsidRDefault="007A3478" w:rsidP="00FE18D0">
            <w:pPr>
              <w:pStyle w:val="Standard"/>
              <w:rPr>
                <w:rFonts w:ascii="Garamond" w:hAnsi="Garamond"/>
                <w:b/>
                <w:bCs/>
                <w:sz w:val="21"/>
                <w:szCs w:val="21"/>
                <w:lang w:val="en-US"/>
              </w:rPr>
            </w:pPr>
          </w:p>
        </w:tc>
        <w:tc>
          <w:tcPr>
            <w:tcW w:w="270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99E9E0D" w14:textId="77777777" w:rsidR="007A3478" w:rsidRPr="00442A05" w:rsidRDefault="007A3478" w:rsidP="00FE18D0">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3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5222779" w14:textId="77777777" w:rsidR="007A3478" w:rsidRPr="00442A05" w:rsidRDefault="007A3478"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070" w:type="dxa"/>
            <w:tcBorders>
              <w:top w:val="single" w:sz="4" w:space="0" w:color="auto"/>
              <w:left w:val="single" w:sz="2" w:space="0" w:color="000000" w:themeColor="text1"/>
              <w:bottom w:val="single" w:sz="2" w:space="0" w:color="000000" w:themeColor="text1"/>
              <w:right w:val="single" w:sz="2" w:space="0" w:color="000000" w:themeColor="text1"/>
            </w:tcBorders>
          </w:tcPr>
          <w:p w14:paraId="4A512320" w14:textId="77777777" w:rsidR="007A3478" w:rsidRPr="00442A05" w:rsidRDefault="007A3478" w:rsidP="00FE18D0">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1620" w:type="dxa"/>
            <w:tcBorders>
              <w:top w:val="single" w:sz="4" w:space="0" w:color="auto"/>
              <w:left w:val="single" w:sz="2" w:space="0" w:color="000000" w:themeColor="text1"/>
              <w:bottom w:val="single" w:sz="2" w:space="0" w:color="000000" w:themeColor="text1"/>
              <w:right w:val="single" w:sz="2" w:space="0" w:color="000000" w:themeColor="text1"/>
            </w:tcBorders>
          </w:tcPr>
          <w:p w14:paraId="25BD581F" w14:textId="77777777" w:rsidR="007A3478" w:rsidRPr="00442A05" w:rsidRDefault="007A3478" w:rsidP="00FE18D0">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7A3478" w14:paraId="319525FF" w14:textId="77777777" w:rsidTr="007A3478">
        <w:tc>
          <w:tcPr>
            <w:tcW w:w="1842" w:type="dxa"/>
            <w:tcBorders>
              <w:left w:val="single" w:sz="2" w:space="0" w:color="000000" w:themeColor="text1"/>
              <w:bottom w:val="single" w:sz="2" w:space="0" w:color="000000" w:themeColor="text1"/>
            </w:tcBorders>
            <w:tcMar>
              <w:top w:w="55" w:type="dxa"/>
              <w:left w:w="55" w:type="dxa"/>
              <w:bottom w:w="55" w:type="dxa"/>
              <w:right w:w="55" w:type="dxa"/>
            </w:tcMar>
          </w:tcPr>
          <w:p w14:paraId="189B03A7" w14:textId="77777777" w:rsidR="007A3478" w:rsidRDefault="007A3478" w:rsidP="00FE18D0">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2700" w:type="dxa"/>
            <w:tcBorders>
              <w:left w:val="single" w:sz="2" w:space="0" w:color="000000" w:themeColor="text1"/>
              <w:bottom w:val="single" w:sz="2" w:space="0" w:color="000000" w:themeColor="text1"/>
            </w:tcBorders>
            <w:tcMar>
              <w:top w:w="55" w:type="dxa"/>
              <w:left w:w="55" w:type="dxa"/>
              <w:bottom w:w="55" w:type="dxa"/>
              <w:right w:w="55" w:type="dxa"/>
            </w:tcMar>
          </w:tcPr>
          <w:p w14:paraId="0DE7D63E" w14:textId="77777777" w:rsidR="007A3478" w:rsidRPr="00442A05" w:rsidRDefault="007A3478" w:rsidP="00FE18D0">
            <w:pPr>
              <w:pStyle w:val="Standard"/>
              <w:rPr>
                <w:rFonts w:ascii="Garamond" w:hAnsi="Garamond"/>
                <w:sz w:val="20"/>
                <w:szCs w:val="20"/>
                <w:lang w:val="en-US"/>
              </w:rPr>
            </w:pPr>
            <w:r w:rsidRPr="2789F00E">
              <w:rPr>
                <w:rFonts w:ascii="Garamond" w:hAnsi="Garamond"/>
                <w:sz w:val="20"/>
                <w:szCs w:val="20"/>
                <w:lang w:val="en-US"/>
              </w:rPr>
              <w:t xml:space="preserve">The document clearly reflects that faculty members are fully qualified to support the program goals, inclusive of departmental standards and in keeping with the university priorities in this area, for example, the FAR and UNISCOPE.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212C152"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fully qualified to sustain the program.</w:t>
            </w:r>
          </w:p>
        </w:tc>
        <w:tc>
          <w:tcPr>
            <w:tcW w:w="2070" w:type="dxa"/>
            <w:tcBorders>
              <w:left w:val="single" w:sz="2" w:space="0" w:color="000000" w:themeColor="text1"/>
              <w:bottom w:val="single" w:sz="2" w:space="0" w:color="000000" w:themeColor="text1"/>
              <w:right w:val="single" w:sz="2" w:space="0" w:color="000000" w:themeColor="text1"/>
            </w:tcBorders>
          </w:tcPr>
          <w:p w14:paraId="748F347D"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1620" w:type="dxa"/>
            <w:tcBorders>
              <w:left w:val="single" w:sz="2" w:space="0" w:color="000000" w:themeColor="text1"/>
              <w:bottom w:val="single" w:sz="2" w:space="0" w:color="000000" w:themeColor="text1"/>
              <w:right w:val="single" w:sz="2" w:space="0" w:color="000000" w:themeColor="text1"/>
            </w:tcBorders>
          </w:tcPr>
          <w:p w14:paraId="34DD871D"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7A3478" w14:paraId="7C4D6008" w14:textId="77777777" w:rsidTr="007A3478">
        <w:tc>
          <w:tcPr>
            <w:tcW w:w="1842" w:type="dxa"/>
            <w:tcBorders>
              <w:left w:val="single" w:sz="2" w:space="0" w:color="000000" w:themeColor="text1"/>
              <w:bottom w:val="single" w:sz="2" w:space="0" w:color="000000" w:themeColor="text1"/>
            </w:tcBorders>
            <w:tcMar>
              <w:top w:w="55" w:type="dxa"/>
              <w:left w:w="55" w:type="dxa"/>
              <w:bottom w:w="55" w:type="dxa"/>
              <w:right w:w="55" w:type="dxa"/>
            </w:tcMar>
          </w:tcPr>
          <w:p w14:paraId="41DF85E6" w14:textId="77777777" w:rsidR="007A3478" w:rsidRDefault="007A3478" w:rsidP="00FE18D0">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37208F5D" w14:textId="77777777" w:rsidR="007A3478" w:rsidRPr="00014C99" w:rsidRDefault="007A3478" w:rsidP="00FE18D0">
            <w:pPr>
              <w:pStyle w:val="Standard"/>
              <w:rPr>
                <w:rFonts w:ascii="Garamond" w:hAnsi="Garamond"/>
                <w:b/>
                <w:bCs/>
                <w:sz w:val="21"/>
                <w:szCs w:val="21"/>
                <w:lang w:val="en-US"/>
              </w:rPr>
            </w:pPr>
          </w:p>
        </w:tc>
        <w:tc>
          <w:tcPr>
            <w:tcW w:w="2700" w:type="dxa"/>
            <w:tcBorders>
              <w:left w:val="single" w:sz="2" w:space="0" w:color="000000" w:themeColor="text1"/>
              <w:bottom w:val="single" w:sz="2" w:space="0" w:color="000000" w:themeColor="text1"/>
            </w:tcBorders>
            <w:tcMar>
              <w:top w:w="55" w:type="dxa"/>
              <w:left w:w="55" w:type="dxa"/>
              <w:bottom w:w="55" w:type="dxa"/>
              <w:right w:w="55" w:type="dxa"/>
            </w:tcMar>
          </w:tcPr>
          <w:p w14:paraId="7728AF35" w14:textId="77777777" w:rsidR="007A3478" w:rsidRPr="00384DD6" w:rsidRDefault="007A3478" w:rsidP="00FE18D0">
            <w:pPr>
              <w:pStyle w:val="Standard"/>
              <w:rPr>
                <w:rFonts w:ascii="Garamond" w:hAnsi="Garamond"/>
                <w:sz w:val="20"/>
                <w:szCs w:val="20"/>
                <w:lang w:val="en-US"/>
              </w:rPr>
            </w:pPr>
            <w:r w:rsidRPr="00384DD6">
              <w:rPr>
                <w:rFonts w:ascii="Garamond" w:hAnsi="Garamond"/>
                <w:sz w:val="20"/>
                <w:szCs w:val="20"/>
                <w:lang w:val="en-US"/>
              </w:rPr>
              <w:t xml:space="preserve">The program assessment clearly shows both alignment and positive impact of the curriculum on student learning. Measures and populations are clearly explained and integrated into the program.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ED68EF2" w14:textId="77777777" w:rsidR="007A3478" w:rsidRPr="00384DD6" w:rsidRDefault="007A3478" w:rsidP="00FE18D0">
            <w:pPr>
              <w:pStyle w:val="Standard"/>
              <w:rPr>
                <w:rFonts w:ascii="Garamond" w:hAnsi="Garamond"/>
                <w:sz w:val="20"/>
                <w:szCs w:val="21"/>
                <w:lang w:val="en-US"/>
              </w:rPr>
            </w:pPr>
            <w:r w:rsidRPr="00384DD6">
              <w:rPr>
                <w:rFonts w:ascii="Garamond" w:hAnsi="Garamond"/>
                <w:sz w:val="20"/>
                <w:szCs w:val="21"/>
                <w:lang w:val="en-US"/>
              </w:rPr>
              <w:t>The program assessment plan, inclusive of metrics, is fully implemented and shows the alignment of the curriculum with student learning outcomes as they reflect the quality of student learning</w:t>
            </w:r>
          </w:p>
        </w:tc>
        <w:tc>
          <w:tcPr>
            <w:tcW w:w="2070" w:type="dxa"/>
            <w:tcBorders>
              <w:left w:val="single" w:sz="2" w:space="0" w:color="000000" w:themeColor="text1"/>
              <w:bottom w:val="single" w:sz="2" w:space="0" w:color="000000" w:themeColor="text1"/>
              <w:right w:val="single" w:sz="2" w:space="0" w:color="000000" w:themeColor="text1"/>
            </w:tcBorders>
          </w:tcPr>
          <w:p w14:paraId="3836BC25"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1620" w:type="dxa"/>
            <w:tcBorders>
              <w:left w:val="single" w:sz="2" w:space="0" w:color="000000" w:themeColor="text1"/>
              <w:bottom w:val="single" w:sz="2" w:space="0" w:color="000000" w:themeColor="text1"/>
              <w:right w:val="single" w:sz="2" w:space="0" w:color="000000" w:themeColor="text1"/>
            </w:tcBorders>
          </w:tcPr>
          <w:p w14:paraId="26DCB661"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7A3478" w14:paraId="478D9653" w14:textId="77777777" w:rsidTr="007A3478">
        <w:trPr>
          <w:trHeight w:val="615"/>
        </w:trPr>
        <w:tc>
          <w:tcPr>
            <w:tcW w:w="1842" w:type="dxa"/>
            <w:tcBorders>
              <w:left w:val="single" w:sz="2" w:space="0" w:color="000000" w:themeColor="text1"/>
              <w:bottom w:val="single" w:sz="2" w:space="0" w:color="000000" w:themeColor="text1"/>
            </w:tcBorders>
            <w:tcMar>
              <w:top w:w="55" w:type="dxa"/>
              <w:left w:w="55" w:type="dxa"/>
              <w:bottom w:w="55" w:type="dxa"/>
              <w:right w:w="55" w:type="dxa"/>
            </w:tcMar>
          </w:tcPr>
          <w:p w14:paraId="3F6A06F8" w14:textId="77777777" w:rsidR="007A3478" w:rsidRPr="00014C99" w:rsidRDefault="007A3478" w:rsidP="00FE18D0">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2700" w:type="dxa"/>
            <w:tcBorders>
              <w:left w:val="single" w:sz="2" w:space="0" w:color="000000" w:themeColor="text1"/>
              <w:bottom w:val="single" w:sz="2" w:space="0" w:color="000000" w:themeColor="text1"/>
            </w:tcBorders>
            <w:tcMar>
              <w:top w:w="55" w:type="dxa"/>
              <w:left w:w="55" w:type="dxa"/>
              <w:bottom w:w="55" w:type="dxa"/>
              <w:right w:w="55" w:type="dxa"/>
            </w:tcMar>
          </w:tcPr>
          <w:p w14:paraId="619A3FDE" w14:textId="77777777" w:rsidR="007A3478" w:rsidRPr="00384DD6" w:rsidRDefault="007A3478" w:rsidP="00FE18D0">
            <w:pPr>
              <w:pStyle w:val="Standard"/>
              <w:rPr>
                <w:rFonts w:ascii="Garamond" w:hAnsi="Garamond"/>
                <w:sz w:val="20"/>
                <w:szCs w:val="20"/>
                <w:lang w:val="en-US"/>
              </w:rPr>
            </w:pPr>
            <w:r w:rsidRPr="00384DD6">
              <w:rPr>
                <w:rFonts w:ascii="Garamond" w:hAnsi="Garamond"/>
                <w:sz w:val="20"/>
                <w:szCs w:val="20"/>
                <w:lang w:val="en-US"/>
              </w:rPr>
              <w:t xml:space="preserve">The program clearly demonstrates importance based on employer need, student demand and the national job outlook. </w:t>
            </w:r>
          </w:p>
        </w:tc>
        <w:tc>
          <w:tcPr>
            <w:tcW w:w="234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5911770" w14:textId="77777777" w:rsidR="007A3478" w:rsidRPr="00384DD6" w:rsidRDefault="007A3478" w:rsidP="00FE18D0">
            <w:pPr>
              <w:pStyle w:val="Standard"/>
              <w:rPr>
                <w:rFonts w:ascii="Garamond" w:hAnsi="Garamond"/>
                <w:sz w:val="20"/>
                <w:szCs w:val="21"/>
              </w:rPr>
            </w:pPr>
            <w:r w:rsidRPr="00384DD6">
              <w:rPr>
                <w:rFonts w:ascii="Garamond" w:hAnsi="Garamond"/>
                <w:sz w:val="20"/>
                <w:szCs w:val="21"/>
                <w:lang w:val="en-US"/>
              </w:rPr>
              <w:t>The program clearly demonstrates importance based on employer need and student demand.</w:t>
            </w:r>
          </w:p>
        </w:tc>
        <w:tc>
          <w:tcPr>
            <w:tcW w:w="2070" w:type="dxa"/>
            <w:tcBorders>
              <w:left w:val="single" w:sz="2" w:space="0" w:color="000000" w:themeColor="text1"/>
              <w:bottom w:val="single" w:sz="2" w:space="0" w:color="000000" w:themeColor="text1"/>
              <w:right w:val="single" w:sz="2" w:space="0" w:color="000000" w:themeColor="text1"/>
            </w:tcBorders>
          </w:tcPr>
          <w:p w14:paraId="5A3D2430"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1620" w:type="dxa"/>
            <w:tcBorders>
              <w:left w:val="single" w:sz="2" w:space="0" w:color="000000" w:themeColor="text1"/>
              <w:bottom w:val="single" w:sz="2" w:space="0" w:color="000000" w:themeColor="text1"/>
              <w:right w:val="single" w:sz="2" w:space="0" w:color="000000" w:themeColor="text1"/>
            </w:tcBorders>
          </w:tcPr>
          <w:p w14:paraId="76A2330E"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7A3478" w14:paraId="185A80BF" w14:textId="77777777" w:rsidTr="007A3478">
        <w:tc>
          <w:tcPr>
            <w:tcW w:w="1842" w:type="dxa"/>
            <w:tcBorders>
              <w:left w:val="single" w:sz="2" w:space="0" w:color="000000" w:themeColor="text1"/>
              <w:bottom w:val="single" w:sz="2" w:space="0" w:color="000000" w:themeColor="text1"/>
            </w:tcBorders>
            <w:tcMar>
              <w:top w:w="55" w:type="dxa"/>
              <w:left w:w="55" w:type="dxa"/>
              <w:bottom w:w="55" w:type="dxa"/>
              <w:right w:w="55" w:type="dxa"/>
            </w:tcMar>
          </w:tcPr>
          <w:p w14:paraId="1DCCB9E8" w14:textId="77777777" w:rsidR="007A3478" w:rsidRPr="00014C99" w:rsidRDefault="007A3478" w:rsidP="00FE18D0">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270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204C542" w14:textId="77777777" w:rsidR="007A3478" w:rsidRPr="00384DD6" w:rsidRDefault="007A3478"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its value with noted exemplary service to the discipline, to the university and to the community.  </w:t>
            </w:r>
          </w:p>
        </w:tc>
        <w:tc>
          <w:tcPr>
            <w:tcW w:w="23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C1055DD" w14:textId="77777777" w:rsidR="007A3478" w:rsidRPr="00384DD6" w:rsidRDefault="007A3478" w:rsidP="00FE18D0">
            <w:pPr>
              <w:pStyle w:val="Standard"/>
              <w:rPr>
                <w:rFonts w:ascii="Garamond" w:hAnsi="Garamond"/>
                <w:sz w:val="20"/>
                <w:szCs w:val="21"/>
                <w:lang w:val="en-US"/>
              </w:rPr>
            </w:pPr>
            <w:r w:rsidRPr="00384DD6">
              <w:rPr>
                <w:rFonts w:ascii="Garamond" w:hAnsi="Garamond"/>
                <w:sz w:val="20"/>
                <w:szCs w:val="21"/>
                <w:lang w:val="en-US"/>
              </w:rPr>
              <w:t xml:space="preserve">The program demonstrates value to the discipline, the university or the community. </w:t>
            </w:r>
          </w:p>
        </w:tc>
        <w:tc>
          <w:tcPr>
            <w:tcW w:w="2070" w:type="dxa"/>
            <w:tcBorders>
              <w:left w:val="single" w:sz="2" w:space="0" w:color="000000" w:themeColor="text1"/>
              <w:bottom w:val="single" w:sz="2" w:space="0" w:color="000000" w:themeColor="text1"/>
              <w:right w:val="single" w:sz="2" w:space="0" w:color="000000" w:themeColor="text1"/>
            </w:tcBorders>
          </w:tcPr>
          <w:p w14:paraId="39BAAD71"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1620" w:type="dxa"/>
            <w:tcBorders>
              <w:left w:val="single" w:sz="2" w:space="0" w:color="000000" w:themeColor="text1"/>
              <w:bottom w:val="single" w:sz="2" w:space="0" w:color="000000" w:themeColor="text1"/>
              <w:right w:val="single" w:sz="2" w:space="0" w:color="000000" w:themeColor="text1"/>
            </w:tcBorders>
          </w:tcPr>
          <w:p w14:paraId="499C9DB2" w14:textId="77777777" w:rsidR="007A3478" w:rsidRPr="00442A05" w:rsidRDefault="007A3478" w:rsidP="00FE18D0">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7A3478" w14:paraId="6B700661" w14:textId="77777777" w:rsidTr="007A3478">
        <w:trPr>
          <w:trHeight w:val="1353"/>
        </w:trPr>
        <w:tc>
          <w:tcPr>
            <w:tcW w:w="1842" w:type="dxa"/>
            <w:tcBorders>
              <w:left w:val="single" w:sz="2" w:space="0" w:color="000000" w:themeColor="text1"/>
              <w:bottom w:val="single" w:sz="2" w:space="0" w:color="000000" w:themeColor="text1"/>
            </w:tcBorders>
            <w:tcMar>
              <w:top w:w="55" w:type="dxa"/>
              <w:left w:w="55" w:type="dxa"/>
              <w:bottom w:w="55" w:type="dxa"/>
              <w:right w:w="55" w:type="dxa"/>
            </w:tcMar>
          </w:tcPr>
          <w:p w14:paraId="6309D303" w14:textId="77777777" w:rsidR="007A3478" w:rsidRDefault="007A3478" w:rsidP="00FE18D0">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0AF0F9B4" w14:textId="77777777" w:rsidR="007A3478" w:rsidRDefault="007A3478" w:rsidP="00FE18D0">
            <w:pPr>
              <w:pStyle w:val="Standard"/>
              <w:rPr>
                <w:rFonts w:ascii="Garamond" w:hAnsi="Garamond"/>
                <w:b/>
                <w:bCs/>
                <w:sz w:val="21"/>
                <w:szCs w:val="21"/>
                <w:lang w:val="en-US"/>
              </w:rPr>
            </w:pPr>
          </w:p>
        </w:tc>
        <w:tc>
          <w:tcPr>
            <w:tcW w:w="270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9A8192C" w14:textId="77777777" w:rsidR="007A3478" w:rsidRPr="00384DD6" w:rsidRDefault="007A3478" w:rsidP="00FE18D0">
            <w:pPr>
              <w:autoSpaceDE w:val="0"/>
              <w:adjustRightInd w:val="0"/>
              <w:rPr>
                <w:rFonts w:ascii="Garamond" w:hAnsi="Garamond"/>
                <w:sz w:val="20"/>
                <w:szCs w:val="20"/>
              </w:rPr>
            </w:pPr>
            <w:r w:rsidRPr="00384DD6">
              <w:rPr>
                <w:rFonts w:ascii="Garamond" w:hAnsi="Garamond" w:cs="AGaramondPro-Regular"/>
                <w:sz w:val="20"/>
                <w:szCs w:val="20"/>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3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0DAA253" w14:textId="77777777" w:rsidR="007A3478" w:rsidRPr="00384DD6" w:rsidRDefault="007A3478" w:rsidP="00FE18D0">
            <w:pPr>
              <w:autoSpaceDE w:val="0"/>
              <w:adjustRightInd w:val="0"/>
              <w:rPr>
                <w:rFonts w:ascii="Garamond" w:hAnsi="Garamond" w:cs="AGaramondPro-Regular"/>
                <w:sz w:val="20"/>
                <w:szCs w:val="21"/>
              </w:rPr>
            </w:pPr>
            <w:r w:rsidRPr="00384DD6">
              <w:rPr>
                <w:rFonts w:ascii="Garamond" w:hAnsi="Garamond" w:cs="AGaramondPro-Regular"/>
                <w:sz w:val="20"/>
                <w:szCs w:val="21"/>
              </w:rPr>
              <w:t>The program regularly uses data to evaluate student performance and the efficacy of its courses and programs.</w:t>
            </w:r>
          </w:p>
          <w:p w14:paraId="7E920EDC" w14:textId="77777777" w:rsidR="007A3478" w:rsidRPr="00384DD6" w:rsidRDefault="007A3478" w:rsidP="00FE18D0">
            <w:pPr>
              <w:pStyle w:val="Standard"/>
              <w:rPr>
                <w:rFonts w:ascii="Garamond" w:hAnsi="Garamond"/>
                <w:sz w:val="20"/>
                <w:szCs w:val="20"/>
              </w:rPr>
            </w:pPr>
            <w:r w:rsidRPr="00384DD6">
              <w:rPr>
                <w:rFonts w:ascii="Garamond" w:hAnsi="Garamond" w:cs="AGaramondPro-Regular"/>
                <w:sz w:val="20"/>
                <w:szCs w:val="20"/>
              </w:rPr>
              <w:t xml:space="preserve">Changes made using assessments are documented, although results from those changes </w:t>
            </w:r>
            <w:r w:rsidRPr="00384DD6">
              <w:rPr>
                <w:rFonts w:ascii="Garamond" w:hAnsi="Garamond" w:cs="AGaramondPro-Regular"/>
                <w:sz w:val="20"/>
                <w:szCs w:val="20"/>
                <w:lang w:val="en-US"/>
              </w:rPr>
              <w:t xml:space="preserve">are </w:t>
            </w:r>
            <w:r w:rsidRPr="00384DD6">
              <w:rPr>
                <w:rFonts w:ascii="Garamond" w:hAnsi="Garamond" w:cs="AGaramondPro-Regular"/>
                <w:sz w:val="20"/>
                <w:szCs w:val="20"/>
              </w:rPr>
              <w:t>yet to be seen.</w:t>
            </w:r>
          </w:p>
        </w:tc>
        <w:tc>
          <w:tcPr>
            <w:tcW w:w="2070" w:type="dxa"/>
            <w:tcBorders>
              <w:left w:val="single" w:sz="2" w:space="0" w:color="000000" w:themeColor="text1"/>
              <w:bottom w:val="single" w:sz="2" w:space="0" w:color="000000" w:themeColor="text1"/>
              <w:right w:val="single" w:sz="2" w:space="0" w:color="000000" w:themeColor="text1"/>
            </w:tcBorders>
          </w:tcPr>
          <w:p w14:paraId="4450FD6A" w14:textId="77777777" w:rsidR="007A3478" w:rsidRPr="00442A05" w:rsidRDefault="007A3478"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1620" w:type="dxa"/>
            <w:tcBorders>
              <w:left w:val="single" w:sz="2" w:space="0" w:color="000000" w:themeColor="text1"/>
              <w:bottom w:val="single" w:sz="2" w:space="0" w:color="000000" w:themeColor="text1"/>
              <w:right w:val="single" w:sz="2" w:space="0" w:color="000000" w:themeColor="text1"/>
            </w:tcBorders>
          </w:tcPr>
          <w:p w14:paraId="7216B022" w14:textId="77777777" w:rsidR="007A3478" w:rsidRPr="008C371C" w:rsidRDefault="007A3478" w:rsidP="00FE18D0">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6D5E1363" w14:textId="77777777" w:rsidR="007A3478" w:rsidRDefault="007A3478" w:rsidP="00951584">
      <w:pPr>
        <w:ind w:left="720" w:right="1710" w:firstLine="720"/>
        <w:jc w:val="center"/>
        <w:rPr>
          <w:rFonts w:asciiTheme="minorHAnsi" w:hAnsiTheme="minorHAnsi" w:cstheme="minorHAnsi"/>
          <w:color w:val="000000"/>
          <w:sz w:val="24"/>
          <w:szCs w:val="24"/>
        </w:rPr>
      </w:pPr>
    </w:p>
    <w:p w14:paraId="7754689E" w14:textId="64E235BC" w:rsidR="00924CFC" w:rsidRDefault="00924CFC" w:rsidP="00951584">
      <w:pPr>
        <w:ind w:left="720" w:right="1710" w:firstLine="720"/>
        <w:jc w:val="center"/>
        <w:rPr>
          <w:rFonts w:asciiTheme="minorHAnsi" w:hAnsiTheme="minorHAnsi" w:cstheme="minorHAnsi"/>
          <w:color w:val="000000"/>
          <w:sz w:val="24"/>
          <w:szCs w:val="24"/>
        </w:rPr>
      </w:pPr>
    </w:p>
    <w:p w14:paraId="553462DC" w14:textId="55C16B89" w:rsidR="007A3478" w:rsidRDefault="007A3478" w:rsidP="00951584">
      <w:pPr>
        <w:ind w:left="720" w:right="1710" w:firstLine="720"/>
        <w:jc w:val="center"/>
        <w:rPr>
          <w:rFonts w:asciiTheme="minorHAnsi" w:hAnsiTheme="minorHAnsi" w:cstheme="minorHAnsi"/>
          <w:color w:val="000000"/>
          <w:sz w:val="24"/>
          <w:szCs w:val="24"/>
        </w:rPr>
      </w:pPr>
    </w:p>
    <w:p w14:paraId="784749E6" w14:textId="61EAE24E" w:rsidR="007A3478" w:rsidRDefault="007A3478" w:rsidP="00951584">
      <w:pPr>
        <w:ind w:left="720" w:right="1710" w:firstLine="720"/>
        <w:jc w:val="center"/>
        <w:rPr>
          <w:rFonts w:asciiTheme="minorHAnsi" w:hAnsiTheme="minorHAnsi" w:cstheme="minorHAnsi"/>
          <w:color w:val="000000"/>
          <w:sz w:val="24"/>
          <w:szCs w:val="24"/>
        </w:rPr>
      </w:pPr>
    </w:p>
    <w:tbl>
      <w:tblPr>
        <w:tblStyle w:val="TableGrid"/>
        <w:tblW w:w="10710" w:type="dxa"/>
        <w:tblInd w:w="-5" w:type="dxa"/>
        <w:tblLook w:val="04A0" w:firstRow="1" w:lastRow="0" w:firstColumn="1" w:lastColumn="0" w:noHBand="0" w:noVBand="1"/>
      </w:tblPr>
      <w:tblGrid>
        <w:gridCol w:w="1980"/>
        <w:gridCol w:w="8730"/>
      </w:tblGrid>
      <w:tr w:rsidR="007A3478" w:rsidRPr="005B284C" w14:paraId="4BC91740" w14:textId="77777777" w:rsidTr="007A3478">
        <w:tc>
          <w:tcPr>
            <w:tcW w:w="1980" w:type="dxa"/>
          </w:tcPr>
          <w:p w14:paraId="708FA8BD" w14:textId="77777777" w:rsidR="007A3478" w:rsidRPr="005B284C" w:rsidRDefault="007A3478" w:rsidP="00FE18D0">
            <w:pPr>
              <w:rPr>
                <w:rFonts w:ascii="Garamond" w:hAnsi="Garamond"/>
                <w:szCs w:val="28"/>
              </w:rPr>
            </w:pPr>
            <w:r w:rsidRPr="005B284C">
              <w:rPr>
                <w:rFonts w:ascii="Garamond" w:hAnsi="Garamond"/>
                <w:szCs w:val="28"/>
              </w:rPr>
              <w:lastRenderedPageBreak/>
              <w:t>Degrees Offered:</w:t>
            </w:r>
          </w:p>
        </w:tc>
        <w:tc>
          <w:tcPr>
            <w:tcW w:w="8730" w:type="dxa"/>
          </w:tcPr>
          <w:p w14:paraId="52493E17" w14:textId="77777777" w:rsidR="007A3478" w:rsidRDefault="007A3478" w:rsidP="00FE18D0">
            <w:pPr>
              <w:rPr>
                <w:rFonts w:ascii="Garamond" w:hAnsi="Garamond"/>
              </w:rPr>
            </w:pPr>
            <w:r>
              <w:rPr>
                <w:rFonts w:ascii="Garamond" w:hAnsi="Garamond"/>
              </w:rPr>
              <w:t>BA Social Work</w:t>
            </w:r>
          </w:p>
          <w:p w14:paraId="5EDFD3B1" w14:textId="77777777" w:rsidR="007A3478" w:rsidRPr="008572C6" w:rsidRDefault="007A3478" w:rsidP="00FE18D0">
            <w:pPr>
              <w:rPr>
                <w:rFonts w:ascii="Garamond" w:hAnsi="Garamond"/>
              </w:rPr>
            </w:pPr>
            <w:r>
              <w:rPr>
                <w:rFonts w:ascii="Garamond" w:hAnsi="Garamond"/>
              </w:rPr>
              <w:t>MA Social Work</w:t>
            </w:r>
          </w:p>
        </w:tc>
      </w:tr>
      <w:tr w:rsidR="007A3478" w:rsidRPr="005B284C" w14:paraId="3671DAE6" w14:textId="77777777" w:rsidTr="007A3478">
        <w:tc>
          <w:tcPr>
            <w:tcW w:w="1980" w:type="dxa"/>
          </w:tcPr>
          <w:p w14:paraId="7C8DC5F1" w14:textId="77777777" w:rsidR="007A3478" w:rsidRPr="005B284C" w:rsidRDefault="007A3478" w:rsidP="00FE18D0">
            <w:pPr>
              <w:rPr>
                <w:rFonts w:ascii="Garamond" w:hAnsi="Garamond"/>
                <w:szCs w:val="28"/>
              </w:rPr>
            </w:pPr>
            <w:r w:rsidRPr="005B284C">
              <w:rPr>
                <w:rFonts w:ascii="Garamond" w:hAnsi="Garamond"/>
                <w:szCs w:val="28"/>
              </w:rPr>
              <w:t xml:space="preserve">Triggered Programs: </w:t>
            </w:r>
          </w:p>
        </w:tc>
        <w:tc>
          <w:tcPr>
            <w:tcW w:w="8730" w:type="dxa"/>
          </w:tcPr>
          <w:p w14:paraId="65EFAAA1" w14:textId="77777777" w:rsidR="007A3478" w:rsidRPr="00192822" w:rsidRDefault="007A3478" w:rsidP="00FE18D0">
            <w:pPr>
              <w:spacing w:line="259" w:lineRule="auto"/>
              <w:rPr>
                <w:rFonts w:ascii="Garamond" w:hAnsi="Garamond"/>
              </w:rPr>
            </w:pPr>
            <w:r>
              <w:rPr>
                <w:rFonts w:ascii="Garamond" w:hAnsi="Garamond"/>
              </w:rPr>
              <w:t>NA</w:t>
            </w:r>
          </w:p>
        </w:tc>
      </w:tr>
      <w:tr w:rsidR="007A3478" w:rsidRPr="005B284C" w14:paraId="2C635BF9" w14:textId="77777777" w:rsidTr="007A3478">
        <w:tc>
          <w:tcPr>
            <w:tcW w:w="1980" w:type="dxa"/>
            <w:shd w:val="clear" w:color="auto" w:fill="FFFF00"/>
          </w:tcPr>
          <w:p w14:paraId="48E77F6C" w14:textId="77777777" w:rsidR="007A3478" w:rsidRPr="005B284C" w:rsidRDefault="007A3478" w:rsidP="00FE18D0">
            <w:pPr>
              <w:rPr>
                <w:rFonts w:ascii="Garamond" w:hAnsi="Garamond"/>
                <w:szCs w:val="28"/>
              </w:rPr>
            </w:pPr>
          </w:p>
        </w:tc>
        <w:tc>
          <w:tcPr>
            <w:tcW w:w="8730" w:type="dxa"/>
            <w:shd w:val="clear" w:color="auto" w:fill="FFFF00"/>
          </w:tcPr>
          <w:p w14:paraId="74103237" w14:textId="77777777" w:rsidR="007A3478" w:rsidRPr="005B284C" w:rsidRDefault="007A3478" w:rsidP="00FE18D0">
            <w:pPr>
              <w:rPr>
                <w:rFonts w:ascii="Garamond" w:hAnsi="Garamond"/>
                <w:szCs w:val="28"/>
              </w:rPr>
            </w:pPr>
          </w:p>
        </w:tc>
      </w:tr>
      <w:tr w:rsidR="007A3478" w:rsidRPr="005B284C" w14:paraId="56A8EB9E" w14:textId="77777777" w:rsidTr="007A3478">
        <w:tc>
          <w:tcPr>
            <w:tcW w:w="1980" w:type="dxa"/>
          </w:tcPr>
          <w:p w14:paraId="7ACC19D3" w14:textId="77777777" w:rsidR="007A3478" w:rsidRPr="005B284C" w:rsidRDefault="007A3478" w:rsidP="00FE18D0">
            <w:pPr>
              <w:rPr>
                <w:rFonts w:ascii="Garamond" w:hAnsi="Garamond"/>
                <w:szCs w:val="28"/>
              </w:rPr>
            </w:pPr>
            <w:r w:rsidRPr="005B284C">
              <w:rPr>
                <w:rFonts w:ascii="Garamond" w:hAnsi="Garamond"/>
                <w:szCs w:val="28"/>
              </w:rPr>
              <w:t xml:space="preserve">Evidence of Response to Previous PR Recs: </w:t>
            </w:r>
          </w:p>
        </w:tc>
        <w:tc>
          <w:tcPr>
            <w:tcW w:w="8730" w:type="dxa"/>
          </w:tcPr>
          <w:p w14:paraId="0307A09A" w14:textId="77777777" w:rsidR="007A3478" w:rsidRPr="005B284C" w:rsidRDefault="007A3478" w:rsidP="00FE18D0">
            <w:pPr>
              <w:rPr>
                <w:rFonts w:ascii="Garamond" w:hAnsi="Garamond"/>
                <w:szCs w:val="28"/>
              </w:rPr>
            </w:pPr>
            <w:r>
              <w:rPr>
                <w:rFonts w:ascii="Garamond" w:hAnsi="Garamond"/>
                <w:szCs w:val="28"/>
              </w:rPr>
              <w:t xml:space="preserve">Addressed recommendations via accreditation. Also made progress on each of the forward-facing goals from last cycle. </w:t>
            </w:r>
          </w:p>
        </w:tc>
      </w:tr>
      <w:tr w:rsidR="007A3478" w:rsidRPr="005B284C" w14:paraId="066E245E" w14:textId="77777777" w:rsidTr="007A3478">
        <w:tc>
          <w:tcPr>
            <w:tcW w:w="1980" w:type="dxa"/>
            <w:shd w:val="clear" w:color="auto" w:fill="FFFF00"/>
          </w:tcPr>
          <w:p w14:paraId="2963E4AB" w14:textId="77777777" w:rsidR="007A3478" w:rsidRPr="005B284C" w:rsidRDefault="007A3478" w:rsidP="00FE18D0">
            <w:pPr>
              <w:rPr>
                <w:rFonts w:ascii="Garamond" w:hAnsi="Garamond"/>
                <w:szCs w:val="28"/>
              </w:rPr>
            </w:pPr>
          </w:p>
        </w:tc>
        <w:tc>
          <w:tcPr>
            <w:tcW w:w="8730" w:type="dxa"/>
            <w:shd w:val="clear" w:color="auto" w:fill="FFFF00"/>
          </w:tcPr>
          <w:p w14:paraId="78483D8C" w14:textId="77777777" w:rsidR="007A3478" w:rsidRPr="005B284C" w:rsidRDefault="007A3478" w:rsidP="00FE18D0">
            <w:pPr>
              <w:rPr>
                <w:rFonts w:ascii="Garamond" w:hAnsi="Garamond"/>
                <w:szCs w:val="28"/>
              </w:rPr>
            </w:pPr>
          </w:p>
        </w:tc>
      </w:tr>
      <w:tr w:rsidR="007A3478" w:rsidRPr="005B284C" w14:paraId="645B3BD6" w14:textId="77777777" w:rsidTr="007A3478">
        <w:tc>
          <w:tcPr>
            <w:tcW w:w="1980" w:type="dxa"/>
          </w:tcPr>
          <w:p w14:paraId="4A75CB0B" w14:textId="77777777" w:rsidR="007A3478" w:rsidRPr="005B284C" w:rsidRDefault="007A3478" w:rsidP="00FE18D0">
            <w:pPr>
              <w:rPr>
                <w:rFonts w:ascii="Garamond" w:hAnsi="Garamond"/>
                <w:szCs w:val="28"/>
              </w:rPr>
            </w:pPr>
            <w:r>
              <w:rPr>
                <w:rFonts w:ascii="Garamond" w:hAnsi="Garamond"/>
                <w:szCs w:val="28"/>
              </w:rPr>
              <w:t xml:space="preserve">Committee </w:t>
            </w:r>
            <w:r w:rsidRPr="005B284C">
              <w:rPr>
                <w:rFonts w:ascii="Garamond" w:hAnsi="Garamond"/>
                <w:szCs w:val="28"/>
              </w:rPr>
              <w:t>Notes:</w:t>
            </w:r>
          </w:p>
        </w:tc>
        <w:tc>
          <w:tcPr>
            <w:tcW w:w="8730" w:type="dxa"/>
          </w:tcPr>
          <w:p w14:paraId="23FB34DF" w14:textId="77777777" w:rsidR="007A3478" w:rsidRDefault="007A3478" w:rsidP="007A3478">
            <w:pPr>
              <w:pStyle w:val="ListParagraph"/>
              <w:numPr>
                <w:ilvl w:val="0"/>
                <w:numId w:val="4"/>
              </w:numPr>
              <w:rPr>
                <w:szCs w:val="24"/>
              </w:rPr>
            </w:pPr>
            <w:r>
              <w:rPr>
                <w:szCs w:val="24"/>
              </w:rPr>
              <w:t xml:space="preserve">Program purpose statements are clearly tied to the university mission. </w:t>
            </w:r>
          </w:p>
          <w:p w14:paraId="77281A9C" w14:textId="77777777" w:rsidR="007A3478" w:rsidRDefault="007A3478" w:rsidP="007A3478">
            <w:pPr>
              <w:pStyle w:val="ListParagraph"/>
              <w:numPr>
                <w:ilvl w:val="0"/>
                <w:numId w:val="4"/>
              </w:numPr>
              <w:rPr>
                <w:szCs w:val="24"/>
              </w:rPr>
            </w:pPr>
            <w:r>
              <w:rPr>
                <w:szCs w:val="24"/>
              </w:rPr>
              <w:t xml:space="preserve">Student learning outcomes are national standards. </w:t>
            </w:r>
          </w:p>
          <w:p w14:paraId="5891DD70" w14:textId="77777777" w:rsidR="007A3478" w:rsidRDefault="007A3478" w:rsidP="007A3478">
            <w:pPr>
              <w:pStyle w:val="ListParagraph"/>
              <w:numPr>
                <w:ilvl w:val="0"/>
                <w:numId w:val="4"/>
              </w:numPr>
              <w:rPr>
                <w:szCs w:val="24"/>
              </w:rPr>
            </w:pPr>
            <w:r>
              <w:rPr>
                <w:szCs w:val="24"/>
              </w:rPr>
              <w:t xml:space="preserve">Assessments span the curriculum. </w:t>
            </w:r>
          </w:p>
          <w:p w14:paraId="6EE8FACF" w14:textId="77777777" w:rsidR="007A3478" w:rsidRDefault="007A3478" w:rsidP="007A3478">
            <w:pPr>
              <w:pStyle w:val="ListParagraph"/>
              <w:numPr>
                <w:ilvl w:val="0"/>
                <w:numId w:val="4"/>
              </w:numPr>
              <w:rPr>
                <w:szCs w:val="24"/>
              </w:rPr>
            </w:pPr>
            <w:r>
              <w:rPr>
                <w:szCs w:val="24"/>
              </w:rPr>
              <w:t xml:space="preserve">Scholarly productivity has decreased over the span of this cycle as tenure track faculty assume administrative responsibilities. </w:t>
            </w:r>
          </w:p>
          <w:p w14:paraId="7AEAD154" w14:textId="77777777" w:rsidR="007A3478" w:rsidRDefault="007A3478" w:rsidP="007A3478">
            <w:pPr>
              <w:pStyle w:val="ListParagraph"/>
              <w:numPr>
                <w:ilvl w:val="0"/>
                <w:numId w:val="4"/>
              </w:numPr>
              <w:rPr>
                <w:szCs w:val="24"/>
              </w:rPr>
            </w:pPr>
            <w:r>
              <w:rPr>
                <w:szCs w:val="24"/>
              </w:rPr>
              <w:t xml:space="preserve">Practicum program has contracted with over 100 agencies in service to the community. </w:t>
            </w:r>
          </w:p>
          <w:p w14:paraId="1D6D86B8" w14:textId="77777777" w:rsidR="007A3478" w:rsidRDefault="007A3478" w:rsidP="007A3478">
            <w:pPr>
              <w:pStyle w:val="ListParagraph"/>
              <w:numPr>
                <w:ilvl w:val="0"/>
                <w:numId w:val="4"/>
              </w:numPr>
              <w:rPr>
                <w:szCs w:val="24"/>
              </w:rPr>
            </w:pPr>
            <w:r>
              <w:rPr>
                <w:szCs w:val="24"/>
              </w:rPr>
              <w:t>SCH has increased for summer sessions and year to year.</w:t>
            </w:r>
          </w:p>
          <w:p w14:paraId="0DD5F66C" w14:textId="77777777" w:rsidR="007A3478" w:rsidRPr="00384DD6" w:rsidRDefault="007A3478" w:rsidP="007A3478">
            <w:pPr>
              <w:pStyle w:val="ListParagraph"/>
              <w:numPr>
                <w:ilvl w:val="0"/>
                <w:numId w:val="4"/>
              </w:numPr>
              <w:rPr>
                <w:szCs w:val="24"/>
              </w:rPr>
            </w:pPr>
            <w:r>
              <w:rPr>
                <w:szCs w:val="24"/>
              </w:rPr>
              <w:t xml:space="preserve">GEM plan was based on former strategic plan. </w:t>
            </w:r>
          </w:p>
        </w:tc>
      </w:tr>
      <w:tr w:rsidR="007A3478" w:rsidRPr="005B284C" w14:paraId="00B76A0A" w14:textId="77777777" w:rsidTr="007A3478">
        <w:trPr>
          <w:trHeight w:val="908"/>
        </w:trPr>
        <w:tc>
          <w:tcPr>
            <w:tcW w:w="1980" w:type="dxa"/>
          </w:tcPr>
          <w:p w14:paraId="1B138033" w14:textId="77777777" w:rsidR="007A3478" w:rsidRPr="005B284C" w:rsidRDefault="007A3478" w:rsidP="00FE18D0">
            <w:pPr>
              <w:rPr>
                <w:rFonts w:ascii="Garamond" w:hAnsi="Garamond"/>
                <w:szCs w:val="28"/>
              </w:rPr>
            </w:pPr>
            <w:r w:rsidRPr="005B284C">
              <w:rPr>
                <w:rFonts w:ascii="Garamond" w:hAnsi="Garamond"/>
                <w:szCs w:val="28"/>
              </w:rPr>
              <w:t xml:space="preserve">Commendations: </w:t>
            </w:r>
          </w:p>
          <w:p w14:paraId="5629D6E1" w14:textId="77777777" w:rsidR="007A3478" w:rsidRPr="005B284C" w:rsidRDefault="007A3478" w:rsidP="00FE18D0">
            <w:pPr>
              <w:rPr>
                <w:rFonts w:ascii="Garamond" w:hAnsi="Garamond"/>
                <w:szCs w:val="28"/>
              </w:rPr>
            </w:pPr>
          </w:p>
          <w:p w14:paraId="1E2551FA" w14:textId="77777777" w:rsidR="007A3478" w:rsidRPr="005B284C" w:rsidRDefault="007A3478" w:rsidP="00FE18D0">
            <w:pPr>
              <w:rPr>
                <w:rFonts w:ascii="Garamond" w:hAnsi="Garamond"/>
                <w:szCs w:val="28"/>
              </w:rPr>
            </w:pPr>
          </w:p>
        </w:tc>
        <w:tc>
          <w:tcPr>
            <w:tcW w:w="8730" w:type="dxa"/>
          </w:tcPr>
          <w:p w14:paraId="18C6AE4D" w14:textId="77777777" w:rsidR="007A3478" w:rsidRPr="00590E70" w:rsidRDefault="007A3478" w:rsidP="007A3478">
            <w:pPr>
              <w:pStyle w:val="ListParagraph"/>
              <w:numPr>
                <w:ilvl w:val="0"/>
                <w:numId w:val="5"/>
              </w:numPr>
              <w:rPr>
                <w:rFonts w:cs="Times"/>
                <w:szCs w:val="24"/>
              </w:rPr>
            </w:pPr>
            <w:r>
              <w:rPr>
                <w:szCs w:val="24"/>
              </w:rPr>
              <w:t xml:space="preserve">Accreditation was reaffirmed this year </w:t>
            </w:r>
          </w:p>
          <w:p w14:paraId="19198895" w14:textId="77777777" w:rsidR="007A3478" w:rsidRPr="00590E70" w:rsidRDefault="007A3478" w:rsidP="007A3478">
            <w:pPr>
              <w:pStyle w:val="ListParagraph"/>
              <w:numPr>
                <w:ilvl w:val="0"/>
                <w:numId w:val="5"/>
              </w:numPr>
              <w:rPr>
                <w:rFonts w:cs="Times"/>
                <w:szCs w:val="24"/>
              </w:rPr>
            </w:pPr>
            <w:r>
              <w:rPr>
                <w:szCs w:val="24"/>
              </w:rPr>
              <w:t xml:space="preserve">Well-written connection of programs purpose to the university mission and significant emphasis placed on the support provided to move the strategic plan forward. </w:t>
            </w:r>
          </w:p>
          <w:p w14:paraId="03996FFC" w14:textId="77777777" w:rsidR="007A3478" w:rsidRDefault="007A3478" w:rsidP="007A3478">
            <w:pPr>
              <w:pStyle w:val="ListParagraph"/>
              <w:numPr>
                <w:ilvl w:val="0"/>
                <w:numId w:val="5"/>
              </w:numPr>
              <w:rPr>
                <w:rFonts w:cs="Times"/>
                <w:szCs w:val="24"/>
              </w:rPr>
            </w:pPr>
            <w:r>
              <w:rPr>
                <w:rFonts w:cs="Times"/>
                <w:szCs w:val="24"/>
              </w:rPr>
              <w:t>Diversity of program above that of the university average.</w:t>
            </w:r>
          </w:p>
          <w:p w14:paraId="3069BE56" w14:textId="77777777" w:rsidR="007A3478" w:rsidRDefault="007A3478" w:rsidP="007A3478">
            <w:pPr>
              <w:pStyle w:val="ListParagraph"/>
              <w:numPr>
                <w:ilvl w:val="0"/>
                <w:numId w:val="5"/>
              </w:numPr>
              <w:rPr>
                <w:rFonts w:cs="Times"/>
                <w:szCs w:val="24"/>
              </w:rPr>
            </w:pPr>
            <w:r>
              <w:rPr>
                <w:rFonts w:cs="Times"/>
                <w:szCs w:val="24"/>
              </w:rPr>
              <w:t xml:space="preserve">Strong assessment plan with action plans for change based on current outcomes. </w:t>
            </w:r>
          </w:p>
          <w:p w14:paraId="63B7AE06" w14:textId="77777777" w:rsidR="007A3478" w:rsidRDefault="007A3478" w:rsidP="007A3478">
            <w:pPr>
              <w:pStyle w:val="ListParagraph"/>
              <w:numPr>
                <w:ilvl w:val="0"/>
                <w:numId w:val="5"/>
              </w:numPr>
              <w:rPr>
                <w:rFonts w:cs="Times"/>
                <w:szCs w:val="24"/>
              </w:rPr>
            </w:pPr>
            <w:r>
              <w:rPr>
                <w:rFonts w:cs="Times"/>
                <w:szCs w:val="24"/>
              </w:rPr>
              <w:t>Satisfaction results are high.</w:t>
            </w:r>
          </w:p>
          <w:p w14:paraId="189C12A5" w14:textId="77777777" w:rsidR="007A3478" w:rsidRDefault="007A3478" w:rsidP="007A3478">
            <w:pPr>
              <w:pStyle w:val="ListParagraph"/>
              <w:numPr>
                <w:ilvl w:val="0"/>
                <w:numId w:val="5"/>
              </w:numPr>
              <w:rPr>
                <w:rFonts w:cs="Times"/>
                <w:szCs w:val="24"/>
              </w:rPr>
            </w:pPr>
            <w:r>
              <w:rPr>
                <w:rFonts w:cs="Times"/>
                <w:szCs w:val="24"/>
              </w:rPr>
              <w:t xml:space="preserve">Employer demand was substantiated. </w:t>
            </w:r>
          </w:p>
          <w:p w14:paraId="3683FE16" w14:textId="77777777" w:rsidR="007A3478" w:rsidRPr="00362AA4" w:rsidRDefault="007A3478" w:rsidP="007A3478">
            <w:pPr>
              <w:pStyle w:val="ListParagraph"/>
              <w:numPr>
                <w:ilvl w:val="0"/>
                <w:numId w:val="5"/>
              </w:numPr>
              <w:rPr>
                <w:rFonts w:cs="Times"/>
                <w:szCs w:val="24"/>
              </w:rPr>
            </w:pPr>
            <w:r>
              <w:rPr>
                <w:rFonts w:cs="Times"/>
                <w:szCs w:val="24"/>
              </w:rPr>
              <w:t xml:space="preserve">Substantial service is provided in SCH, to the campus and broader communities. </w:t>
            </w:r>
          </w:p>
        </w:tc>
      </w:tr>
      <w:tr w:rsidR="007A3478" w:rsidRPr="005B284C" w14:paraId="423B15E3" w14:textId="77777777" w:rsidTr="007A3478">
        <w:tc>
          <w:tcPr>
            <w:tcW w:w="1980" w:type="dxa"/>
          </w:tcPr>
          <w:p w14:paraId="176B9F28" w14:textId="77777777" w:rsidR="007A3478" w:rsidRPr="005B284C" w:rsidRDefault="007A3478" w:rsidP="00FE18D0">
            <w:pPr>
              <w:rPr>
                <w:rFonts w:ascii="Garamond" w:hAnsi="Garamond"/>
                <w:szCs w:val="28"/>
              </w:rPr>
            </w:pPr>
            <w:r w:rsidRPr="005B284C">
              <w:rPr>
                <w:rFonts w:ascii="Garamond" w:hAnsi="Garamond"/>
                <w:szCs w:val="28"/>
              </w:rPr>
              <w:t>Recommendations Going Forward:</w:t>
            </w:r>
          </w:p>
          <w:p w14:paraId="16C58ABD" w14:textId="77777777" w:rsidR="007A3478" w:rsidRPr="005B284C" w:rsidRDefault="007A3478" w:rsidP="00FE18D0">
            <w:pPr>
              <w:rPr>
                <w:rFonts w:ascii="Garamond" w:hAnsi="Garamond"/>
                <w:szCs w:val="28"/>
              </w:rPr>
            </w:pPr>
          </w:p>
        </w:tc>
        <w:tc>
          <w:tcPr>
            <w:tcW w:w="8730" w:type="dxa"/>
          </w:tcPr>
          <w:p w14:paraId="33684566" w14:textId="77777777" w:rsidR="007A3478" w:rsidRPr="00362AA4" w:rsidRDefault="007A3478" w:rsidP="007A3478">
            <w:pPr>
              <w:pStyle w:val="ListParagraph"/>
              <w:numPr>
                <w:ilvl w:val="0"/>
                <w:numId w:val="4"/>
              </w:numPr>
              <w:rPr>
                <w:szCs w:val="24"/>
              </w:rPr>
            </w:pPr>
            <w:r>
              <w:rPr>
                <w:szCs w:val="24"/>
              </w:rPr>
              <w:t xml:space="preserve">Continue working with the accreditation agency to explain/correct the concerns brought about during the reaffirmation process. </w:t>
            </w:r>
          </w:p>
        </w:tc>
      </w:tr>
      <w:tr w:rsidR="007A3478" w:rsidRPr="005B284C" w14:paraId="7ABA3DED" w14:textId="77777777" w:rsidTr="007A3478">
        <w:tc>
          <w:tcPr>
            <w:tcW w:w="1980" w:type="dxa"/>
          </w:tcPr>
          <w:p w14:paraId="6FC36DA8" w14:textId="77777777" w:rsidR="007A3478" w:rsidRPr="005B284C" w:rsidRDefault="007A3478" w:rsidP="00FE18D0">
            <w:pPr>
              <w:rPr>
                <w:rFonts w:ascii="Garamond" w:hAnsi="Garamond"/>
                <w:szCs w:val="28"/>
              </w:rPr>
            </w:pPr>
            <w:r w:rsidRPr="005B284C">
              <w:rPr>
                <w:rFonts w:ascii="Garamond" w:hAnsi="Garamond"/>
                <w:szCs w:val="28"/>
              </w:rPr>
              <w:t>General Feedback</w:t>
            </w:r>
          </w:p>
        </w:tc>
        <w:tc>
          <w:tcPr>
            <w:tcW w:w="8730" w:type="dxa"/>
          </w:tcPr>
          <w:p w14:paraId="3752B36D" w14:textId="77777777" w:rsidR="007A3478" w:rsidRPr="00384DD6" w:rsidRDefault="007A3478" w:rsidP="007A3478">
            <w:pPr>
              <w:pStyle w:val="ListParagraph"/>
              <w:numPr>
                <w:ilvl w:val="0"/>
                <w:numId w:val="4"/>
              </w:numPr>
              <w:rPr>
                <w:szCs w:val="24"/>
              </w:rPr>
            </w:pPr>
            <w:r>
              <w:rPr>
                <w:szCs w:val="24"/>
              </w:rPr>
              <w:t>Faculty signatures appreciated.</w:t>
            </w:r>
          </w:p>
        </w:tc>
      </w:tr>
    </w:tbl>
    <w:p w14:paraId="0AF8BDF4" w14:textId="77777777" w:rsidR="007A3478" w:rsidRDefault="007A3478" w:rsidP="00951584">
      <w:pPr>
        <w:ind w:left="720" w:right="1710" w:firstLine="720"/>
        <w:jc w:val="center"/>
        <w:rPr>
          <w:rFonts w:asciiTheme="minorHAnsi" w:hAnsiTheme="minorHAnsi" w:cstheme="minorHAnsi"/>
          <w:color w:val="000000"/>
          <w:sz w:val="24"/>
          <w:szCs w:val="24"/>
        </w:rPr>
      </w:pPr>
    </w:p>
    <w:p w14:paraId="22956E84" w14:textId="77777777" w:rsidR="007A3478" w:rsidRDefault="007A3478" w:rsidP="00951584">
      <w:pPr>
        <w:ind w:left="720" w:right="1710" w:firstLine="720"/>
        <w:jc w:val="center"/>
        <w:rPr>
          <w:rFonts w:asciiTheme="minorHAnsi" w:hAnsiTheme="minorHAnsi" w:cstheme="minorHAnsi"/>
          <w:color w:val="000000"/>
          <w:sz w:val="24"/>
          <w:szCs w:val="24"/>
        </w:rPr>
      </w:pPr>
    </w:p>
    <w:p w14:paraId="58418641" w14:textId="64C857F5" w:rsidR="007A3478" w:rsidRDefault="007A3478">
      <w:pPr>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74E344DE" w14:textId="77777777" w:rsidR="007A3478" w:rsidRDefault="007A3478" w:rsidP="00951584">
      <w:pPr>
        <w:ind w:left="720" w:right="1710" w:firstLine="720"/>
        <w:jc w:val="center"/>
        <w:rPr>
          <w:rFonts w:asciiTheme="minorHAnsi" w:hAnsiTheme="minorHAnsi" w:cstheme="minorHAnsi"/>
          <w:color w:val="000000"/>
          <w:sz w:val="24"/>
          <w:szCs w:val="24"/>
        </w:rPr>
      </w:pPr>
    </w:p>
    <w:p w14:paraId="27DB54C5" w14:textId="59BD8FC6" w:rsidR="00951584" w:rsidRPr="001330DF" w:rsidRDefault="00951584" w:rsidP="00951584">
      <w:pPr>
        <w:ind w:left="720" w:right="1710" w:firstLine="720"/>
        <w:jc w:val="center"/>
        <w:rPr>
          <w:rFonts w:asciiTheme="minorHAnsi" w:hAnsiTheme="minorHAnsi" w:cstheme="minorHAnsi"/>
          <w:color w:val="000000"/>
          <w:sz w:val="24"/>
          <w:szCs w:val="24"/>
        </w:rPr>
      </w:pPr>
      <w:r w:rsidRPr="001330DF">
        <w:rPr>
          <w:rFonts w:asciiTheme="minorHAnsi" w:hAnsiTheme="minorHAnsi" w:cstheme="minorHAnsi"/>
          <w:color w:val="000000"/>
          <w:sz w:val="24"/>
          <w:szCs w:val="24"/>
        </w:rPr>
        <w:t>Fiscal Implications from the Program Review Process</w:t>
      </w:r>
    </w:p>
    <w:p w14:paraId="244FCDD4" w14:textId="77777777" w:rsidR="00951584" w:rsidRPr="001330DF" w:rsidRDefault="00951584" w:rsidP="00951584">
      <w:pPr>
        <w:ind w:left="720" w:right="1980" w:firstLine="720"/>
        <w:jc w:val="center"/>
        <w:rPr>
          <w:rFonts w:asciiTheme="minorHAnsi" w:hAnsiTheme="minorHAnsi" w:cstheme="minorHAnsi"/>
          <w:color w:val="000000"/>
          <w:sz w:val="24"/>
          <w:szCs w:val="24"/>
        </w:rPr>
      </w:pPr>
      <w:r w:rsidRPr="001330DF">
        <w:rPr>
          <w:rFonts w:asciiTheme="minorHAnsi" w:hAnsiTheme="minorHAnsi" w:cstheme="minorHAnsi"/>
          <w:color w:val="000000"/>
          <w:sz w:val="24"/>
          <w:szCs w:val="24"/>
        </w:rPr>
        <w:t>Wichita State University</w:t>
      </w:r>
    </w:p>
    <w:p w14:paraId="2DEA23C5" w14:textId="77777777" w:rsidR="00D97DAD" w:rsidRDefault="00D97DAD" w:rsidP="00D97DAD">
      <w:pPr>
        <w:rPr>
          <w:rFonts w:asciiTheme="minorHAnsi" w:hAnsiTheme="minorHAnsi" w:cstheme="minorHAnsi"/>
          <w:color w:val="000000"/>
          <w:sz w:val="24"/>
          <w:szCs w:val="24"/>
        </w:rPr>
      </w:pPr>
    </w:p>
    <w:p w14:paraId="249803B3" w14:textId="17B5A0E5" w:rsidR="00951584" w:rsidRDefault="00951584" w:rsidP="00D97DAD">
      <w:pPr>
        <w:rPr>
          <w:rFonts w:asciiTheme="minorHAnsi" w:hAnsiTheme="minorHAnsi" w:cstheme="minorHAnsi"/>
          <w:color w:val="000000"/>
          <w:sz w:val="24"/>
          <w:szCs w:val="24"/>
        </w:rPr>
      </w:pPr>
      <w:r w:rsidRPr="001330DF">
        <w:rPr>
          <w:rFonts w:asciiTheme="minorHAnsi" w:hAnsiTheme="minorHAnsi" w:cstheme="minorHAnsi"/>
          <w:color w:val="000000"/>
          <w:sz w:val="24"/>
          <w:szCs w:val="24"/>
        </w:rPr>
        <w:t>Fiscal implications of the recommended program changes for each fiscal year from 2016-2020</w:t>
      </w:r>
    </w:p>
    <w:p w14:paraId="74B5B2DA" w14:textId="799B4582" w:rsidR="00951584" w:rsidRDefault="00951584" w:rsidP="00951584">
      <w:pPr>
        <w:ind w:left="720" w:firstLine="720"/>
        <w:rPr>
          <w:rFonts w:asciiTheme="minorHAnsi" w:hAnsiTheme="minorHAnsi" w:cstheme="minorHAnsi"/>
          <w:color w:val="000000"/>
          <w:sz w:val="24"/>
          <w:szCs w:val="24"/>
        </w:rPr>
      </w:pPr>
    </w:p>
    <w:p w14:paraId="54C69738" w14:textId="3DC2C882" w:rsidR="00951584" w:rsidRDefault="00951584" w:rsidP="00951584">
      <w:pPr>
        <w:ind w:left="720" w:firstLine="720"/>
        <w:rPr>
          <w:rFonts w:asciiTheme="minorHAnsi" w:hAnsiTheme="minorHAnsi" w:cstheme="minorHAnsi"/>
          <w:color w:val="000000"/>
          <w:sz w:val="24"/>
          <w:szCs w:val="24"/>
        </w:rPr>
      </w:pPr>
      <w:r>
        <w:rPr>
          <w:rFonts w:asciiTheme="minorHAnsi" w:hAnsiTheme="minorHAnsi" w:cstheme="minorHAnsi"/>
          <w:color w:val="000000"/>
          <w:sz w:val="24"/>
          <w:szCs w:val="24"/>
        </w:rPr>
        <w:t>FY – 21</w:t>
      </w:r>
      <w:r>
        <w:rPr>
          <w:rFonts w:asciiTheme="minorHAnsi" w:hAnsiTheme="minorHAnsi" w:cstheme="minorHAnsi"/>
          <w:color w:val="000000"/>
          <w:sz w:val="24"/>
          <w:szCs w:val="24"/>
        </w:rPr>
        <w:tab/>
      </w:r>
      <w:r>
        <w:rPr>
          <w:rFonts w:asciiTheme="minorHAnsi" w:hAnsiTheme="minorHAnsi" w:cstheme="minorHAnsi"/>
          <w:color w:val="000000"/>
          <w:sz w:val="24"/>
          <w:szCs w:val="24"/>
        </w:rPr>
        <w:tab/>
        <w:t>No recommendations le</w:t>
      </w:r>
      <w:r w:rsidR="00D97DAD">
        <w:rPr>
          <w:rFonts w:asciiTheme="minorHAnsi" w:hAnsiTheme="minorHAnsi" w:cstheme="minorHAnsi"/>
          <w:color w:val="000000"/>
          <w:sz w:val="24"/>
          <w:szCs w:val="24"/>
        </w:rPr>
        <w:t>d</w:t>
      </w:r>
      <w:r>
        <w:rPr>
          <w:rFonts w:asciiTheme="minorHAnsi" w:hAnsiTheme="minorHAnsi" w:cstheme="minorHAnsi"/>
          <w:color w:val="000000"/>
          <w:sz w:val="24"/>
          <w:szCs w:val="24"/>
        </w:rPr>
        <w:t xml:space="preserve"> to an</w:t>
      </w:r>
      <w:r w:rsidR="00D97DAD">
        <w:rPr>
          <w:rFonts w:asciiTheme="minorHAnsi" w:hAnsiTheme="minorHAnsi" w:cstheme="minorHAnsi"/>
          <w:color w:val="000000"/>
          <w:sz w:val="24"/>
          <w:szCs w:val="24"/>
        </w:rPr>
        <w:t>y</w:t>
      </w:r>
      <w:r>
        <w:rPr>
          <w:rFonts w:asciiTheme="minorHAnsi" w:hAnsiTheme="minorHAnsi" w:cstheme="minorHAnsi"/>
          <w:color w:val="000000"/>
          <w:sz w:val="24"/>
          <w:szCs w:val="24"/>
        </w:rPr>
        <w:t xml:space="preserve"> significant fiscal changes </w:t>
      </w:r>
    </w:p>
    <w:p w14:paraId="73A5F91C" w14:textId="77777777" w:rsidR="00951584" w:rsidRPr="001330DF" w:rsidRDefault="00951584" w:rsidP="00951584">
      <w:pPr>
        <w:ind w:left="720" w:firstLine="720"/>
        <w:rPr>
          <w:rFonts w:asciiTheme="minorHAnsi" w:hAnsiTheme="minorHAnsi" w:cstheme="minorHAnsi"/>
          <w:color w:val="000000"/>
          <w:sz w:val="24"/>
          <w:szCs w:val="24"/>
        </w:rPr>
      </w:pPr>
    </w:p>
    <w:p w14:paraId="76D2C104" w14:textId="77777777" w:rsidR="00951584" w:rsidRPr="001330DF" w:rsidRDefault="00951584" w:rsidP="00951584">
      <w:pPr>
        <w:spacing w:line="480" w:lineRule="auto"/>
        <w:ind w:left="720" w:firstLine="720"/>
        <w:rPr>
          <w:rFonts w:asciiTheme="minorHAnsi" w:hAnsiTheme="minorHAnsi" w:cstheme="minorHAnsi"/>
          <w:color w:val="000000"/>
          <w:sz w:val="24"/>
          <w:szCs w:val="24"/>
        </w:rPr>
      </w:pPr>
      <w:r w:rsidRPr="001330DF">
        <w:rPr>
          <w:rFonts w:asciiTheme="minorHAnsi" w:hAnsiTheme="minorHAnsi" w:cstheme="minorHAnsi"/>
          <w:color w:val="000000"/>
          <w:sz w:val="24"/>
          <w:szCs w:val="24"/>
        </w:rPr>
        <w:t>FY – 20</w:t>
      </w:r>
      <w:r w:rsidRPr="001330DF">
        <w:rPr>
          <w:rFonts w:asciiTheme="minorHAnsi" w:hAnsiTheme="minorHAnsi" w:cstheme="minorHAnsi"/>
          <w:color w:val="000000"/>
          <w:sz w:val="24"/>
          <w:szCs w:val="24"/>
        </w:rPr>
        <w:tab/>
      </w:r>
      <w:r w:rsidRPr="001330DF">
        <w:rPr>
          <w:rFonts w:asciiTheme="minorHAnsi" w:hAnsiTheme="minorHAnsi" w:cstheme="minorHAnsi"/>
          <w:color w:val="000000"/>
          <w:sz w:val="24"/>
          <w:szCs w:val="24"/>
        </w:rPr>
        <w:tab/>
        <w:t>No recommendations led to any significant fiscal changes</w:t>
      </w:r>
    </w:p>
    <w:p w14:paraId="0E43B23D" w14:textId="77777777" w:rsidR="00951584" w:rsidRPr="001330DF" w:rsidRDefault="00951584" w:rsidP="00951584">
      <w:pPr>
        <w:spacing w:line="480" w:lineRule="auto"/>
        <w:ind w:left="720" w:firstLine="720"/>
        <w:rPr>
          <w:rFonts w:asciiTheme="minorHAnsi" w:hAnsiTheme="minorHAnsi" w:cstheme="minorHAnsi"/>
          <w:color w:val="000000"/>
          <w:sz w:val="24"/>
          <w:szCs w:val="24"/>
        </w:rPr>
      </w:pPr>
      <w:r w:rsidRPr="001330DF">
        <w:rPr>
          <w:rFonts w:asciiTheme="minorHAnsi" w:hAnsiTheme="minorHAnsi" w:cstheme="minorHAnsi"/>
          <w:color w:val="000000"/>
          <w:sz w:val="24"/>
          <w:szCs w:val="24"/>
        </w:rPr>
        <w:t>FY – 19</w:t>
      </w:r>
      <w:r w:rsidRPr="001330DF">
        <w:rPr>
          <w:rFonts w:asciiTheme="minorHAnsi" w:hAnsiTheme="minorHAnsi" w:cstheme="minorHAnsi"/>
          <w:color w:val="000000"/>
          <w:sz w:val="24"/>
          <w:szCs w:val="24"/>
        </w:rPr>
        <w:tab/>
      </w:r>
      <w:r w:rsidRPr="001330DF">
        <w:rPr>
          <w:rFonts w:asciiTheme="minorHAnsi" w:hAnsiTheme="minorHAnsi" w:cstheme="minorHAnsi"/>
          <w:color w:val="000000"/>
          <w:sz w:val="24"/>
          <w:szCs w:val="24"/>
        </w:rPr>
        <w:tab/>
        <w:t>No recommendations led to any significant fiscal changes</w:t>
      </w:r>
    </w:p>
    <w:p w14:paraId="56198455" w14:textId="77777777" w:rsidR="00951584" w:rsidRPr="001330DF" w:rsidRDefault="00951584" w:rsidP="00951584">
      <w:pPr>
        <w:spacing w:line="480" w:lineRule="auto"/>
        <w:ind w:left="720" w:firstLine="720"/>
        <w:rPr>
          <w:rFonts w:asciiTheme="minorHAnsi" w:hAnsiTheme="minorHAnsi" w:cstheme="minorHAnsi"/>
          <w:color w:val="000000"/>
          <w:sz w:val="24"/>
          <w:szCs w:val="24"/>
        </w:rPr>
      </w:pPr>
      <w:r w:rsidRPr="001330DF">
        <w:rPr>
          <w:rFonts w:asciiTheme="minorHAnsi" w:hAnsiTheme="minorHAnsi" w:cstheme="minorHAnsi"/>
          <w:color w:val="000000"/>
          <w:sz w:val="24"/>
          <w:szCs w:val="24"/>
        </w:rPr>
        <w:t>FY – 18</w:t>
      </w:r>
      <w:r w:rsidRPr="001330DF">
        <w:rPr>
          <w:rFonts w:asciiTheme="minorHAnsi" w:hAnsiTheme="minorHAnsi" w:cstheme="minorHAnsi"/>
          <w:color w:val="000000"/>
          <w:sz w:val="24"/>
          <w:szCs w:val="24"/>
        </w:rPr>
        <w:tab/>
      </w:r>
      <w:r w:rsidRPr="001330DF">
        <w:rPr>
          <w:rFonts w:asciiTheme="minorHAnsi" w:hAnsiTheme="minorHAnsi" w:cstheme="minorHAnsi"/>
          <w:color w:val="000000"/>
          <w:sz w:val="24"/>
          <w:szCs w:val="24"/>
        </w:rPr>
        <w:tab/>
        <w:t>No recommendations led to any significant fiscal changes</w:t>
      </w:r>
    </w:p>
    <w:p w14:paraId="2BF6973C" w14:textId="77777777" w:rsidR="00951584" w:rsidRPr="001330DF" w:rsidRDefault="00951584" w:rsidP="00951584">
      <w:pPr>
        <w:spacing w:line="480" w:lineRule="auto"/>
        <w:ind w:left="720" w:firstLine="720"/>
        <w:rPr>
          <w:rFonts w:asciiTheme="minorHAnsi" w:hAnsiTheme="minorHAnsi" w:cstheme="minorHAnsi"/>
          <w:color w:val="000000"/>
          <w:sz w:val="24"/>
          <w:szCs w:val="24"/>
        </w:rPr>
      </w:pPr>
      <w:r w:rsidRPr="001330DF">
        <w:rPr>
          <w:rFonts w:asciiTheme="minorHAnsi" w:hAnsiTheme="minorHAnsi" w:cstheme="minorHAnsi"/>
          <w:color w:val="000000"/>
          <w:sz w:val="24"/>
          <w:szCs w:val="24"/>
        </w:rPr>
        <w:t>FY – 17</w:t>
      </w:r>
      <w:r w:rsidRPr="001330DF">
        <w:rPr>
          <w:rFonts w:asciiTheme="minorHAnsi" w:hAnsiTheme="minorHAnsi" w:cstheme="minorHAnsi"/>
          <w:color w:val="000000"/>
          <w:sz w:val="24"/>
          <w:szCs w:val="24"/>
        </w:rPr>
        <w:tab/>
      </w:r>
      <w:r w:rsidRPr="001330DF">
        <w:rPr>
          <w:rFonts w:asciiTheme="minorHAnsi" w:hAnsiTheme="minorHAnsi" w:cstheme="minorHAnsi"/>
          <w:color w:val="000000"/>
          <w:sz w:val="24"/>
          <w:szCs w:val="24"/>
        </w:rPr>
        <w:tab/>
        <w:t>No recommendations led to any significant fiscal changes</w:t>
      </w:r>
    </w:p>
    <w:p w14:paraId="2E1490EB" w14:textId="77777777" w:rsidR="00951584" w:rsidRPr="00D92CB0" w:rsidRDefault="00951584" w:rsidP="00951584">
      <w:pPr>
        <w:spacing w:line="480" w:lineRule="auto"/>
        <w:ind w:left="720" w:firstLine="720"/>
        <w:rPr>
          <w:color w:val="FF0000"/>
          <w:sz w:val="28"/>
          <w:szCs w:val="28"/>
        </w:rPr>
      </w:pPr>
      <w:r w:rsidRPr="001330DF">
        <w:rPr>
          <w:rFonts w:asciiTheme="minorHAnsi" w:hAnsiTheme="minorHAnsi" w:cstheme="minorHAnsi"/>
          <w:color w:val="000000"/>
          <w:sz w:val="24"/>
          <w:szCs w:val="24"/>
        </w:rPr>
        <w:t>FY – 16</w:t>
      </w:r>
      <w:r w:rsidRPr="001330DF">
        <w:rPr>
          <w:rFonts w:asciiTheme="minorHAnsi" w:hAnsiTheme="minorHAnsi" w:cstheme="minorHAnsi"/>
          <w:color w:val="000000"/>
          <w:sz w:val="24"/>
          <w:szCs w:val="24"/>
        </w:rPr>
        <w:tab/>
      </w:r>
      <w:r w:rsidRPr="001330DF">
        <w:rPr>
          <w:rFonts w:asciiTheme="minorHAnsi" w:hAnsiTheme="minorHAnsi" w:cstheme="minorHAnsi"/>
          <w:color w:val="000000"/>
          <w:sz w:val="24"/>
          <w:szCs w:val="24"/>
        </w:rPr>
        <w:tab/>
        <w:t>No recommendations led to any significant fiscal changes</w:t>
      </w:r>
    </w:p>
    <w:p w14:paraId="33A601C6" w14:textId="77777777" w:rsidR="00951584" w:rsidRDefault="00951584" w:rsidP="00951584">
      <w:pPr>
        <w:spacing w:line="480" w:lineRule="auto"/>
      </w:pPr>
    </w:p>
    <w:sectPr w:rsidR="00951584" w:rsidSect="002B59ED">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B5E6" w14:textId="77777777" w:rsidR="00FE46B4" w:rsidRDefault="00FE46B4" w:rsidP="0023069C">
      <w:r>
        <w:separator/>
      </w:r>
    </w:p>
  </w:endnote>
  <w:endnote w:type="continuationSeparator" w:id="0">
    <w:p w14:paraId="423934DE" w14:textId="77777777" w:rsidR="00FE46B4" w:rsidRDefault="00FE46B4" w:rsidP="0023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藀뫝崀ˇ惀"/>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917401"/>
      <w:docPartObj>
        <w:docPartGallery w:val="Page Numbers (Bottom of Page)"/>
        <w:docPartUnique/>
      </w:docPartObj>
    </w:sdtPr>
    <w:sdtEndPr>
      <w:rPr>
        <w:noProof/>
      </w:rPr>
    </w:sdtEndPr>
    <w:sdtContent>
      <w:p w14:paraId="55CAE757" w14:textId="77777777" w:rsidR="00FE46B4" w:rsidRDefault="007A34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19D6C2" w14:textId="77777777" w:rsidR="00FE46B4" w:rsidRDefault="00FE4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1155" w14:textId="77777777" w:rsidR="00FE46B4" w:rsidRDefault="00FE46B4" w:rsidP="0023069C">
      <w:r>
        <w:separator/>
      </w:r>
    </w:p>
  </w:footnote>
  <w:footnote w:type="continuationSeparator" w:id="0">
    <w:p w14:paraId="16CD769B" w14:textId="77777777" w:rsidR="00FE46B4" w:rsidRDefault="00FE46B4" w:rsidP="00230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650"/>
    <w:multiLevelType w:val="hybridMultilevel"/>
    <w:tmpl w:val="E40AD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A2A11"/>
    <w:multiLevelType w:val="hybridMultilevel"/>
    <w:tmpl w:val="1838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D2036"/>
    <w:multiLevelType w:val="hybridMultilevel"/>
    <w:tmpl w:val="E65A9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B22DF"/>
    <w:multiLevelType w:val="hybridMultilevel"/>
    <w:tmpl w:val="E7B8200C"/>
    <w:lvl w:ilvl="0" w:tplc="F5D44A00">
      <w:start w:val="1"/>
      <w:numFmt w:val="bullet"/>
      <w:lvlText w:val=""/>
      <w:lvlJc w:val="left"/>
      <w:pPr>
        <w:ind w:left="720" w:hanging="360"/>
      </w:pPr>
      <w:rPr>
        <w:rFonts w:ascii="Symbol" w:hAnsi="Symbol" w:hint="default"/>
      </w:rPr>
    </w:lvl>
    <w:lvl w:ilvl="1" w:tplc="52C6D02E">
      <w:start w:val="1"/>
      <w:numFmt w:val="bullet"/>
      <w:lvlText w:val="o"/>
      <w:lvlJc w:val="left"/>
      <w:pPr>
        <w:ind w:left="1440" w:hanging="360"/>
      </w:pPr>
      <w:rPr>
        <w:rFonts w:ascii="Courier New" w:hAnsi="Courier New" w:hint="default"/>
      </w:rPr>
    </w:lvl>
    <w:lvl w:ilvl="2" w:tplc="FD4285B4">
      <w:start w:val="1"/>
      <w:numFmt w:val="bullet"/>
      <w:lvlText w:val=""/>
      <w:lvlJc w:val="left"/>
      <w:pPr>
        <w:ind w:left="2160" w:hanging="360"/>
      </w:pPr>
      <w:rPr>
        <w:rFonts w:ascii="Wingdings" w:hAnsi="Wingdings" w:hint="default"/>
      </w:rPr>
    </w:lvl>
    <w:lvl w:ilvl="3" w:tplc="F33CDBEE">
      <w:start w:val="1"/>
      <w:numFmt w:val="bullet"/>
      <w:lvlText w:val=""/>
      <w:lvlJc w:val="left"/>
      <w:pPr>
        <w:ind w:left="2880" w:hanging="360"/>
      </w:pPr>
      <w:rPr>
        <w:rFonts w:ascii="Symbol" w:hAnsi="Symbol" w:hint="default"/>
      </w:rPr>
    </w:lvl>
    <w:lvl w:ilvl="4" w:tplc="F4CCD606">
      <w:start w:val="1"/>
      <w:numFmt w:val="bullet"/>
      <w:lvlText w:val="o"/>
      <w:lvlJc w:val="left"/>
      <w:pPr>
        <w:ind w:left="3600" w:hanging="360"/>
      </w:pPr>
      <w:rPr>
        <w:rFonts w:ascii="Courier New" w:hAnsi="Courier New" w:hint="default"/>
      </w:rPr>
    </w:lvl>
    <w:lvl w:ilvl="5" w:tplc="55B0C068">
      <w:start w:val="1"/>
      <w:numFmt w:val="bullet"/>
      <w:lvlText w:val=""/>
      <w:lvlJc w:val="left"/>
      <w:pPr>
        <w:ind w:left="4320" w:hanging="360"/>
      </w:pPr>
      <w:rPr>
        <w:rFonts w:ascii="Wingdings" w:hAnsi="Wingdings" w:hint="default"/>
      </w:rPr>
    </w:lvl>
    <w:lvl w:ilvl="6" w:tplc="09BE3DBC">
      <w:start w:val="1"/>
      <w:numFmt w:val="bullet"/>
      <w:lvlText w:val=""/>
      <w:lvlJc w:val="left"/>
      <w:pPr>
        <w:ind w:left="5040" w:hanging="360"/>
      </w:pPr>
      <w:rPr>
        <w:rFonts w:ascii="Symbol" w:hAnsi="Symbol" w:hint="default"/>
      </w:rPr>
    </w:lvl>
    <w:lvl w:ilvl="7" w:tplc="C890F1AE">
      <w:start w:val="1"/>
      <w:numFmt w:val="bullet"/>
      <w:lvlText w:val="o"/>
      <w:lvlJc w:val="left"/>
      <w:pPr>
        <w:ind w:left="5760" w:hanging="360"/>
      </w:pPr>
      <w:rPr>
        <w:rFonts w:ascii="Courier New" w:hAnsi="Courier New" w:hint="default"/>
      </w:rPr>
    </w:lvl>
    <w:lvl w:ilvl="8" w:tplc="3AA06056">
      <w:start w:val="1"/>
      <w:numFmt w:val="bullet"/>
      <w:lvlText w:val=""/>
      <w:lvlJc w:val="left"/>
      <w:pPr>
        <w:ind w:left="6480" w:hanging="360"/>
      </w:pPr>
      <w:rPr>
        <w:rFonts w:ascii="Wingdings" w:hAnsi="Wingdings" w:hint="default"/>
      </w:rPr>
    </w:lvl>
  </w:abstractNum>
  <w:abstractNum w:abstractNumId="4" w15:restartNumberingAfterBreak="0">
    <w:nsid w:val="186E60C5"/>
    <w:multiLevelType w:val="hybridMultilevel"/>
    <w:tmpl w:val="498C1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9D52E5"/>
    <w:multiLevelType w:val="hybridMultilevel"/>
    <w:tmpl w:val="C9E4C7CE"/>
    <w:lvl w:ilvl="0" w:tplc="DF5C6A3E">
      <w:start w:val="1"/>
      <w:numFmt w:val="bullet"/>
      <w:lvlText w:val=""/>
      <w:lvlJc w:val="left"/>
      <w:pPr>
        <w:ind w:left="720" w:hanging="360"/>
      </w:pPr>
      <w:rPr>
        <w:rFonts w:ascii="Symbol" w:hAnsi="Symbol" w:hint="default"/>
      </w:rPr>
    </w:lvl>
    <w:lvl w:ilvl="1" w:tplc="660C453E">
      <w:start w:val="1"/>
      <w:numFmt w:val="bullet"/>
      <w:lvlText w:val="o"/>
      <w:lvlJc w:val="left"/>
      <w:pPr>
        <w:ind w:left="1440" w:hanging="360"/>
      </w:pPr>
      <w:rPr>
        <w:rFonts w:ascii="Courier New" w:hAnsi="Courier New" w:hint="default"/>
      </w:rPr>
    </w:lvl>
    <w:lvl w:ilvl="2" w:tplc="D75C81AE">
      <w:start w:val="1"/>
      <w:numFmt w:val="bullet"/>
      <w:lvlText w:val=""/>
      <w:lvlJc w:val="left"/>
      <w:pPr>
        <w:ind w:left="2160" w:hanging="360"/>
      </w:pPr>
      <w:rPr>
        <w:rFonts w:ascii="Wingdings" w:hAnsi="Wingdings" w:hint="default"/>
      </w:rPr>
    </w:lvl>
    <w:lvl w:ilvl="3" w:tplc="8AA8E04C">
      <w:start w:val="1"/>
      <w:numFmt w:val="bullet"/>
      <w:lvlText w:val=""/>
      <w:lvlJc w:val="left"/>
      <w:pPr>
        <w:ind w:left="2880" w:hanging="360"/>
      </w:pPr>
      <w:rPr>
        <w:rFonts w:ascii="Symbol" w:hAnsi="Symbol" w:hint="default"/>
      </w:rPr>
    </w:lvl>
    <w:lvl w:ilvl="4" w:tplc="3D14B172">
      <w:start w:val="1"/>
      <w:numFmt w:val="bullet"/>
      <w:lvlText w:val="o"/>
      <w:lvlJc w:val="left"/>
      <w:pPr>
        <w:ind w:left="3600" w:hanging="360"/>
      </w:pPr>
      <w:rPr>
        <w:rFonts w:ascii="Courier New" w:hAnsi="Courier New" w:hint="default"/>
      </w:rPr>
    </w:lvl>
    <w:lvl w:ilvl="5" w:tplc="F760C6A4">
      <w:start w:val="1"/>
      <w:numFmt w:val="bullet"/>
      <w:lvlText w:val=""/>
      <w:lvlJc w:val="left"/>
      <w:pPr>
        <w:ind w:left="4320" w:hanging="360"/>
      </w:pPr>
      <w:rPr>
        <w:rFonts w:ascii="Wingdings" w:hAnsi="Wingdings" w:hint="default"/>
      </w:rPr>
    </w:lvl>
    <w:lvl w:ilvl="6" w:tplc="FAAA0234">
      <w:start w:val="1"/>
      <w:numFmt w:val="bullet"/>
      <w:lvlText w:val=""/>
      <w:lvlJc w:val="left"/>
      <w:pPr>
        <w:ind w:left="5040" w:hanging="360"/>
      </w:pPr>
      <w:rPr>
        <w:rFonts w:ascii="Symbol" w:hAnsi="Symbol" w:hint="default"/>
      </w:rPr>
    </w:lvl>
    <w:lvl w:ilvl="7" w:tplc="E48EAA16">
      <w:start w:val="1"/>
      <w:numFmt w:val="bullet"/>
      <w:lvlText w:val="o"/>
      <w:lvlJc w:val="left"/>
      <w:pPr>
        <w:ind w:left="5760" w:hanging="360"/>
      </w:pPr>
      <w:rPr>
        <w:rFonts w:ascii="Courier New" w:hAnsi="Courier New" w:hint="default"/>
      </w:rPr>
    </w:lvl>
    <w:lvl w:ilvl="8" w:tplc="AA0E78EC">
      <w:start w:val="1"/>
      <w:numFmt w:val="bullet"/>
      <w:lvlText w:val=""/>
      <w:lvlJc w:val="left"/>
      <w:pPr>
        <w:ind w:left="6480" w:hanging="360"/>
      </w:pPr>
      <w:rPr>
        <w:rFonts w:ascii="Wingdings" w:hAnsi="Wingdings" w:hint="default"/>
      </w:rPr>
    </w:lvl>
  </w:abstractNum>
  <w:abstractNum w:abstractNumId="6" w15:restartNumberingAfterBreak="0">
    <w:nsid w:val="1F9E2E39"/>
    <w:multiLevelType w:val="hybridMultilevel"/>
    <w:tmpl w:val="9BFC9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6E6CC2"/>
    <w:multiLevelType w:val="hybridMultilevel"/>
    <w:tmpl w:val="209EB760"/>
    <w:lvl w:ilvl="0" w:tplc="74FEA964">
      <w:start w:val="1"/>
      <w:numFmt w:val="bullet"/>
      <w:lvlText w:val=""/>
      <w:lvlJc w:val="left"/>
      <w:pPr>
        <w:ind w:left="720" w:hanging="360"/>
      </w:pPr>
      <w:rPr>
        <w:rFonts w:ascii="Symbol" w:hAnsi="Symbol" w:hint="default"/>
      </w:rPr>
    </w:lvl>
    <w:lvl w:ilvl="1" w:tplc="03A297D4">
      <w:start w:val="1"/>
      <w:numFmt w:val="bullet"/>
      <w:lvlText w:val="o"/>
      <w:lvlJc w:val="left"/>
      <w:pPr>
        <w:ind w:left="1440" w:hanging="360"/>
      </w:pPr>
      <w:rPr>
        <w:rFonts w:ascii="Courier New" w:hAnsi="Courier New" w:hint="default"/>
      </w:rPr>
    </w:lvl>
    <w:lvl w:ilvl="2" w:tplc="1884DE5C">
      <w:start w:val="1"/>
      <w:numFmt w:val="bullet"/>
      <w:lvlText w:val=""/>
      <w:lvlJc w:val="left"/>
      <w:pPr>
        <w:ind w:left="2160" w:hanging="360"/>
      </w:pPr>
      <w:rPr>
        <w:rFonts w:ascii="Wingdings" w:hAnsi="Wingdings" w:hint="default"/>
      </w:rPr>
    </w:lvl>
    <w:lvl w:ilvl="3" w:tplc="26EEBB5E">
      <w:start w:val="1"/>
      <w:numFmt w:val="bullet"/>
      <w:lvlText w:val=""/>
      <w:lvlJc w:val="left"/>
      <w:pPr>
        <w:ind w:left="2880" w:hanging="360"/>
      </w:pPr>
      <w:rPr>
        <w:rFonts w:ascii="Symbol" w:hAnsi="Symbol" w:hint="default"/>
      </w:rPr>
    </w:lvl>
    <w:lvl w:ilvl="4" w:tplc="8342DE14">
      <w:start w:val="1"/>
      <w:numFmt w:val="bullet"/>
      <w:lvlText w:val="o"/>
      <w:lvlJc w:val="left"/>
      <w:pPr>
        <w:ind w:left="3600" w:hanging="360"/>
      </w:pPr>
      <w:rPr>
        <w:rFonts w:ascii="Courier New" w:hAnsi="Courier New" w:hint="default"/>
      </w:rPr>
    </w:lvl>
    <w:lvl w:ilvl="5" w:tplc="39783466">
      <w:start w:val="1"/>
      <w:numFmt w:val="bullet"/>
      <w:lvlText w:val=""/>
      <w:lvlJc w:val="left"/>
      <w:pPr>
        <w:ind w:left="4320" w:hanging="360"/>
      </w:pPr>
      <w:rPr>
        <w:rFonts w:ascii="Wingdings" w:hAnsi="Wingdings" w:hint="default"/>
      </w:rPr>
    </w:lvl>
    <w:lvl w:ilvl="6" w:tplc="B98EF93E">
      <w:start w:val="1"/>
      <w:numFmt w:val="bullet"/>
      <w:lvlText w:val=""/>
      <w:lvlJc w:val="left"/>
      <w:pPr>
        <w:ind w:left="5040" w:hanging="360"/>
      </w:pPr>
      <w:rPr>
        <w:rFonts w:ascii="Symbol" w:hAnsi="Symbol" w:hint="default"/>
      </w:rPr>
    </w:lvl>
    <w:lvl w:ilvl="7" w:tplc="84F63B3A">
      <w:start w:val="1"/>
      <w:numFmt w:val="bullet"/>
      <w:lvlText w:val="o"/>
      <w:lvlJc w:val="left"/>
      <w:pPr>
        <w:ind w:left="5760" w:hanging="360"/>
      </w:pPr>
      <w:rPr>
        <w:rFonts w:ascii="Courier New" w:hAnsi="Courier New" w:hint="default"/>
      </w:rPr>
    </w:lvl>
    <w:lvl w:ilvl="8" w:tplc="A1EC45C2">
      <w:start w:val="1"/>
      <w:numFmt w:val="bullet"/>
      <w:lvlText w:val=""/>
      <w:lvlJc w:val="left"/>
      <w:pPr>
        <w:ind w:left="6480" w:hanging="360"/>
      </w:pPr>
      <w:rPr>
        <w:rFonts w:ascii="Wingdings" w:hAnsi="Wingdings" w:hint="default"/>
      </w:rPr>
    </w:lvl>
  </w:abstractNum>
  <w:abstractNum w:abstractNumId="8" w15:restartNumberingAfterBreak="0">
    <w:nsid w:val="37601681"/>
    <w:multiLevelType w:val="hybridMultilevel"/>
    <w:tmpl w:val="2C147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C1C9E"/>
    <w:multiLevelType w:val="hybridMultilevel"/>
    <w:tmpl w:val="40D81BE0"/>
    <w:lvl w:ilvl="0" w:tplc="EB34C388">
      <w:start w:val="1"/>
      <w:numFmt w:val="bullet"/>
      <w:lvlText w:val=""/>
      <w:lvlJc w:val="left"/>
      <w:pPr>
        <w:ind w:left="720" w:hanging="360"/>
      </w:pPr>
      <w:rPr>
        <w:rFonts w:ascii="Symbol" w:hAnsi="Symbol" w:hint="default"/>
      </w:rPr>
    </w:lvl>
    <w:lvl w:ilvl="1" w:tplc="D47E61E2">
      <w:start w:val="1"/>
      <w:numFmt w:val="bullet"/>
      <w:lvlText w:val="o"/>
      <w:lvlJc w:val="left"/>
      <w:pPr>
        <w:ind w:left="1440" w:hanging="360"/>
      </w:pPr>
      <w:rPr>
        <w:rFonts w:ascii="Courier New" w:hAnsi="Courier New" w:hint="default"/>
      </w:rPr>
    </w:lvl>
    <w:lvl w:ilvl="2" w:tplc="95DEEC3A">
      <w:start w:val="1"/>
      <w:numFmt w:val="bullet"/>
      <w:lvlText w:val=""/>
      <w:lvlJc w:val="left"/>
      <w:pPr>
        <w:ind w:left="2160" w:hanging="360"/>
      </w:pPr>
      <w:rPr>
        <w:rFonts w:ascii="Wingdings" w:hAnsi="Wingdings" w:hint="default"/>
      </w:rPr>
    </w:lvl>
    <w:lvl w:ilvl="3" w:tplc="2BB2A36E">
      <w:start w:val="1"/>
      <w:numFmt w:val="bullet"/>
      <w:lvlText w:val=""/>
      <w:lvlJc w:val="left"/>
      <w:pPr>
        <w:ind w:left="2880" w:hanging="360"/>
      </w:pPr>
      <w:rPr>
        <w:rFonts w:ascii="Symbol" w:hAnsi="Symbol" w:hint="default"/>
      </w:rPr>
    </w:lvl>
    <w:lvl w:ilvl="4" w:tplc="62DCF2EA">
      <w:start w:val="1"/>
      <w:numFmt w:val="bullet"/>
      <w:lvlText w:val="o"/>
      <w:lvlJc w:val="left"/>
      <w:pPr>
        <w:ind w:left="3600" w:hanging="360"/>
      </w:pPr>
      <w:rPr>
        <w:rFonts w:ascii="Courier New" w:hAnsi="Courier New" w:hint="default"/>
      </w:rPr>
    </w:lvl>
    <w:lvl w:ilvl="5" w:tplc="7E480C42">
      <w:start w:val="1"/>
      <w:numFmt w:val="bullet"/>
      <w:lvlText w:val=""/>
      <w:lvlJc w:val="left"/>
      <w:pPr>
        <w:ind w:left="4320" w:hanging="360"/>
      </w:pPr>
      <w:rPr>
        <w:rFonts w:ascii="Wingdings" w:hAnsi="Wingdings" w:hint="default"/>
      </w:rPr>
    </w:lvl>
    <w:lvl w:ilvl="6" w:tplc="C532B1D0">
      <w:start w:val="1"/>
      <w:numFmt w:val="bullet"/>
      <w:lvlText w:val=""/>
      <w:lvlJc w:val="left"/>
      <w:pPr>
        <w:ind w:left="5040" w:hanging="360"/>
      </w:pPr>
      <w:rPr>
        <w:rFonts w:ascii="Symbol" w:hAnsi="Symbol" w:hint="default"/>
      </w:rPr>
    </w:lvl>
    <w:lvl w:ilvl="7" w:tplc="063A5B4C">
      <w:start w:val="1"/>
      <w:numFmt w:val="bullet"/>
      <w:lvlText w:val="o"/>
      <w:lvlJc w:val="left"/>
      <w:pPr>
        <w:ind w:left="5760" w:hanging="360"/>
      </w:pPr>
      <w:rPr>
        <w:rFonts w:ascii="Courier New" w:hAnsi="Courier New" w:hint="default"/>
      </w:rPr>
    </w:lvl>
    <w:lvl w:ilvl="8" w:tplc="F1F4C188">
      <w:start w:val="1"/>
      <w:numFmt w:val="bullet"/>
      <w:lvlText w:val=""/>
      <w:lvlJc w:val="left"/>
      <w:pPr>
        <w:ind w:left="6480" w:hanging="360"/>
      </w:pPr>
      <w:rPr>
        <w:rFonts w:ascii="Wingdings" w:hAnsi="Wingdings" w:hint="default"/>
      </w:rPr>
    </w:lvl>
  </w:abstractNum>
  <w:abstractNum w:abstractNumId="10" w15:restartNumberingAfterBreak="0">
    <w:nsid w:val="38E56E0E"/>
    <w:multiLevelType w:val="hybridMultilevel"/>
    <w:tmpl w:val="7298C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51589"/>
    <w:multiLevelType w:val="hybridMultilevel"/>
    <w:tmpl w:val="04B28864"/>
    <w:lvl w:ilvl="0" w:tplc="74FEA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163E81"/>
    <w:multiLevelType w:val="hybridMultilevel"/>
    <w:tmpl w:val="7E76DAA0"/>
    <w:lvl w:ilvl="0" w:tplc="74FEA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D5704"/>
    <w:multiLevelType w:val="hybridMultilevel"/>
    <w:tmpl w:val="F4A4D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B840FD"/>
    <w:multiLevelType w:val="hybridMultilevel"/>
    <w:tmpl w:val="EBA02050"/>
    <w:lvl w:ilvl="0" w:tplc="74FEA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245DC5"/>
    <w:multiLevelType w:val="hybridMultilevel"/>
    <w:tmpl w:val="1A50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038D2"/>
    <w:multiLevelType w:val="hybridMultilevel"/>
    <w:tmpl w:val="2790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1073E"/>
    <w:multiLevelType w:val="hybridMultilevel"/>
    <w:tmpl w:val="14C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C4223"/>
    <w:multiLevelType w:val="hybridMultilevel"/>
    <w:tmpl w:val="CF9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72820"/>
    <w:multiLevelType w:val="hybridMultilevel"/>
    <w:tmpl w:val="028C1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310A3"/>
    <w:multiLevelType w:val="hybridMultilevel"/>
    <w:tmpl w:val="056E8596"/>
    <w:lvl w:ilvl="0" w:tplc="47C83FC2">
      <w:start w:val="1"/>
      <w:numFmt w:val="bullet"/>
      <w:lvlText w:val=""/>
      <w:lvlJc w:val="left"/>
      <w:pPr>
        <w:ind w:left="720" w:hanging="360"/>
      </w:pPr>
      <w:rPr>
        <w:rFonts w:ascii="Symbol" w:hAnsi="Symbol" w:hint="default"/>
      </w:rPr>
    </w:lvl>
    <w:lvl w:ilvl="1" w:tplc="418630BE">
      <w:start w:val="1"/>
      <w:numFmt w:val="bullet"/>
      <w:lvlText w:val="o"/>
      <w:lvlJc w:val="left"/>
      <w:pPr>
        <w:ind w:left="1440" w:hanging="360"/>
      </w:pPr>
      <w:rPr>
        <w:rFonts w:ascii="Courier New" w:hAnsi="Courier New" w:hint="default"/>
      </w:rPr>
    </w:lvl>
    <w:lvl w:ilvl="2" w:tplc="6DCE0F90">
      <w:start w:val="1"/>
      <w:numFmt w:val="bullet"/>
      <w:lvlText w:val=""/>
      <w:lvlJc w:val="left"/>
      <w:pPr>
        <w:ind w:left="2160" w:hanging="360"/>
      </w:pPr>
      <w:rPr>
        <w:rFonts w:ascii="Wingdings" w:hAnsi="Wingdings" w:hint="default"/>
      </w:rPr>
    </w:lvl>
    <w:lvl w:ilvl="3" w:tplc="8D6AA04A">
      <w:start w:val="1"/>
      <w:numFmt w:val="bullet"/>
      <w:lvlText w:val=""/>
      <w:lvlJc w:val="left"/>
      <w:pPr>
        <w:ind w:left="2880" w:hanging="360"/>
      </w:pPr>
      <w:rPr>
        <w:rFonts w:ascii="Symbol" w:hAnsi="Symbol" w:hint="default"/>
      </w:rPr>
    </w:lvl>
    <w:lvl w:ilvl="4" w:tplc="E208F49C">
      <w:start w:val="1"/>
      <w:numFmt w:val="bullet"/>
      <w:lvlText w:val="o"/>
      <w:lvlJc w:val="left"/>
      <w:pPr>
        <w:ind w:left="3600" w:hanging="360"/>
      </w:pPr>
      <w:rPr>
        <w:rFonts w:ascii="Courier New" w:hAnsi="Courier New" w:hint="default"/>
      </w:rPr>
    </w:lvl>
    <w:lvl w:ilvl="5" w:tplc="C66CC83A">
      <w:start w:val="1"/>
      <w:numFmt w:val="bullet"/>
      <w:lvlText w:val=""/>
      <w:lvlJc w:val="left"/>
      <w:pPr>
        <w:ind w:left="4320" w:hanging="360"/>
      </w:pPr>
      <w:rPr>
        <w:rFonts w:ascii="Wingdings" w:hAnsi="Wingdings" w:hint="default"/>
      </w:rPr>
    </w:lvl>
    <w:lvl w:ilvl="6" w:tplc="E10C19EA">
      <w:start w:val="1"/>
      <w:numFmt w:val="bullet"/>
      <w:lvlText w:val=""/>
      <w:lvlJc w:val="left"/>
      <w:pPr>
        <w:ind w:left="5040" w:hanging="360"/>
      </w:pPr>
      <w:rPr>
        <w:rFonts w:ascii="Symbol" w:hAnsi="Symbol" w:hint="default"/>
      </w:rPr>
    </w:lvl>
    <w:lvl w:ilvl="7" w:tplc="842AA652">
      <w:start w:val="1"/>
      <w:numFmt w:val="bullet"/>
      <w:lvlText w:val="o"/>
      <w:lvlJc w:val="left"/>
      <w:pPr>
        <w:ind w:left="5760" w:hanging="360"/>
      </w:pPr>
      <w:rPr>
        <w:rFonts w:ascii="Courier New" w:hAnsi="Courier New" w:hint="default"/>
      </w:rPr>
    </w:lvl>
    <w:lvl w:ilvl="8" w:tplc="342E550C">
      <w:start w:val="1"/>
      <w:numFmt w:val="bullet"/>
      <w:lvlText w:val=""/>
      <w:lvlJc w:val="left"/>
      <w:pPr>
        <w:ind w:left="6480" w:hanging="360"/>
      </w:pPr>
      <w:rPr>
        <w:rFonts w:ascii="Wingdings" w:hAnsi="Wingdings" w:hint="default"/>
      </w:rPr>
    </w:lvl>
  </w:abstractNum>
  <w:abstractNum w:abstractNumId="21" w15:restartNumberingAfterBreak="0">
    <w:nsid w:val="6EF8739A"/>
    <w:multiLevelType w:val="hybridMultilevel"/>
    <w:tmpl w:val="65A83F8C"/>
    <w:lvl w:ilvl="0" w:tplc="74FEA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C10BD8"/>
    <w:multiLevelType w:val="hybridMultilevel"/>
    <w:tmpl w:val="07EE8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3B6131"/>
    <w:multiLevelType w:val="hybridMultilevel"/>
    <w:tmpl w:val="CC3CB13C"/>
    <w:lvl w:ilvl="0" w:tplc="C5A61BAC">
      <w:start w:val="1"/>
      <w:numFmt w:val="bullet"/>
      <w:lvlText w:val=""/>
      <w:lvlJc w:val="left"/>
      <w:pPr>
        <w:ind w:left="720" w:hanging="360"/>
      </w:pPr>
      <w:rPr>
        <w:rFonts w:ascii="Symbol" w:hAnsi="Symbol" w:hint="default"/>
      </w:rPr>
    </w:lvl>
    <w:lvl w:ilvl="1" w:tplc="176C0E8E">
      <w:start w:val="1"/>
      <w:numFmt w:val="bullet"/>
      <w:lvlText w:val="o"/>
      <w:lvlJc w:val="left"/>
      <w:pPr>
        <w:ind w:left="1440" w:hanging="360"/>
      </w:pPr>
      <w:rPr>
        <w:rFonts w:ascii="Courier New" w:hAnsi="Courier New" w:hint="default"/>
      </w:rPr>
    </w:lvl>
    <w:lvl w:ilvl="2" w:tplc="9CA4B884">
      <w:start w:val="1"/>
      <w:numFmt w:val="bullet"/>
      <w:lvlText w:val=""/>
      <w:lvlJc w:val="left"/>
      <w:pPr>
        <w:ind w:left="2160" w:hanging="360"/>
      </w:pPr>
      <w:rPr>
        <w:rFonts w:ascii="Wingdings" w:hAnsi="Wingdings" w:hint="default"/>
      </w:rPr>
    </w:lvl>
    <w:lvl w:ilvl="3" w:tplc="3F0C4448">
      <w:start w:val="1"/>
      <w:numFmt w:val="bullet"/>
      <w:lvlText w:val=""/>
      <w:lvlJc w:val="left"/>
      <w:pPr>
        <w:ind w:left="2880" w:hanging="360"/>
      </w:pPr>
      <w:rPr>
        <w:rFonts w:ascii="Symbol" w:hAnsi="Symbol" w:hint="default"/>
      </w:rPr>
    </w:lvl>
    <w:lvl w:ilvl="4" w:tplc="F3D4ADB6">
      <w:start w:val="1"/>
      <w:numFmt w:val="bullet"/>
      <w:lvlText w:val="o"/>
      <w:lvlJc w:val="left"/>
      <w:pPr>
        <w:ind w:left="3600" w:hanging="360"/>
      </w:pPr>
      <w:rPr>
        <w:rFonts w:ascii="Courier New" w:hAnsi="Courier New" w:hint="default"/>
      </w:rPr>
    </w:lvl>
    <w:lvl w:ilvl="5" w:tplc="C9B6CAD8">
      <w:start w:val="1"/>
      <w:numFmt w:val="bullet"/>
      <w:lvlText w:val=""/>
      <w:lvlJc w:val="left"/>
      <w:pPr>
        <w:ind w:left="4320" w:hanging="360"/>
      </w:pPr>
      <w:rPr>
        <w:rFonts w:ascii="Wingdings" w:hAnsi="Wingdings" w:hint="default"/>
      </w:rPr>
    </w:lvl>
    <w:lvl w:ilvl="6" w:tplc="4E0EF120">
      <w:start w:val="1"/>
      <w:numFmt w:val="bullet"/>
      <w:lvlText w:val=""/>
      <w:lvlJc w:val="left"/>
      <w:pPr>
        <w:ind w:left="5040" w:hanging="360"/>
      </w:pPr>
      <w:rPr>
        <w:rFonts w:ascii="Symbol" w:hAnsi="Symbol" w:hint="default"/>
      </w:rPr>
    </w:lvl>
    <w:lvl w:ilvl="7" w:tplc="FEA6BFCC">
      <w:start w:val="1"/>
      <w:numFmt w:val="bullet"/>
      <w:lvlText w:val="o"/>
      <w:lvlJc w:val="left"/>
      <w:pPr>
        <w:ind w:left="5760" w:hanging="360"/>
      </w:pPr>
      <w:rPr>
        <w:rFonts w:ascii="Courier New" w:hAnsi="Courier New" w:hint="default"/>
      </w:rPr>
    </w:lvl>
    <w:lvl w:ilvl="8" w:tplc="66287664">
      <w:start w:val="1"/>
      <w:numFmt w:val="bullet"/>
      <w:lvlText w:val=""/>
      <w:lvlJc w:val="left"/>
      <w:pPr>
        <w:ind w:left="6480" w:hanging="360"/>
      </w:pPr>
      <w:rPr>
        <w:rFonts w:ascii="Wingdings" w:hAnsi="Wingdings" w:hint="default"/>
      </w:rPr>
    </w:lvl>
  </w:abstractNum>
  <w:num w:numId="1" w16cid:durableId="539830144">
    <w:abstractNumId w:val="18"/>
  </w:num>
  <w:num w:numId="2" w16cid:durableId="1509756251">
    <w:abstractNumId w:val="1"/>
  </w:num>
  <w:num w:numId="3" w16cid:durableId="2024352638">
    <w:abstractNumId w:val="17"/>
  </w:num>
  <w:num w:numId="4" w16cid:durableId="1791631572">
    <w:abstractNumId w:val="20"/>
  </w:num>
  <w:num w:numId="5" w16cid:durableId="1325668893">
    <w:abstractNumId w:val="3"/>
  </w:num>
  <w:num w:numId="6" w16cid:durableId="641615905">
    <w:abstractNumId w:val="10"/>
  </w:num>
  <w:num w:numId="7" w16cid:durableId="1850438919">
    <w:abstractNumId w:val="2"/>
  </w:num>
  <w:num w:numId="8" w16cid:durableId="2024673093">
    <w:abstractNumId w:val="22"/>
  </w:num>
  <w:num w:numId="9" w16cid:durableId="587931221">
    <w:abstractNumId w:val="15"/>
  </w:num>
  <w:num w:numId="10" w16cid:durableId="180051692">
    <w:abstractNumId w:val="4"/>
  </w:num>
  <w:num w:numId="11" w16cid:durableId="1036585335">
    <w:abstractNumId w:val="19"/>
  </w:num>
  <w:num w:numId="12" w16cid:durableId="1804693063">
    <w:abstractNumId w:val="16"/>
  </w:num>
  <w:num w:numId="13" w16cid:durableId="2084838692">
    <w:abstractNumId w:val="8"/>
  </w:num>
  <w:num w:numId="14" w16cid:durableId="307516791">
    <w:abstractNumId w:val="6"/>
  </w:num>
  <w:num w:numId="15" w16cid:durableId="1820029133">
    <w:abstractNumId w:val="0"/>
  </w:num>
  <w:num w:numId="16" w16cid:durableId="276984325">
    <w:abstractNumId w:val="13"/>
  </w:num>
  <w:num w:numId="17" w16cid:durableId="1987473491">
    <w:abstractNumId w:val="11"/>
  </w:num>
  <w:num w:numId="18" w16cid:durableId="2043702802">
    <w:abstractNumId w:val="21"/>
  </w:num>
  <w:num w:numId="19" w16cid:durableId="1061713086">
    <w:abstractNumId w:val="12"/>
  </w:num>
  <w:num w:numId="20" w16cid:durableId="757483847">
    <w:abstractNumId w:val="14"/>
  </w:num>
  <w:num w:numId="21" w16cid:durableId="452866794">
    <w:abstractNumId w:val="23"/>
  </w:num>
  <w:num w:numId="22" w16cid:durableId="2032608578">
    <w:abstractNumId w:val="7"/>
  </w:num>
  <w:num w:numId="23" w16cid:durableId="1507863572">
    <w:abstractNumId w:val="9"/>
  </w:num>
  <w:num w:numId="24" w16cid:durableId="1952004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B"/>
    <w:rsid w:val="0004784A"/>
    <w:rsid w:val="00094AE5"/>
    <w:rsid w:val="000D52A3"/>
    <w:rsid w:val="00104BB0"/>
    <w:rsid w:val="00105CCF"/>
    <w:rsid w:val="00174E48"/>
    <w:rsid w:val="00210DEB"/>
    <w:rsid w:val="0023069C"/>
    <w:rsid w:val="002B59ED"/>
    <w:rsid w:val="00370243"/>
    <w:rsid w:val="003F553B"/>
    <w:rsid w:val="004010D5"/>
    <w:rsid w:val="0054290C"/>
    <w:rsid w:val="00580AEA"/>
    <w:rsid w:val="0058133F"/>
    <w:rsid w:val="005C5E2E"/>
    <w:rsid w:val="005D7D51"/>
    <w:rsid w:val="00701BBB"/>
    <w:rsid w:val="0072090F"/>
    <w:rsid w:val="007818BB"/>
    <w:rsid w:val="007A3478"/>
    <w:rsid w:val="00856241"/>
    <w:rsid w:val="00915058"/>
    <w:rsid w:val="009174EF"/>
    <w:rsid w:val="00924CFC"/>
    <w:rsid w:val="00950F86"/>
    <w:rsid w:val="00951584"/>
    <w:rsid w:val="00A93502"/>
    <w:rsid w:val="00B9108C"/>
    <w:rsid w:val="00BC35C0"/>
    <w:rsid w:val="00C3763A"/>
    <w:rsid w:val="00C57420"/>
    <w:rsid w:val="00D6729F"/>
    <w:rsid w:val="00D97DAD"/>
    <w:rsid w:val="00E90919"/>
    <w:rsid w:val="00EF2C1D"/>
    <w:rsid w:val="00F82BB7"/>
    <w:rsid w:val="00FC1F8A"/>
    <w:rsid w:val="00FE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142"/>
  <w15:chartTrackingRefBased/>
  <w15:docId w15:val="{84D71368-3DC1-4A39-84A2-51F0E37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BB"/>
    <w:pPr>
      <w:spacing w:after="0" w:line="240" w:lineRule="auto"/>
    </w:pPr>
    <w:rPr>
      <w:rFonts w:ascii="Calibri" w:eastAsia="Calibri" w:hAnsi="Calibri" w:cs="Times New Roman"/>
    </w:rPr>
  </w:style>
  <w:style w:type="paragraph" w:styleId="Heading1">
    <w:name w:val="heading 1"/>
    <w:aliases w:val="APA Heading 1"/>
    <w:basedOn w:val="Normal"/>
    <w:next w:val="Normal"/>
    <w:link w:val="Heading1Char"/>
    <w:uiPriority w:val="9"/>
    <w:qFormat/>
    <w:rsid w:val="007818BB"/>
    <w:pPr>
      <w:keepNext/>
      <w:keepLines/>
      <w:spacing w:line="480" w:lineRule="auto"/>
      <w:outlineLvl w:val="0"/>
    </w:pPr>
    <w:rPr>
      <w:rFonts w:ascii="Times New Roman" w:eastAsiaTheme="majorEastAsia" w:hAnsi="Times New Roman" w:cstheme="majorBidi"/>
      <w:b/>
      <w:sz w:val="24"/>
      <w:szCs w:val="32"/>
    </w:rPr>
  </w:style>
  <w:style w:type="paragraph" w:styleId="Heading2">
    <w:name w:val="heading 2"/>
    <w:aliases w:val="APA Heading 2"/>
    <w:basedOn w:val="Normal"/>
    <w:next w:val="Normal"/>
    <w:link w:val="Heading2Char"/>
    <w:uiPriority w:val="9"/>
    <w:unhideWhenUsed/>
    <w:qFormat/>
    <w:rsid w:val="004010D5"/>
    <w:pPr>
      <w:keepNext/>
      <w:keepLines/>
      <w:spacing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580AEA"/>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Heading 1 Char"/>
    <w:basedOn w:val="DefaultParagraphFont"/>
    <w:link w:val="Heading1"/>
    <w:uiPriority w:val="9"/>
    <w:rsid w:val="007818BB"/>
    <w:rPr>
      <w:rFonts w:ascii="Times New Roman" w:eastAsiaTheme="majorEastAsia" w:hAnsi="Times New Roman" w:cstheme="majorBidi"/>
      <w:b/>
      <w:sz w:val="24"/>
      <w:szCs w:val="32"/>
    </w:rPr>
  </w:style>
  <w:style w:type="character" w:customStyle="1" w:styleId="Heading2Char">
    <w:name w:val="Heading 2 Char"/>
    <w:aliases w:val="APA Heading 2 Char"/>
    <w:basedOn w:val="DefaultParagraphFont"/>
    <w:link w:val="Heading2"/>
    <w:uiPriority w:val="9"/>
    <w:rsid w:val="004010D5"/>
    <w:rPr>
      <w:rFonts w:ascii="Times New Roman" w:eastAsiaTheme="majorEastAsia" w:hAnsi="Times New Roman" w:cstheme="majorBidi"/>
      <w:b/>
      <w:sz w:val="24"/>
      <w:szCs w:val="26"/>
    </w:rPr>
  </w:style>
  <w:style w:type="paragraph" w:customStyle="1" w:styleId="APAEdD">
    <w:name w:val="APA Ed.D"/>
    <w:basedOn w:val="Normal"/>
    <w:link w:val="APAEdDChar"/>
    <w:qFormat/>
    <w:rsid w:val="007818BB"/>
    <w:pPr>
      <w:keepNext/>
      <w:keepLines/>
      <w:spacing w:line="480" w:lineRule="auto"/>
    </w:pPr>
    <w:rPr>
      <w:rFonts w:ascii="Times New Roman" w:hAnsi="Times New Roman"/>
      <w:sz w:val="24"/>
    </w:rPr>
  </w:style>
  <w:style w:type="character" w:customStyle="1" w:styleId="APAEdDChar">
    <w:name w:val="APA Ed.D Char"/>
    <w:basedOn w:val="DefaultParagraphFont"/>
    <w:link w:val="APAEdD"/>
    <w:rsid w:val="007818BB"/>
    <w:rPr>
      <w:rFonts w:ascii="Times New Roman" w:hAnsi="Times New Roman"/>
      <w:sz w:val="24"/>
    </w:rPr>
  </w:style>
  <w:style w:type="paragraph" w:customStyle="1" w:styleId="APAHeading3">
    <w:name w:val="APA Heading 3"/>
    <w:basedOn w:val="Heading3"/>
    <w:next w:val="Normal"/>
    <w:link w:val="APAHeading3Char"/>
    <w:qFormat/>
    <w:rsid w:val="003F553B"/>
    <w:pPr>
      <w:spacing w:before="0" w:line="240" w:lineRule="auto"/>
      <w:ind w:left="720"/>
    </w:pPr>
    <w:rPr>
      <w:rFonts w:ascii="Times New Roman" w:hAnsi="Times New Roman"/>
      <w:b/>
      <w:i/>
      <w:color w:val="000000" w:themeColor="text1"/>
    </w:rPr>
  </w:style>
  <w:style w:type="character" w:customStyle="1" w:styleId="APAHeading3Char">
    <w:name w:val="APA Heading 3 Char"/>
    <w:basedOn w:val="Heading2Char"/>
    <w:link w:val="APAHeading3"/>
    <w:rsid w:val="003F553B"/>
    <w:rPr>
      <w:rFonts w:ascii="Times New Roman" w:eastAsiaTheme="majorEastAsia" w:hAnsi="Times New Roman" w:cstheme="majorBidi"/>
      <w:b/>
      <w:i/>
      <w:color w:val="000000" w:themeColor="text1"/>
      <w:sz w:val="24"/>
      <w:szCs w:val="24"/>
    </w:rPr>
  </w:style>
  <w:style w:type="character" w:customStyle="1" w:styleId="Heading3Char">
    <w:name w:val="Heading 3 Char"/>
    <w:basedOn w:val="DefaultParagraphFont"/>
    <w:link w:val="Heading3"/>
    <w:uiPriority w:val="9"/>
    <w:semiHidden/>
    <w:rsid w:val="00580AE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951584"/>
    <w:pPr>
      <w:tabs>
        <w:tab w:val="center" w:pos="4680"/>
        <w:tab w:val="right" w:pos="9360"/>
      </w:tabs>
    </w:pPr>
  </w:style>
  <w:style w:type="character" w:customStyle="1" w:styleId="FooterChar">
    <w:name w:val="Footer Char"/>
    <w:basedOn w:val="DefaultParagraphFont"/>
    <w:link w:val="Footer"/>
    <w:uiPriority w:val="99"/>
    <w:rsid w:val="00951584"/>
    <w:rPr>
      <w:rFonts w:ascii="Calibri" w:eastAsia="Calibri" w:hAnsi="Calibri" w:cs="Times New Roman"/>
    </w:rPr>
  </w:style>
  <w:style w:type="paragraph" w:styleId="ListParagraph">
    <w:name w:val="List Paragraph"/>
    <w:basedOn w:val="Normal"/>
    <w:uiPriority w:val="34"/>
    <w:qFormat/>
    <w:rsid w:val="00951584"/>
    <w:pPr>
      <w:ind w:left="720"/>
      <w:contextualSpacing/>
    </w:pPr>
    <w:rPr>
      <w:rFonts w:ascii="Times" w:eastAsia="Times" w:hAnsi="Times"/>
      <w:sz w:val="24"/>
      <w:szCs w:val="20"/>
    </w:rPr>
  </w:style>
  <w:style w:type="table" w:styleId="TableGrid">
    <w:name w:val="Table Grid"/>
    <w:basedOn w:val="TableNormal"/>
    <w:uiPriority w:val="59"/>
    <w:rsid w:val="00094A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290C"/>
    <w:pPr>
      <w:suppressAutoHyphens/>
      <w:autoSpaceDN w:val="0"/>
      <w:spacing w:after="0" w:line="240" w:lineRule="auto"/>
      <w:textAlignment w:val="baseline"/>
    </w:pPr>
    <w:rPr>
      <w:rFonts w:ascii="Times New Roman" w:eastAsia="Times New Roman" w:hAnsi="Times New Roman" w:cs="Times New Roman"/>
      <w:kern w:val="3"/>
      <w:sz w:val="24"/>
      <w:szCs w:val="24"/>
      <w:lang w:val="ru-RU"/>
    </w:rPr>
  </w:style>
  <w:style w:type="paragraph" w:customStyle="1" w:styleId="Textbody">
    <w:name w:val="Text body"/>
    <w:basedOn w:val="Standard"/>
    <w:rsid w:val="0054290C"/>
    <w:pPr>
      <w:spacing w:after="120"/>
    </w:pPr>
  </w:style>
  <w:style w:type="paragraph" w:styleId="Header">
    <w:name w:val="header"/>
    <w:basedOn w:val="Normal"/>
    <w:link w:val="HeaderChar"/>
    <w:uiPriority w:val="99"/>
    <w:unhideWhenUsed/>
    <w:rsid w:val="0023069C"/>
    <w:pPr>
      <w:tabs>
        <w:tab w:val="center" w:pos="4680"/>
        <w:tab w:val="right" w:pos="9360"/>
      </w:tabs>
    </w:pPr>
  </w:style>
  <w:style w:type="character" w:customStyle="1" w:styleId="HeaderChar">
    <w:name w:val="Header Char"/>
    <w:basedOn w:val="DefaultParagraphFont"/>
    <w:link w:val="Header"/>
    <w:uiPriority w:val="99"/>
    <w:rsid w:val="0023069C"/>
    <w:rPr>
      <w:rFonts w:ascii="Calibri" w:eastAsia="Calibri" w:hAnsi="Calibri" w:cs="Times New Roman"/>
    </w:rPr>
  </w:style>
  <w:style w:type="paragraph" w:styleId="Caption">
    <w:name w:val="caption"/>
    <w:basedOn w:val="Normal"/>
    <w:next w:val="Normal"/>
    <w:uiPriority w:val="35"/>
    <w:unhideWhenUsed/>
    <w:qFormat/>
    <w:rsid w:val="00D672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20476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30</Pages>
  <Words>10914</Words>
  <Characters>62210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Monk-Morgan, Kaye</dc:creator>
  <cp:keywords/>
  <dc:description/>
  <cp:lastModifiedBy>Jordan, Karla</cp:lastModifiedBy>
  <cp:revision>5</cp:revision>
  <dcterms:created xsi:type="dcterms:W3CDTF">2022-01-11T17:08:00Z</dcterms:created>
  <dcterms:modified xsi:type="dcterms:W3CDTF">2026-03-05T21:58:00Z</dcterms:modified>
</cp:coreProperties>
</file>