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71E2" w14:textId="2C61F704" w:rsidR="005C526E" w:rsidRPr="00B234E9" w:rsidRDefault="005C526E" w:rsidP="005C526E">
      <w:pPr>
        <w:rPr>
          <w:b/>
          <w:sz w:val="32"/>
          <w:szCs w:val="32"/>
        </w:rPr>
      </w:pPr>
      <w:r w:rsidRPr="003E1582">
        <w:rPr>
          <w:b/>
          <w:sz w:val="32"/>
          <w:szCs w:val="32"/>
        </w:rPr>
        <w:t>202</w:t>
      </w:r>
      <w:r w:rsidR="00484DA9">
        <w:rPr>
          <w:b/>
          <w:sz w:val="32"/>
          <w:szCs w:val="32"/>
        </w:rPr>
        <w:t>2</w:t>
      </w:r>
      <w:r w:rsidR="006B5B5E" w:rsidRPr="003E1582">
        <w:rPr>
          <w:b/>
          <w:sz w:val="32"/>
          <w:szCs w:val="32"/>
        </w:rPr>
        <w:t>-202</w:t>
      </w:r>
      <w:r w:rsidR="00484DA9">
        <w:rPr>
          <w:b/>
          <w:sz w:val="32"/>
          <w:szCs w:val="32"/>
        </w:rPr>
        <w:t>3</w:t>
      </w:r>
      <w:r w:rsidRPr="003E1582">
        <w:rPr>
          <w:b/>
          <w:sz w:val="32"/>
          <w:szCs w:val="32"/>
        </w:rPr>
        <w:t xml:space="preserve"> Program Review</w:t>
      </w:r>
    </w:p>
    <w:p w14:paraId="229D01F3" w14:textId="48742D91" w:rsidR="005C526E" w:rsidRDefault="005C526E" w:rsidP="005C526E">
      <w:r w:rsidRPr="00B234E9">
        <w:rPr>
          <w:b/>
          <w:sz w:val="32"/>
          <w:szCs w:val="32"/>
        </w:rPr>
        <w:t>Executive Summary</w:t>
      </w:r>
    </w:p>
    <w:p w14:paraId="7C607E1F" w14:textId="77777777" w:rsidR="005C526E" w:rsidRPr="000D2D8A" w:rsidRDefault="005C526E" w:rsidP="005C526E">
      <w:pPr>
        <w:rPr>
          <w:sz w:val="24"/>
          <w:szCs w:val="24"/>
          <w:u w:val="single"/>
        </w:rPr>
      </w:pPr>
      <w:r>
        <w:rPr>
          <w:sz w:val="24"/>
          <w:szCs w:val="24"/>
          <w:u w:val="single"/>
        </w:rPr>
        <w:t xml:space="preserve">Institutional </w:t>
      </w:r>
      <w:r w:rsidRPr="000D2D8A">
        <w:rPr>
          <w:sz w:val="24"/>
          <w:szCs w:val="24"/>
          <w:u w:val="single"/>
        </w:rPr>
        <w:t>Overview</w:t>
      </w:r>
      <w:r>
        <w:rPr>
          <w:sz w:val="24"/>
          <w:szCs w:val="24"/>
          <w:u w:val="single"/>
        </w:rPr>
        <w:t xml:space="preserve"> of program review process</w:t>
      </w:r>
    </w:p>
    <w:p w14:paraId="1CD369F8" w14:textId="7D921573" w:rsidR="005C526E" w:rsidRPr="0080282E" w:rsidRDefault="005C526E" w:rsidP="005C526E">
      <w:pPr>
        <w:rPr>
          <w:rFonts w:eastAsia="Cambria"/>
          <w:sz w:val="24"/>
          <w:szCs w:val="24"/>
        </w:rPr>
      </w:pPr>
      <w:proofErr w:type="gramStart"/>
      <w:r w:rsidRPr="000D2D8A">
        <w:rPr>
          <w:rFonts w:eastAsia="Cambria"/>
          <w:sz w:val="24"/>
          <w:szCs w:val="24"/>
        </w:rPr>
        <w:t>Wichita</w:t>
      </w:r>
      <w:proofErr w:type="gramEnd"/>
      <w:r w:rsidRPr="000D2D8A">
        <w:rPr>
          <w:rFonts w:eastAsia="Cambria"/>
          <w:sz w:val="24"/>
          <w:szCs w:val="24"/>
        </w:rPr>
        <w:t xml:space="preserve"> State </w:t>
      </w:r>
      <w:proofErr w:type="gramStart"/>
      <w:r w:rsidRPr="000D2D8A">
        <w:rPr>
          <w:rFonts w:eastAsia="Cambria"/>
          <w:sz w:val="24"/>
          <w:szCs w:val="24"/>
        </w:rPr>
        <w:t>University p</w:t>
      </w:r>
      <w:r w:rsidRPr="0080282E">
        <w:rPr>
          <w:rFonts w:eastAsia="Cambria"/>
          <w:sz w:val="24"/>
          <w:szCs w:val="24"/>
        </w:rPr>
        <w:t>rogram</w:t>
      </w:r>
      <w:proofErr w:type="gramEnd"/>
      <w:r w:rsidRPr="0080282E">
        <w:rPr>
          <w:rFonts w:eastAsia="Cambria"/>
          <w:sz w:val="24"/>
          <w:szCs w:val="24"/>
        </w:rPr>
        <w:t xml:space="preserve"> review is organized around </w:t>
      </w:r>
      <w:r w:rsidRPr="000D2D8A">
        <w:rPr>
          <w:rFonts w:eastAsia="Cambria"/>
          <w:sz w:val="24"/>
          <w:szCs w:val="24"/>
        </w:rPr>
        <w:t>a year-long</w:t>
      </w:r>
      <w:r w:rsidRPr="0080282E">
        <w:rPr>
          <w:rFonts w:eastAsia="Cambria"/>
          <w:sz w:val="24"/>
          <w:szCs w:val="24"/>
        </w:rPr>
        <w:t xml:space="preserve"> preparation and review of </w:t>
      </w:r>
      <w:proofErr w:type="gramStart"/>
      <w:r w:rsidRPr="0080282E">
        <w:rPr>
          <w:rFonts w:eastAsia="Cambria"/>
          <w:sz w:val="24"/>
          <w:szCs w:val="24"/>
        </w:rPr>
        <w:t>a self</w:t>
      </w:r>
      <w:proofErr w:type="gramEnd"/>
      <w:r w:rsidRPr="0080282E">
        <w:rPr>
          <w:rFonts w:eastAsia="Cambria"/>
          <w:sz w:val="24"/>
          <w:szCs w:val="24"/>
        </w:rPr>
        <w:t>-study that is intended to create a thoughtful assessment of the quality of academic programs and to establish goals for improvements</w:t>
      </w:r>
      <w:r w:rsidRPr="000D2D8A">
        <w:rPr>
          <w:rFonts w:eastAsia="Cambria"/>
          <w:sz w:val="24"/>
          <w:szCs w:val="24"/>
        </w:rPr>
        <w:t xml:space="preserve">.  </w:t>
      </w:r>
      <w:r w:rsidRPr="0080282E">
        <w:rPr>
          <w:rFonts w:eastAsia="Cambria"/>
          <w:sz w:val="24"/>
          <w:szCs w:val="24"/>
        </w:rPr>
        <w:t xml:space="preserve">The process of reviewing these studies (which includes faculty, the deans, the University Program Review committee, </w:t>
      </w:r>
      <w:r>
        <w:rPr>
          <w:rFonts w:eastAsia="Cambria"/>
          <w:sz w:val="24"/>
          <w:szCs w:val="24"/>
        </w:rPr>
        <w:t xml:space="preserve">the </w:t>
      </w:r>
      <w:r w:rsidR="006D2616">
        <w:rPr>
          <w:rFonts w:eastAsia="Cambria"/>
          <w:sz w:val="24"/>
          <w:szCs w:val="24"/>
        </w:rPr>
        <w:t xml:space="preserve">senior associate </w:t>
      </w:r>
      <w:r>
        <w:rPr>
          <w:rFonts w:eastAsia="Cambria"/>
          <w:sz w:val="24"/>
          <w:szCs w:val="24"/>
        </w:rPr>
        <w:t xml:space="preserve">vice president </w:t>
      </w:r>
      <w:r w:rsidRPr="000C26F5">
        <w:rPr>
          <w:rFonts w:eastAsia="Cambria"/>
          <w:sz w:val="24"/>
          <w:szCs w:val="24"/>
        </w:rPr>
        <w:t xml:space="preserve">for </w:t>
      </w:r>
      <w:r w:rsidR="00A26C43">
        <w:rPr>
          <w:rFonts w:eastAsia="Cambria"/>
          <w:sz w:val="24"/>
          <w:szCs w:val="24"/>
        </w:rPr>
        <w:t>i</w:t>
      </w:r>
      <w:r w:rsidR="000C26F5" w:rsidRPr="000C26F5">
        <w:rPr>
          <w:rFonts w:eastAsia="Cambria"/>
          <w:sz w:val="24"/>
          <w:szCs w:val="24"/>
        </w:rPr>
        <w:t xml:space="preserve">nstitutional </w:t>
      </w:r>
      <w:r w:rsidR="00A26C43">
        <w:rPr>
          <w:rFonts w:eastAsia="Cambria"/>
          <w:sz w:val="24"/>
          <w:szCs w:val="24"/>
        </w:rPr>
        <w:t>e</w:t>
      </w:r>
      <w:r w:rsidR="000C26F5" w:rsidRPr="000C26F5">
        <w:rPr>
          <w:rFonts w:eastAsia="Cambria"/>
          <w:sz w:val="24"/>
          <w:szCs w:val="24"/>
        </w:rPr>
        <w:t>ffectiveness/</w:t>
      </w:r>
      <w:r w:rsidR="00A26C43">
        <w:rPr>
          <w:rFonts w:eastAsia="Cambria"/>
          <w:sz w:val="24"/>
          <w:szCs w:val="24"/>
        </w:rPr>
        <w:t>s</w:t>
      </w:r>
      <w:r w:rsidR="000C26F5" w:rsidRPr="000C26F5">
        <w:rPr>
          <w:rFonts w:eastAsia="Cambria"/>
          <w:sz w:val="24"/>
          <w:szCs w:val="24"/>
        </w:rPr>
        <w:t xml:space="preserve">trategic </w:t>
      </w:r>
      <w:r w:rsidR="00A26C43">
        <w:rPr>
          <w:rFonts w:eastAsia="Cambria"/>
          <w:sz w:val="24"/>
          <w:szCs w:val="24"/>
        </w:rPr>
        <w:t>e</w:t>
      </w:r>
      <w:r w:rsidR="000C26F5" w:rsidRPr="000C26F5">
        <w:rPr>
          <w:rFonts w:eastAsia="Cambria"/>
          <w:sz w:val="24"/>
          <w:szCs w:val="24"/>
        </w:rPr>
        <w:t xml:space="preserve">nrollment </w:t>
      </w:r>
      <w:r w:rsidR="00A26C43">
        <w:rPr>
          <w:rFonts w:eastAsia="Cambria"/>
          <w:sz w:val="24"/>
          <w:szCs w:val="24"/>
        </w:rPr>
        <w:t>m</w:t>
      </w:r>
      <w:r w:rsidR="000C26F5" w:rsidRPr="000C26F5">
        <w:rPr>
          <w:rFonts w:eastAsia="Cambria"/>
          <w:sz w:val="24"/>
          <w:szCs w:val="24"/>
        </w:rPr>
        <w:t>anagement</w:t>
      </w:r>
      <w:r w:rsidRPr="000C26F5">
        <w:rPr>
          <w:rFonts w:eastAsia="Cambria"/>
          <w:sz w:val="24"/>
          <w:szCs w:val="24"/>
        </w:rPr>
        <w:t>,</w:t>
      </w:r>
      <w:r>
        <w:rPr>
          <w:rFonts w:eastAsia="Cambria"/>
          <w:sz w:val="24"/>
          <w:szCs w:val="24"/>
        </w:rPr>
        <w:t xml:space="preserve"> </w:t>
      </w:r>
      <w:r w:rsidRPr="0080282E">
        <w:rPr>
          <w:rFonts w:eastAsia="Cambria"/>
          <w:sz w:val="24"/>
          <w:szCs w:val="24"/>
        </w:rPr>
        <w:t xml:space="preserve">and the </w:t>
      </w:r>
      <w:r w:rsidR="00A26C43">
        <w:rPr>
          <w:rFonts w:eastAsia="Cambria"/>
          <w:sz w:val="24"/>
          <w:szCs w:val="24"/>
        </w:rPr>
        <w:t xml:space="preserve">senior </w:t>
      </w:r>
      <w:r>
        <w:rPr>
          <w:rFonts w:eastAsia="Cambria"/>
          <w:sz w:val="24"/>
          <w:szCs w:val="24"/>
        </w:rPr>
        <w:t>executive vice president and provost</w:t>
      </w:r>
      <w:r w:rsidRPr="0080282E">
        <w:rPr>
          <w:rFonts w:eastAsia="Cambria"/>
          <w:sz w:val="24"/>
          <w:szCs w:val="24"/>
        </w:rPr>
        <w:t xml:space="preserve">) is expected </w:t>
      </w:r>
      <w:r w:rsidRPr="0080282E">
        <w:rPr>
          <w:rFonts w:eastAsia="Cambria" w:cs="Arial"/>
          <w:sz w:val="24"/>
          <w:szCs w:val="24"/>
        </w:rPr>
        <w:t xml:space="preserve">to strengthen the </w:t>
      </w:r>
      <w:r>
        <w:rPr>
          <w:rFonts w:eastAsia="Cambria" w:cs="Arial"/>
          <w:sz w:val="24"/>
          <w:szCs w:val="24"/>
        </w:rPr>
        <w:t>a</w:t>
      </w:r>
      <w:r w:rsidRPr="0080282E">
        <w:rPr>
          <w:rFonts w:eastAsia="Cambria" w:cs="Arial"/>
          <w:sz w:val="24"/>
          <w:szCs w:val="24"/>
        </w:rPr>
        <w:t>cademic programs, identify program needs and campus priorities, identify areas for reorganization</w:t>
      </w:r>
      <w:r>
        <w:rPr>
          <w:rFonts w:eastAsia="Cambria" w:cs="Arial"/>
          <w:sz w:val="24"/>
          <w:szCs w:val="24"/>
        </w:rPr>
        <w:t xml:space="preserve"> and provide opportunities for both short and long-term goal setting</w:t>
      </w:r>
      <w:r w:rsidRPr="0080282E">
        <w:rPr>
          <w:rFonts w:eastAsia="Cambria" w:cs="Arial"/>
          <w:sz w:val="24"/>
          <w:szCs w:val="24"/>
        </w:rPr>
        <w:t>.</w:t>
      </w:r>
    </w:p>
    <w:p w14:paraId="75950890" w14:textId="77777777" w:rsidR="005C526E" w:rsidRDefault="005C526E" w:rsidP="005C526E">
      <w:pPr>
        <w:rPr>
          <w:rFonts w:eastAsia="Cambria"/>
          <w:sz w:val="24"/>
          <w:szCs w:val="24"/>
        </w:rPr>
      </w:pPr>
    </w:p>
    <w:p w14:paraId="7176625D" w14:textId="4A4E8124" w:rsidR="005C526E" w:rsidRDefault="005C526E" w:rsidP="005C526E">
      <w:pPr>
        <w:rPr>
          <w:rFonts w:eastAsia="Cambria"/>
          <w:sz w:val="24"/>
          <w:szCs w:val="24"/>
        </w:rPr>
      </w:pPr>
      <w:r w:rsidRPr="0080282E">
        <w:rPr>
          <w:rFonts w:eastAsia="Cambria"/>
          <w:sz w:val="24"/>
          <w:szCs w:val="24"/>
        </w:rPr>
        <w:t xml:space="preserve">On a </w:t>
      </w:r>
      <w:r>
        <w:rPr>
          <w:rFonts w:eastAsia="Cambria"/>
          <w:sz w:val="24"/>
          <w:szCs w:val="24"/>
        </w:rPr>
        <w:t>four</w:t>
      </w:r>
      <w:r w:rsidRPr="0080282E">
        <w:rPr>
          <w:rFonts w:eastAsia="Cambria"/>
          <w:sz w:val="24"/>
          <w:szCs w:val="24"/>
        </w:rPr>
        <w:t>-year cycle each acad</w:t>
      </w:r>
      <w:r w:rsidRPr="000D2D8A">
        <w:rPr>
          <w:rFonts w:eastAsia="Cambria"/>
          <w:sz w:val="24"/>
          <w:szCs w:val="24"/>
        </w:rPr>
        <w:t xml:space="preserve">emic unit prepares </w:t>
      </w:r>
      <w:proofErr w:type="gramStart"/>
      <w:r w:rsidRPr="000D2D8A">
        <w:rPr>
          <w:rFonts w:eastAsia="Cambria"/>
          <w:sz w:val="24"/>
          <w:szCs w:val="24"/>
        </w:rPr>
        <w:t>a self</w:t>
      </w:r>
      <w:proofErr w:type="gramEnd"/>
      <w:r w:rsidRPr="000D2D8A">
        <w:rPr>
          <w:rFonts w:eastAsia="Cambria"/>
          <w:sz w:val="24"/>
          <w:szCs w:val="24"/>
        </w:rPr>
        <w:t>-study</w:t>
      </w:r>
      <w:r>
        <w:rPr>
          <w:rFonts w:eastAsia="Cambria"/>
          <w:sz w:val="24"/>
          <w:szCs w:val="24"/>
        </w:rPr>
        <w:t xml:space="preserve"> using a standard reporting template</w:t>
      </w:r>
      <w:r w:rsidRPr="0080282E">
        <w:rPr>
          <w:rFonts w:eastAsia="Cambria"/>
          <w:sz w:val="24"/>
          <w:szCs w:val="24"/>
        </w:rPr>
        <w:t>.</w:t>
      </w:r>
      <w:r w:rsidRPr="000D2D8A">
        <w:rPr>
          <w:rFonts w:eastAsia="Cambria"/>
          <w:sz w:val="24"/>
          <w:szCs w:val="24"/>
        </w:rPr>
        <w:t xml:space="preserve">  </w:t>
      </w:r>
      <w:r>
        <w:rPr>
          <w:rFonts w:eastAsia="Cambria"/>
          <w:sz w:val="24"/>
          <w:szCs w:val="24"/>
        </w:rPr>
        <w:t xml:space="preserve">These four-year reports then feed into the required review by the Kansas Board of Regents.  Programs that demonstrate the need for additional support are asked to complete interim reports. Hence, there is a continuous review process of each academic unit.  </w:t>
      </w:r>
    </w:p>
    <w:p w14:paraId="65A872E8" w14:textId="77777777" w:rsidR="005C526E" w:rsidRDefault="005C526E" w:rsidP="005C526E">
      <w:pPr>
        <w:rPr>
          <w:rFonts w:eastAsia="Cambria"/>
          <w:sz w:val="24"/>
          <w:szCs w:val="24"/>
        </w:rPr>
      </w:pPr>
    </w:p>
    <w:p w14:paraId="0A4D287E" w14:textId="45BAEE0A" w:rsidR="005C526E" w:rsidRDefault="005C526E" w:rsidP="005C526E">
      <w:pPr>
        <w:rPr>
          <w:rFonts w:eastAsia="Cambria"/>
          <w:sz w:val="24"/>
          <w:szCs w:val="24"/>
        </w:rPr>
      </w:pPr>
      <w:r>
        <w:rPr>
          <w:rFonts w:eastAsia="Cambria"/>
          <w:sz w:val="24"/>
          <w:szCs w:val="24"/>
        </w:rPr>
        <w:t xml:space="preserve">The quadrennial reporting cycle </w:t>
      </w:r>
      <w:r w:rsidRPr="0080282E">
        <w:rPr>
          <w:rFonts w:eastAsia="Cambria"/>
          <w:sz w:val="24"/>
          <w:szCs w:val="24"/>
        </w:rPr>
        <w:t xml:space="preserve">begins </w:t>
      </w:r>
      <w:r>
        <w:rPr>
          <w:rFonts w:eastAsia="Cambria"/>
          <w:sz w:val="24"/>
          <w:szCs w:val="24"/>
        </w:rPr>
        <w:t xml:space="preserve">in </w:t>
      </w:r>
      <w:r w:rsidR="00ED17C7" w:rsidRPr="0014411C">
        <w:rPr>
          <w:rFonts w:eastAsia="Cambria"/>
          <w:sz w:val="24"/>
          <w:szCs w:val="24"/>
        </w:rPr>
        <w:t>Dec</w:t>
      </w:r>
      <w:r w:rsidRPr="0014411C">
        <w:rPr>
          <w:rFonts w:eastAsia="Cambria"/>
          <w:sz w:val="24"/>
          <w:szCs w:val="24"/>
        </w:rPr>
        <w:t>ember,</w:t>
      </w:r>
      <w:r>
        <w:rPr>
          <w:rFonts w:eastAsia="Cambria"/>
          <w:sz w:val="24"/>
          <w:szCs w:val="24"/>
        </w:rPr>
        <w:t xml:space="preserve"> </w:t>
      </w:r>
      <w:r w:rsidRPr="000D2D8A">
        <w:rPr>
          <w:rFonts w:eastAsia="Cambria"/>
          <w:sz w:val="24"/>
          <w:szCs w:val="24"/>
        </w:rPr>
        <w:t xml:space="preserve">one year </w:t>
      </w:r>
      <w:r w:rsidRPr="0080282E">
        <w:rPr>
          <w:rFonts w:eastAsia="Cambria"/>
          <w:sz w:val="24"/>
          <w:szCs w:val="24"/>
        </w:rPr>
        <w:t xml:space="preserve">in </w:t>
      </w:r>
      <w:r w:rsidRPr="000D2D8A">
        <w:rPr>
          <w:rFonts w:eastAsia="Cambria"/>
          <w:sz w:val="24"/>
          <w:szCs w:val="24"/>
        </w:rPr>
        <w:t>advance of being due</w:t>
      </w:r>
      <w:r>
        <w:rPr>
          <w:rFonts w:eastAsia="Cambria"/>
          <w:sz w:val="24"/>
          <w:szCs w:val="24"/>
        </w:rPr>
        <w:t>,</w:t>
      </w:r>
      <w:r w:rsidRPr="0080282E">
        <w:rPr>
          <w:rFonts w:eastAsia="Cambria"/>
          <w:sz w:val="24"/>
          <w:szCs w:val="24"/>
        </w:rPr>
        <w:t xml:space="preserve"> when the Office </w:t>
      </w:r>
      <w:r>
        <w:rPr>
          <w:rFonts w:eastAsia="Cambria"/>
          <w:sz w:val="24"/>
          <w:szCs w:val="24"/>
        </w:rPr>
        <w:t>of Accreditation and Assessment within the Division of Academic Affairs</w:t>
      </w:r>
      <w:r w:rsidRPr="0080282E">
        <w:rPr>
          <w:rFonts w:eastAsia="Cambria"/>
          <w:sz w:val="24"/>
          <w:szCs w:val="24"/>
        </w:rPr>
        <w:t xml:space="preserve"> offers a workshop for chairs and assessment coordinators and continues until </w:t>
      </w:r>
      <w:r w:rsidRPr="0014411C">
        <w:rPr>
          <w:rFonts w:eastAsia="Cambria"/>
          <w:sz w:val="24"/>
          <w:szCs w:val="24"/>
        </w:rPr>
        <w:t>April 1</w:t>
      </w:r>
      <w:r w:rsidRPr="0014411C">
        <w:rPr>
          <w:rFonts w:eastAsia="Cambria"/>
          <w:sz w:val="24"/>
          <w:szCs w:val="24"/>
          <w:vertAlign w:val="superscript"/>
        </w:rPr>
        <w:t>st</w:t>
      </w:r>
      <w:r w:rsidRPr="0080282E">
        <w:rPr>
          <w:rFonts w:eastAsia="Cambria"/>
          <w:sz w:val="24"/>
          <w:szCs w:val="24"/>
        </w:rPr>
        <w:t xml:space="preserve"> when the stud</w:t>
      </w:r>
      <w:r w:rsidRPr="000D2D8A">
        <w:rPr>
          <w:rFonts w:eastAsia="Cambria"/>
          <w:sz w:val="24"/>
          <w:szCs w:val="24"/>
        </w:rPr>
        <w:t xml:space="preserve">ies are submitted to the </w:t>
      </w:r>
      <w:r>
        <w:rPr>
          <w:rFonts w:eastAsia="Cambria"/>
          <w:sz w:val="24"/>
          <w:szCs w:val="24"/>
        </w:rPr>
        <w:t xml:space="preserve">respective </w:t>
      </w:r>
      <w:r w:rsidRPr="000D2D8A">
        <w:rPr>
          <w:rFonts w:eastAsia="Cambria"/>
          <w:sz w:val="24"/>
          <w:szCs w:val="24"/>
        </w:rPr>
        <w:t>Dean</w:t>
      </w:r>
      <w:r>
        <w:rPr>
          <w:rFonts w:eastAsia="Cambria"/>
          <w:sz w:val="24"/>
          <w:szCs w:val="24"/>
        </w:rPr>
        <w:t>’s Office for review</w:t>
      </w:r>
      <w:r w:rsidRPr="000D2D8A">
        <w:rPr>
          <w:rFonts w:eastAsia="Cambria"/>
          <w:sz w:val="24"/>
          <w:szCs w:val="24"/>
        </w:rPr>
        <w:t xml:space="preserve">.  </w:t>
      </w:r>
      <w:r>
        <w:rPr>
          <w:rFonts w:eastAsia="Cambria"/>
          <w:sz w:val="24"/>
          <w:szCs w:val="24"/>
        </w:rPr>
        <w:t>After</w:t>
      </w:r>
      <w:r w:rsidRPr="0080282E">
        <w:rPr>
          <w:rFonts w:eastAsia="Cambria"/>
          <w:sz w:val="24"/>
          <w:szCs w:val="24"/>
        </w:rPr>
        <w:t xml:space="preserve"> </w:t>
      </w:r>
      <w:r>
        <w:rPr>
          <w:rFonts w:eastAsia="Cambria"/>
          <w:sz w:val="24"/>
          <w:szCs w:val="24"/>
        </w:rPr>
        <w:t>the self-</w:t>
      </w:r>
      <w:r w:rsidRPr="0080282E">
        <w:rPr>
          <w:rFonts w:eastAsia="Cambria"/>
          <w:sz w:val="24"/>
          <w:szCs w:val="24"/>
        </w:rPr>
        <w:t>studies are reviewed by the Dean</w:t>
      </w:r>
      <w:r>
        <w:rPr>
          <w:rFonts w:eastAsia="Cambria"/>
          <w:sz w:val="24"/>
          <w:szCs w:val="24"/>
        </w:rPr>
        <w:t>, Graduate School (as appropriate)</w:t>
      </w:r>
      <w:r w:rsidRPr="0080282E">
        <w:rPr>
          <w:rFonts w:eastAsia="Cambria"/>
          <w:sz w:val="24"/>
          <w:szCs w:val="24"/>
        </w:rPr>
        <w:t xml:space="preserve"> and the Unive</w:t>
      </w:r>
      <w:r w:rsidRPr="000D2D8A">
        <w:rPr>
          <w:rFonts w:eastAsia="Cambria"/>
          <w:sz w:val="24"/>
          <w:szCs w:val="24"/>
        </w:rPr>
        <w:t>rsity Program Review committee</w:t>
      </w:r>
      <w:r>
        <w:rPr>
          <w:rFonts w:eastAsia="Cambria"/>
          <w:sz w:val="24"/>
          <w:szCs w:val="24"/>
        </w:rPr>
        <w:t xml:space="preserve"> (consisting of the </w:t>
      </w:r>
      <w:r w:rsidR="00ED17C7" w:rsidRPr="003E1582">
        <w:rPr>
          <w:rFonts w:eastAsia="Cambria"/>
          <w:sz w:val="24"/>
          <w:szCs w:val="24"/>
        </w:rPr>
        <w:t xml:space="preserve">senior associate vice president </w:t>
      </w:r>
      <w:r w:rsidR="00F42CC5" w:rsidRPr="003E1582">
        <w:rPr>
          <w:rFonts w:eastAsia="Cambria"/>
          <w:sz w:val="24"/>
          <w:szCs w:val="24"/>
        </w:rPr>
        <w:t>in Academic Affairs</w:t>
      </w:r>
      <w:r w:rsidRPr="003E1582">
        <w:rPr>
          <w:rFonts w:eastAsia="Cambria"/>
          <w:sz w:val="24"/>
          <w:szCs w:val="24"/>
        </w:rPr>
        <w:t xml:space="preserve">; </w:t>
      </w:r>
      <w:r w:rsidR="003271B8" w:rsidRPr="003E1582">
        <w:rPr>
          <w:rFonts w:eastAsia="Cambria"/>
          <w:sz w:val="24"/>
          <w:szCs w:val="24"/>
        </w:rPr>
        <w:t>representation from</w:t>
      </w:r>
      <w:r w:rsidRPr="003E1582">
        <w:rPr>
          <w:rFonts w:eastAsia="Cambria"/>
          <w:sz w:val="24"/>
          <w:szCs w:val="24"/>
        </w:rPr>
        <w:t xml:space="preserve"> the Office of Planning Analysis; Faculty Senate</w:t>
      </w:r>
      <w:r w:rsidR="003271B8" w:rsidRPr="003E1582">
        <w:rPr>
          <w:rFonts w:eastAsia="Cambria"/>
          <w:sz w:val="24"/>
          <w:szCs w:val="24"/>
        </w:rPr>
        <w:t xml:space="preserve"> </w:t>
      </w:r>
      <w:r w:rsidR="00C61525" w:rsidRPr="003E1582">
        <w:rPr>
          <w:rFonts w:eastAsia="Cambria"/>
          <w:sz w:val="24"/>
          <w:szCs w:val="24"/>
        </w:rPr>
        <w:t>executive team</w:t>
      </w:r>
      <w:r w:rsidRPr="003E1582">
        <w:rPr>
          <w:rFonts w:eastAsia="Cambria"/>
          <w:sz w:val="24"/>
          <w:szCs w:val="24"/>
        </w:rPr>
        <w:t xml:space="preserve">; </w:t>
      </w:r>
      <w:r w:rsidR="00C61525" w:rsidRPr="003E1582">
        <w:rPr>
          <w:rFonts w:eastAsia="Cambria"/>
          <w:sz w:val="24"/>
          <w:szCs w:val="24"/>
        </w:rPr>
        <w:t>faculty</w:t>
      </w:r>
      <w:r w:rsidRPr="003E1582">
        <w:rPr>
          <w:rFonts w:eastAsia="Cambria"/>
          <w:sz w:val="24"/>
          <w:szCs w:val="24"/>
        </w:rPr>
        <w:t xml:space="preserve"> dean</w:t>
      </w:r>
      <w:r w:rsidR="00C61525" w:rsidRPr="003E1582">
        <w:rPr>
          <w:rFonts w:eastAsia="Cambria"/>
          <w:sz w:val="24"/>
          <w:szCs w:val="24"/>
        </w:rPr>
        <w:t>s</w:t>
      </w:r>
      <w:r w:rsidR="00FB3A2A" w:rsidRPr="003E1582">
        <w:rPr>
          <w:rFonts w:eastAsia="Cambria"/>
          <w:sz w:val="24"/>
          <w:szCs w:val="24"/>
        </w:rPr>
        <w:t xml:space="preserve"> and </w:t>
      </w:r>
      <w:r w:rsidR="008F3CF2" w:rsidRPr="003E1582">
        <w:rPr>
          <w:rFonts w:eastAsia="Cambria"/>
          <w:sz w:val="24"/>
          <w:szCs w:val="24"/>
        </w:rPr>
        <w:t>department chairs</w:t>
      </w:r>
      <w:r w:rsidR="00424906" w:rsidRPr="003E1582">
        <w:rPr>
          <w:rFonts w:eastAsia="Cambria"/>
          <w:sz w:val="24"/>
          <w:szCs w:val="24"/>
        </w:rPr>
        <w:t>)</w:t>
      </w:r>
      <w:r w:rsidRPr="003E1582">
        <w:rPr>
          <w:rFonts w:eastAsia="Cambria"/>
          <w:sz w:val="24"/>
          <w:szCs w:val="24"/>
        </w:rPr>
        <w:t>, each unit is provided with an opportunity to discuss and clarify their reviews.</w:t>
      </w:r>
      <w:r w:rsidRPr="000D2D8A">
        <w:rPr>
          <w:rFonts w:eastAsia="Cambria"/>
          <w:sz w:val="24"/>
          <w:szCs w:val="24"/>
        </w:rPr>
        <w:t xml:space="preserve">  </w:t>
      </w:r>
      <w:r w:rsidRPr="0080282E">
        <w:rPr>
          <w:rFonts w:eastAsia="Cambria"/>
          <w:sz w:val="24"/>
          <w:szCs w:val="24"/>
        </w:rPr>
        <w:t xml:space="preserve">The </w:t>
      </w:r>
      <w:r>
        <w:rPr>
          <w:rFonts w:eastAsia="Cambria"/>
          <w:sz w:val="24"/>
          <w:szCs w:val="24"/>
        </w:rPr>
        <w:t>u</w:t>
      </w:r>
      <w:r w:rsidRPr="0080282E">
        <w:rPr>
          <w:rFonts w:eastAsia="Cambria"/>
          <w:sz w:val="24"/>
          <w:szCs w:val="24"/>
        </w:rPr>
        <w:t xml:space="preserve">niversity committee submits its final report to the </w:t>
      </w:r>
      <w:r w:rsidR="006B323F">
        <w:rPr>
          <w:rFonts w:eastAsia="Cambria"/>
          <w:sz w:val="24"/>
          <w:szCs w:val="24"/>
        </w:rPr>
        <w:t xml:space="preserve">senior </w:t>
      </w:r>
      <w:r>
        <w:rPr>
          <w:rFonts w:eastAsia="Cambria"/>
          <w:sz w:val="24"/>
          <w:szCs w:val="24"/>
        </w:rPr>
        <w:t xml:space="preserve">executive vice president/provost </w:t>
      </w:r>
      <w:r w:rsidRPr="0080282E">
        <w:rPr>
          <w:rFonts w:eastAsia="Cambria"/>
          <w:sz w:val="24"/>
          <w:szCs w:val="24"/>
        </w:rPr>
        <w:t xml:space="preserve">by </w:t>
      </w:r>
      <w:r w:rsidR="006B323F" w:rsidRPr="0014411C">
        <w:rPr>
          <w:rFonts w:eastAsia="Cambria"/>
          <w:sz w:val="24"/>
          <w:szCs w:val="24"/>
        </w:rPr>
        <w:t>January 30th</w:t>
      </w:r>
      <w:r w:rsidRPr="0014411C">
        <w:rPr>
          <w:rFonts w:eastAsia="Cambria"/>
          <w:sz w:val="24"/>
          <w:szCs w:val="24"/>
        </w:rPr>
        <w:t>.</w:t>
      </w:r>
    </w:p>
    <w:p w14:paraId="4D172710" w14:textId="77777777" w:rsidR="005C526E" w:rsidRDefault="005C526E" w:rsidP="005C526E">
      <w:pPr>
        <w:rPr>
          <w:rFonts w:cstheme="minorHAnsi"/>
          <w:sz w:val="24"/>
          <w:szCs w:val="28"/>
        </w:rPr>
      </w:pPr>
    </w:p>
    <w:p w14:paraId="0C4280FC" w14:textId="77777777" w:rsidR="005C526E" w:rsidRPr="00B33E9B" w:rsidRDefault="005C526E" w:rsidP="005C526E">
      <w:pPr>
        <w:rPr>
          <w:rFonts w:cstheme="minorHAnsi"/>
          <w:sz w:val="24"/>
          <w:szCs w:val="28"/>
        </w:rPr>
      </w:pPr>
      <w:r w:rsidRPr="00B33E9B">
        <w:rPr>
          <w:rFonts w:cstheme="minorHAnsi"/>
          <w:sz w:val="24"/>
          <w:szCs w:val="28"/>
        </w:rPr>
        <w:t>All programs were reviewed including those at the bachelor, master</w:t>
      </w:r>
      <w:r>
        <w:rPr>
          <w:rFonts w:cstheme="minorHAnsi"/>
          <w:sz w:val="24"/>
          <w:szCs w:val="28"/>
        </w:rPr>
        <w:t>,</w:t>
      </w:r>
      <w:r w:rsidRPr="00B33E9B">
        <w:rPr>
          <w:rFonts w:cstheme="minorHAnsi"/>
          <w:sz w:val="24"/>
          <w:szCs w:val="28"/>
        </w:rPr>
        <w:t xml:space="preserve"> and doctoral level.    </w:t>
      </w:r>
    </w:p>
    <w:p w14:paraId="6E5AF3CC" w14:textId="77777777" w:rsidR="005C526E" w:rsidRPr="000D2D8A" w:rsidRDefault="005C526E" w:rsidP="005C526E">
      <w:pPr>
        <w:rPr>
          <w:sz w:val="24"/>
          <w:szCs w:val="24"/>
        </w:rPr>
      </w:pPr>
      <w:r>
        <w:rPr>
          <w:sz w:val="24"/>
          <w:szCs w:val="24"/>
        </w:rPr>
        <w:t>To assist programs in writing their self-studies, departments/programs had access to:</w:t>
      </w:r>
    </w:p>
    <w:p w14:paraId="3247D86A" w14:textId="169AA50F" w:rsidR="005C526E" w:rsidRDefault="005C526E" w:rsidP="005C526E">
      <w:pPr>
        <w:numPr>
          <w:ilvl w:val="0"/>
          <w:numId w:val="2"/>
        </w:numPr>
        <w:spacing w:after="0" w:line="240" w:lineRule="auto"/>
        <w:rPr>
          <w:sz w:val="24"/>
          <w:szCs w:val="24"/>
        </w:rPr>
      </w:pPr>
      <w:r>
        <w:rPr>
          <w:sz w:val="24"/>
          <w:szCs w:val="24"/>
        </w:rPr>
        <w:t>P</w:t>
      </w:r>
      <w:r w:rsidRPr="000D2D8A">
        <w:rPr>
          <w:sz w:val="24"/>
          <w:szCs w:val="24"/>
        </w:rPr>
        <w:t xml:space="preserve">rogram minima data </w:t>
      </w:r>
      <w:r>
        <w:rPr>
          <w:sz w:val="24"/>
          <w:szCs w:val="24"/>
        </w:rPr>
        <w:t>provided</w:t>
      </w:r>
      <w:r w:rsidRPr="000D2D8A">
        <w:rPr>
          <w:sz w:val="24"/>
          <w:szCs w:val="24"/>
        </w:rPr>
        <w:t xml:space="preserve"> by the Off</w:t>
      </w:r>
      <w:r>
        <w:rPr>
          <w:sz w:val="24"/>
          <w:szCs w:val="24"/>
        </w:rPr>
        <w:t xml:space="preserve">ice of Planning and Analysis.  </w:t>
      </w:r>
    </w:p>
    <w:p w14:paraId="0946255D" w14:textId="77777777" w:rsidR="005C526E" w:rsidRPr="00662A82" w:rsidRDefault="005C526E" w:rsidP="005C526E">
      <w:pPr>
        <w:numPr>
          <w:ilvl w:val="0"/>
          <w:numId w:val="2"/>
        </w:numPr>
        <w:spacing w:after="0" w:line="240" w:lineRule="auto"/>
        <w:rPr>
          <w:sz w:val="24"/>
          <w:szCs w:val="24"/>
        </w:rPr>
      </w:pPr>
      <w:r>
        <w:rPr>
          <w:sz w:val="24"/>
          <w:szCs w:val="24"/>
        </w:rPr>
        <w:t xml:space="preserve">Past self-studies performed by past department chairs. </w:t>
      </w:r>
      <w:r w:rsidRPr="00662A82">
        <w:rPr>
          <w:sz w:val="24"/>
          <w:szCs w:val="24"/>
        </w:rPr>
        <w:t xml:space="preserve">  </w:t>
      </w:r>
    </w:p>
    <w:p w14:paraId="631425DE" w14:textId="77777777" w:rsidR="005C526E" w:rsidRDefault="005C526E" w:rsidP="005C526E">
      <w:pPr>
        <w:numPr>
          <w:ilvl w:val="0"/>
          <w:numId w:val="2"/>
        </w:numPr>
        <w:spacing w:after="0" w:line="240" w:lineRule="auto"/>
        <w:rPr>
          <w:sz w:val="24"/>
          <w:szCs w:val="24"/>
        </w:rPr>
      </w:pPr>
      <w:r>
        <w:rPr>
          <w:sz w:val="24"/>
          <w:szCs w:val="24"/>
        </w:rPr>
        <w:t>D</w:t>
      </w:r>
      <w:r w:rsidRPr="000D2D8A">
        <w:rPr>
          <w:sz w:val="24"/>
          <w:szCs w:val="24"/>
        </w:rPr>
        <w:t xml:space="preserve">ata from </w:t>
      </w:r>
      <w:r>
        <w:rPr>
          <w:sz w:val="24"/>
          <w:szCs w:val="24"/>
        </w:rPr>
        <w:t>exit</w:t>
      </w:r>
      <w:r w:rsidRPr="000D2D8A">
        <w:rPr>
          <w:sz w:val="24"/>
          <w:szCs w:val="24"/>
        </w:rPr>
        <w:t xml:space="preserve"> </w:t>
      </w:r>
      <w:r>
        <w:rPr>
          <w:sz w:val="24"/>
          <w:szCs w:val="24"/>
        </w:rPr>
        <w:t>s</w:t>
      </w:r>
      <w:r w:rsidRPr="000D2D8A">
        <w:rPr>
          <w:sz w:val="24"/>
          <w:szCs w:val="24"/>
        </w:rPr>
        <w:t xml:space="preserve">urveys and other surveys </w:t>
      </w:r>
      <w:r>
        <w:rPr>
          <w:sz w:val="24"/>
          <w:szCs w:val="24"/>
        </w:rPr>
        <w:t xml:space="preserve">collected by the University and </w:t>
      </w:r>
      <w:r w:rsidRPr="000D2D8A">
        <w:rPr>
          <w:sz w:val="24"/>
          <w:szCs w:val="24"/>
        </w:rPr>
        <w:t>within department</w:t>
      </w:r>
      <w:r>
        <w:rPr>
          <w:sz w:val="24"/>
          <w:szCs w:val="24"/>
        </w:rPr>
        <w:t>s</w:t>
      </w:r>
      <w:r w:rsidRPr="000D2D8A">
        <w:rPr>
          <w:sz w:val="24"/>
          <w:szCs w:val="24"/>
        </w:rPr>
        <w:t xml:space="preserve">.  </w:t>
      </w:r>
    </w:p>
    <w:p w14:paraId="5D1EF0A9" w14:textId="133F42D8" w:rsidR="002B6D64" w:rsidRDefault="005C526E" w:rsidP="000C00D2">
      <w:pPr>
        <w:numPr>
          <w:ilvl w:val="0"/>
          <w:numId w:val="2"/>
        </w:numPr>
        <w:spacing w:after="0" w:line="240" w:lineRule="auto"/>
        <w:rPr>
          <w:sz w:val="24"/>
          <w:szCs w:val="24"/>
        </w:rPr>
      </w:pPr>
      <w:r>
        <w:rPr>
          <w:sz w:val="24"/>
          <w:szCs w:val="24"/>
        </w:rPr>
        <w:lastRenderedPageBreak/>
        <w:t>E</w:t>
      </w:r>
      <w:r w:rsidRPr="000D2D8A">
        <w:rPr>
          <w:sz w:val="24"/>
          <w:szCs w:val="24"/>
        </w:rPr>
        <w:t xml:space="preserve">xternal </w:t>
      </w:r>
      <w:r>
        <w:rPr>
          <w:sz w:val="24"/>
          <w:szCs w:val="24"/>
        </w:rPr>
        <w:t xml:space="preserve">specialty </w:t>
      </w:r>
      <w:r w:rsidRPr="000D2D8A">
        <w:rPr>
          <w:sz w:val="24"/>
          <w:szCs w:val="24"/>
        </w:rPr>
        <w:t xml:space="preserve">accreditation </w:t>
      </w:r>
      <w:r>
        <w:rPr>
          <w:sz w:val="24"/>
          <w:szCs w:val="24"/>
        </w:rPr>
        <w:t>reports (as appropriate).</w:t>
      </w:r>
    </w:p>
    <w:p w14:paraId="3827E3D9" w14:textId="77777777" w:rsidR="000C00D2" w:rsidRDefault="000C00D2" w:rsidP="000C00D2">
      <w:pPr>
        <w:spacing w:after="0" w:line="240" w:lineRule="auto"/>
        <w:rPr>
          <w:sz w:val="24"/>
          <w:szCs w:val="24"/>
        </w:rPr>
      </w:pPr>
    </w:p>
    <w:p w14:paraId="1B8F8F67" w14:textId="3373D70B" w:rsidR="000C00D2" w:rsidRPr="000C00D2" w:rsidRDefault="000C00D2" w:rsidP="000C00D2">
      <w:pPr>
        <w:spacing w:after="0" w:line="240" w:lineRule="auto"/>
        <w:rPr>
          <w:sz w:val="24"/>
          <w:szCs w:val="24"/>
          <w:u w:val="single"/>
        </w:rPr>
      </w:pPr>
      <w:r w:rsidRPr="000C00D2">
        <w:rPr>
          <w:sz w:val="24"/>
          <w:szCs w:val="24"/>
          <w:u w:val="single"/>
        </w:rPr>
        <w:t>Program narrative</w:t>
      </w:r>
    </w:p>
    <w:p w14:paraId="6B6150C2" w14:textId="2F76B82E" w:rsidR="000C00D2" w:rsidRDefault="000C00D2" w:rsidP="000C00D2">
      <w:pPr>
        <w:spacing w:after="0" w:line="240" w:lineRule="auto"/>
        <w:rPr>
          <w:sz w:val="24"/>
          <w:szCs w:val="24"/>
        </w:rPr>
      </w:pPr>
      <w:r>
        <w:rPr>
          <w:sz w:val="24"/>
          <w:szCs w:val="24"/>
        </w:rPr>
        <w:t xml:space="preserve">The programs being reviewed this year </w:t>
      </w:r>
      <w:r w:rsidR="001C0F7D">
        <w:rPr>
          <w:sz w:val="24"/>
          <w:szCs w:val="24"/>
        </w:rPr>
        <w:t xml:space="preserve">are </w:t>
      </w:r>
      <w:r w:rsidR="00D973EE">
        <w:rPr>
          <w:sz w:val="24"/>
          <w:szCs w:val="24"/>
        </w:rPr>
        <w:t xml:space="preserve">listed </w:t>
      </w:r>
      <w:r w:rsidR="001C0F7D">
        <w:rPr>
          <w:sz w:val="24"/>
          <w:szCs w:val="24"/>
        </w:rPr>
        <w:t xml:space="preserve">below.  </w:t>
      </w:r>
    </w:p>
    <w:p w14:paraId="31003D7C" w14:textId="77777777" w:rsidR="004F5BB5" w:rsidRDefault="004F5BB5" w:rsidP="000C00D2">
      <w:pPr>
        <w:spacing w:after="0" w:line="240" w:lineRule="auto"/>
        <w:rPr>
          <w:sz w:val="24"/>
          <w:szCs w:val="24"/>
        </w:rPr>
      </w:pPr>
    </w:p>
    <w:p w14:paraId="264E5E39" w14:textId="77777777" w:rsidR="004F5BB5" w:rsidRPr="001C0F7D" w:rsidRDefault="004F5BB5" w:rsidP="004F5BB5">
      <w:pPr>
        <w:spacing w:after="0" w:line="240" w:lineRule="exact"/>
        <w:rPr>
          <w:b/>
          <w:bCs/>
        </w:rPr>
      </w:pPr>
      <w:r>
        <w:rPr>
          <w:sz w:val="24"/>
          <w:szCs w:val="24"/>
        </w:rPr>
        <w:tab/>
      </w:r>
      <w:r w:rsidRPr="001C0F7D">
        <w:rPr>
          <w:b/>
          <w:bCs/>
          <w:sz w:val="24"/>
          <w:szCs w:val="24"/>
        </w:rPr>
        <w:t>College of Innovation and Design:</w:t>
      </w:r>
    </w:p>
    <w:p w14:paraId="278189F3" w14:textId="77777777" w:rsidR="004F5BB5" w:rsidRDefault="004F5BB5" w:rsidP="004F5BB5">
      <w:pPr>
        <w:spacing w:after="0" w:line="240" w:lineRule="exact"/>
      </w:pPr>
      <w:r>
        <w:tab/>
      </w:r>
      <w:r>
        <w:tab/>
        <w:t>Masters of Innovation and Design</w:t>
      </w:r>
      <w:r>
        <w:tab/>
      </w:r>
      <w:r>
        <w:tab/>
        <w:t>50.0404</w:t>
      </w:r>
    </w:p>
    <w:p w14:paraId="591AD863" w14:textId="77777777" w:rsidR="004F5BB5" w:rsidRPr="001C0F7D" w:rsidRDefault="004F5BB5" w:rsidP="004F5BB5">
      <w:pPr>
        <w:spacing w:after="0" w:line="240" w:lineRule="exact"/>
        <w:ind w:firstLine="720"/>
        <w:rPr>
          <w:b/>
          <w:bCs/>
        </w:rPr>
      </w:pPr>
      <w:r w:rsidRPr="001C0F7D">
        <w:rPr>
          <w:b/>
          <w:bCs/>
          <w:sz w:val="24"/>
          <w:szCs w:val="24"/>
        </w:rPr>
        <w:t>Dorothy and Bill Cohen Honors College:</w:t>
      </w:r>
    </w:p>
    <w:p w14:paraId="59BA94B3" w14:textId="793ABFB2" w:rsidR="00B4005E" w:rsidRPr="004F5BB5" w:rsidRDefault="004F5BB5" w:rsidP="004F5BB5">
      <w:pPr>
        <w:spacing w:after="0" w:line="240" w:lineRule="exact"/>
      </w:pPr>
      <w:r>
        <w:tab/>
      </w:r>
      <w:r>
        <w:tab/>
        <w:t>Honors</w:t>
      </w:r>
      <w:r>
        <w:tab/>
      </w:r>
      <w:r>
        <w:tab/>
      </w:r>
      <w:r>
        <w:tab/>
      </w:r>
      <w:r>
        <w:tab/>
      </w:r>
      <w:r>
        <w:tab/>
      </w:r>
      <w:r>
        <w:tab/>
        <w:t>30.9999</w:t>
      </w:r>
    </w:p>
    <w:p w14:paraId="5E86928A" w14:textId="1366B96B" w:rsidR="00B102A1" w:rsidRDefault="00C668B8" w:rsidP="00184268">
      <w:pPr>
        <w:spacing w:after="0" w:line="240" w:lineRule="exact"/>
        <w:rPr>
          <w:b/>
          <w:bCs/>
          <w:sz w:val="24"/>
          <w:szCs w:val="24"/>
        </w:rPr>
      </w:pPr>
      <w:r>
        <w:tab/>
      </w:r>
      <w:r w:rsidR="00987529" w:rsidRPr="001C0F7D">
        <w:rPr>
          <w:b/>
          <w:bCs/>
          <w:sz w:val="24"/>
          <w:szCs w:val="24"/>
        </w:rPr>
        <w:t>Fairmount College of Liberal Arts and Sciences:</w:t>
      </w:r>
    </w:p>
    <w:p w14:paraId="404FE223" w14:textId="77777777" w:rsidR="005F1942" w:rsidRDefault="005F1942" w:rsidP="00184268">
      <w:pPr>
        <w:spacing w:after="0" w:line="240" w:lineRule="exact"/>
      </w:pPr>
      <w:r>
        <w:rPr>
          <w:b/>
          <w:bCs/>
          <w:sz w:val="24"/>
          <w:szCs w:val="24"/>
        </w:rPr>
        <w:tab/>
      </w:r>
      <w:r>
        <w:rPr>
          <w:b/>
          <w:bCs/>
          <w:sz w:val="24"/>
          <w:szCs w:val="24"/>
        </w:rPr>
        <w:tab/>
      </w:r>
      <w:r>
        <w:t>BS Biological / Biochemistry</w:t>
      </w:r>
      <w:r>
        <w:tab/>
      </w:r>
      <w:r>
        <w:tab/>
      </w:r>
      <w:r>
        <w:tab/>
        <w:t>26.0101</w:t>
      </w:r>
    </w:p>
    <w:p w14:paraId="53A339BF" w14:textId="77777777" w:rsidR="005F1942" w:rsidRDefault="005F1942" w:rsidP="00184268">
      <w:pPr>
        <w:spacing w:after="0" w:line="240" w:lineRule="exact"/>
      </w:pPr>
      <w:r>
        <w:tab/>
      </w:r>
      <w:r>
        <w:tab/>
        <w:t>BA Biological / Biochemistry</w:t>
      </w:r>
      <w:r>
        <w:tab/>
      </w:r>
      <w:r>
        <w:tab/>
      </w:r>
      <w:r>
        <w:tab/>
        <w:t>26.0101</w:t>
      </w:r>
    </w:p>
    <w:p w14:paraId="27E40C86" w14:textId="5A62E068" w:rsidR="005F1942" w:rsidRDefault="005F1942" w:rsidP="00184268">
      <w:pPr>
        <w:spacing w:after="0" w:line="240" w:lineRule="exact"/>
      </w:pPr>
      <w:r>
        <w:tab/>
      </w:r>
      <w:r>
        <w:tab/>
        <w:t>MS Biological / Biochemistry</w:t>
      </w:r>
      <w:r>
        <w:tab/>
      </w:r>
      <w:r>
        <w:tab/>
      </w:r>
      <w:r>
        <w:tab/>
        <w:t>26.0101</w:t>
      </w:r>
    </w:p>
    <w:p w14:paraId="24936494" w14:textId="77777777" w:rsidR="004F5BB5" w:rsidRDefault="004F5BB5" w:rsidP="004F5BB5">
      <w:pPr>
        <w:spacing w:after="0" w:line="240" w:lineRule="exact"/>
      </w:pPr>
      <w:r>
        <w:tab/>
      </w:r>
      <w:r>
        <w:tab/>
        <w:t>BS Chemistry</w:t>
      </w:r>
      <w:r>
        <w:tab/>
      </w:r>
      <w:r>
        <w:tab/>
      </w:r>
      <w:r>
        <w:tab/>
      </w:r>
      <w:r>
        <w:tab/>
      </w:r>
      <w:r>
        <w:tab/>
        <w:t>40.0501</w:t>
      </w:r>
    </w:p>
    <w:p w14:paraId="45863BC3" w14:textId="77777777" w:rsidR="004F5BB5" w:rsidRDefault="004F5BB5" w:rsidP="004F5BB5">
      <w:pPr>
        <w:spacing w:after="0" w:line="240" w:lineRule="exact"/>
      </w:pPr>
      <w:r>
        <w:tab/>
      </w:r>
      <w:r>
        <w:tab/>
        <w:t xml:space="preserve">BS </w:t>
      </w:r>
      <w:proofErr w:type="spellStart"/>
      <w:r>
        <w:t>BioChemistry</w:t>
      </w:r>
      <w:proofErr w:type="spellEnd"/>
      <w:r>
        <w:tab/>
      </w:r>
      <w:r>
        <w:tab/>
      </w:r>
      <w:r>
        <w:tab/>
      </w:r>
      <w:r>
        <w:tab/>
        <w:t>40.0501</w:t>
      </w:r>
    </w:p>
    <w:p w14:paraId="49AF71F2" w14:textId="77777777" w:rsidR="004F5BB5" w:rsidRDefault="004F5BB5" w:rsidP="004F5BB5">
      <w:pPr>
        <w:spacing w:after="0" w:line="240" w:lineRule="exact"/>
      </w:pPr>
      <w:r>
        <w:tab/>
      </w:r>
      <w:r>
        <w:tab/>
        <w:t>MS Chemistry</w:t>
      </w:r>
      <w:r>
        <w:tab/>
      </w:r>
      <w:r>
        <w:tab/>
      </w:r>
      <w:r>
        <w:tab/>
      </w:r>
      <w:r>
        <w:tab/>
      </w:r>
      <w:r>
        <w:tab/>
        <w:t>40.0501</w:t>
      </w:r>
    </w:p>
    <w:p w14:paraId="6AB31D0A" w14:textId="77777777" w:rsidR="004F5BB5" w:rsidRDefault="004F5BB5" w:rsidP="004F5BB5">
      <w:pPr>
        <w:spacing w:after="0" w:line="240" w:lineRule="exact"/>
      </w:pPr>
      <w:r>
        <w:tab/>
      </w:r>
      <w:r>
        <w:tab/>
        <w:t>PhD Chemistry</w:t>
      </w:r>
      <w:r>
        <w:tab/>
      </w:r>
      <w:r>
        <w:tab/>
      </w:r>
      <w:r>
        <w:tab/>
      </w:r>
      <w:r>
        <w:tab/>
      </w:r>
      <w:r>
        <w:tab/>
        <w:t>40.0501</w:t>
      </w:r>
    </w:p>
    <w:p w14:paraId="26BF5870" w14:textId="30E498DD" w:rsidR="004F5BB5" w:rsidRDefault="004F5BB5" w:rsidP="004F5BB5">
      <w:pPr>
        <w:spacing w:after="0" w:line="240" w:lineRule="exact"/>
      </w:pPr>
      <w:r>
        <w:tab/>
      </w:r>
      <w:r>
        <w:tab/>
        <w:t>BS Geology</w:t>
      </w:r>
      <w:r w:rsidR="00913B7B">
        <w:tab/>
      </w:r>
      <w:r w:rsidR="00913B7B">
        <w:tab/>
      </w:r>
      <w:r w:rsidR="00913B7B">
        <w:tab/>
      </w:r>
      <w:r w:rsidR="00913B7B">
        <w:tab/>
      </w:r>
      <w:r w:rsidR="00913B7B">
        <w:tab/>
        <w:t>40.0601</w:t>
      </w:r>
    </w:p>
    <w:p w14:paraId="24A25718" w14:textId="23F22FCE" w:rsidR="004F5BB5" w:rsidRDefault="004F5BB5" w:rsidP="004F5BB5">
      <w:pPr>
        <w:spacing w:after="0" w:line="240" w:lineRule="exact"/>
        <w:ind w:left="720" w:firstLine="720"/>
      </w:pPr>
      <w:r>
        <w:t>MS Earth, Environmental and Physical Sciences</w:t>
      </w:r>
      <w:r>
        <w:tab/>
        <w:t>40.0601</w:t>
      </w:r>
    </w:p>
    <w:p w14:paraId="77EDA1AC" w14:textId="714291FE" w:rsidR="004F5BB5" w:rsidRPr="004F5BB5" w:rsidRDefault="004F5BB5" w:rsidP="004F5BB5">
      <w:pPr>
        <w:pStyle w:val="ListParagraph"/>
        <w:spacing w:line="240" w:lineRule="exact"/>
        <w:ind w:firstLine="720"/>
        <w:rPr>
          <w:i/>
          <w:iCs/>
          <w:sz w:val="22"/>
          <w:szCs w:val="22"/>
        </w:rPr>
      </w:pPr>
      <w:r w:rsidRPr="00165FC4">
        <w:rPr>
          <w:i/>
          <w:iCs/>
          <w:sz w:val="22"/>
          <w:szCs w:val="22"/>
        </w:rPr>
        <w:t>*Certificate in Environmental and Sustainability Studies</w:t>
      </w:r>
    </w:p>
    <w:p w14:paraId="7D748567" w14:textId="1FF843D7" w:rsidR="0071122A" w:rsidRDefault="00E73578" w:rsidP="00184268">
      <w:pPr>
        <w:spacing w:after="0" w:line="240" w:lineRule="exact"/>
      </w:pPr>
      <w:r>
        <w:tab/>
      </w:r>
      <w:r>
        <w:tab/>
      </w:r>
      <w:r w:rsidR="00933382">
        <w:t>BS Mathematics</w:t>
      </w:r>
      <w:r w:rsidR="00933382">
        <w:tab/>
      </w:r>
      <w:r w:rsidR="00DD23BC">
        <w:tab/>
      </w:r>
      <w:r w:rsidR="00DD23BC">
        <w:tab/>
      </w:r>
      <w:r w:rsidR="00DD23BC">
        <w:tab/>
        <w:t>27.0101</w:t>
      </w:r>
    </w:p>
    <w:p w14:paraId="65909238" w14:textId="74C14199" w:rsidR="00165FC4" w:rsidRPr="00165FC4" w:rsidRDefault="00DD23BC" w:rsidP="00184268">
      <w:pPr>
        <w:spacing w:after="0" w:line="240" w:lineRule="exact"/>
      </w:pPr>
      <w:r>
        <w:tab/>
      </w:r>
      <w:r>
        <w:tab/>
        <w:t>MS Mathematics</w:t>
      </w:r>
      <w:r>
        <w:tab/>
      </w:r>
      <w:r>
        <w:tab/>
      </w:r>
      <w:r>
        <w:tab/>
      </w:r>
      <w:r>
        <w:tab/>
        <w:t>27.0101</w:t>
      </w:r>
    </w:p>
    <w:p w14:paraId="1A326086" w14:textId="023C5165" w:rsidR="00DD23BC" w:rsidRDefault="00DD23BC" w:rsidP="00184268">
      <w:pPr>
        <w:spacing w:after="0" w:line="240" w:lineRule="exact"/>
      </w:pPr>
      <w:r>
        <w:tab/>
      </w:r>
      <w:r>
        <w:tab/>
        <w:t>PhD Applied Mathematics</w:t>
      </w:r>
      <w:r>
        <w:tab/>
      </w:r>
      <w:r>
        <w:tab/>
      </w:r>
      <w:r>
        <w:tab/>
      </w:r>
      <w:r w:rsidR="00F04CBC">
        <w:t>27.0301</w:t>
      </w:r>
    </w:p>
    <w:p w14:paraId="5E0ACC96" w14:textId="51D2C946" w:rsidR="003F242F" w:rsidRPr="004F5BB5" w:rsidRDefault="00165FC4" w:rsidP="004F5BB5">
      <w:pPr>
        <w:spacing w:after="0" w:line="240" w:lineRule="exact"/>
        <w:rPr>
          <w:i/>
          <w:iCs/>
        </w:rPr>
      </w:pPr>
      <w:r>
        <w:tab/>
      </w:r>
      <w:r>
        <w:tab/>
      </w:r>
      <w:r w:rsidRPr="00165FC4">
        <w:rPr>
          <w:i/>
          <w:iCs/>
        </w:rPr>
        <w:t>*Graduate Certificate in the Mathematical Foundations of Data Analytics</w:t>
      </w:r>
    </w:p>
    <w:p w14:paraId="0CA98B9C" w14:textId="5F9CFC01" w:rsidR="00EB6778" w:rsidRDefault="00EB6778" w:rsidP="00184268">
      <w:pPr>
        <w:spacing w:after="0" w:line="240" w:lineRule="exact"/>
        <w:ind w:left="720" w:firstLine="720"/>
      </w:pPr>
      <w:r>
        <w:t>BS Physics</w:t>
      </w:r>
      <w:r>
        <w:tab/>
      </w:r>
      <w:r>
        <w:tab/>
      </w:r>
      <w:r>
        <w:tab/>
      </w:r>
      <w:r>
        <w:tab/>
      </w:r>
      <w:r>
        <w:tab/>
        <w:t>40.08</w:t>
      </w:r>
      <w:r w:rsidR="00F44CEA">
        <w:t>01</w:t>
      </w:r>
    </w:p>
    <w:p w14:paraId="1A9DAFDC" w14:textId="12BDE0E5" w:rsidR="00E03915" w:rsidRDefault="00EB6778" w:rsidP="004F5BB5">
      <w:pPr>
        <w:spacing w:after="0" w:line="240" w:lineRule="exact"/>
      </w:pPr>
      <w:r>
        <w:tab/>
      </w:r>
      <w:r>
        <w:tab/>
        <w:t>MS Physics</w:t>
      </w:r>
      <w:r>
        <w:tab/>
      </w:r>
      <w:r>
        <w:tab/>
      </w:r>
      <w:r>
        <w:tab/>
      </w:r>
      <w:r>
        <w:tab/>
      </w:r>
      <w:r>
        <w:tab/>
        <w:t>40.08</w:t>
      </w:r>
      <w:r w:rsidR="00F44CEA">
        <w:t>01</w:t>
      </w:r>
    </w:p>
    <w:p w14:paraId="1CC4EDF0" w14:textId="700D9EEA" w:rsidR="00412DE8" w:rsidRDefault="00D973EE" w:rsidP="00BD231B">
      <w:pPr>
        <w:spacing w:after="0" w:line="240" w:lineRule="exact"/>
        <w:rPr>
          <w:b/>
          <w:bCs/>
          <w:sz w:val="24"/>
          <w:szCs w:val="24"/>
        </w:rPr>
      </w:pPr>
      <w:r>
        <w:tab/>
      </w:r>
      <w:r w:rsidRPr="00D973EE">
        <w:rPr>
          <w:b/>
          <w:bCs/>
          <w:sz w:val="24"/>
          <w:szCs w:val="24"/>
        </w:rPr>
        <w:t>College of Engineering:</w:t>
      </w:r>
    </w:p>
    <w:p w14:paraId="2D2603CB" w14:textId="35ADBDC3" w:rsidR="004F5BB5" w:rsidRDefault="004F5BB5" w:rsidP="004F5BB5">
      <w:pPr>
        <w:spacing w:after="0" w:line="240" w:lineRule="exact"/>
        <w:ind w:left="720" w:firstLine="720"/>
      </w:pPr>
      <w:r>
        <w:t>BS Computer Science</w:t>
      </w:r>
      <w:r>
        <w:tab/>
      </w:r>
      <w:r>
        <w:tab/>
      </w:r>
      <w:r>
        <w:tab/>
      </w:r>
      <w:r>
        <w:tab/>
        <w:t>11.0701</w:t>
      </w:r>
    </w:p>
    <w:p w14:paraId="6997D660" w14:textId="2CCAB1E4" w:rsidR="004F5BB5" w:rsidRPr="004F5BB5" w:rsidRDefault="004F5BB5" w:rsidP="004F5BB5">
      <w:pPr>
        <w:spacing w:after="0" w:line="240" w:lineRule="exact"/>
        <w:ind w:left="720" w:firstLine="720"/>
      </w:pPr>
      <w:r>
        <w:t>MS Computer Science</w:t>
      </w:r>
      <w:r>
        <w:tab/>
      </w:r>
      <w:r>
        <w:tab/>
      </w:r>
      <w:r>
        <w:tab/>
      </w:r>
      <w:r>
        <w:tab/>
        <w:t>11.0701</w:t>
      </w:r>
    </w:p>
    <w:p w14:paraId="49E8BFEB" w14:textId="77777777" w:rsidR="00412DE8" w:rsidRDefault="00412DE8" w:rsidP="00412DE8">
      <w:pPr>
        <w:spacing w:after="0" w:line="240" w:lineRule="exact"/>
      </w:pPr>
      <w:r>
        <w:tab/>
      </w:r>
      <w:r>
        <w:tab/>
        <w:t>MS Computing</w:t>
      </w:r>
      <w:r>
        <w:tab/>
      </w:r>
      <w:r>
        <w:tab/>
      </w:r>
      <w:r>
        <w:tab/>
      </w:r>
      <w:r>
        <w:tab/>
      </w:r>
      <w:r>
        <w:tab/>
        <w:t>11.0101</w:t>
      </w:r>
    </w:p>
    <w:p w14:paraId="4568D664" w14:textId="59F28AAE" w:rsidR="00412DE8" w:rsidRDefault="00412DE8" w:rsidP="00184268">
      <w:pPr>
        <w:spacing w:after="0" w:line="240" w:lineRule="exact"/>
      </w:pPr>
      <w:r>
        <w:tab/>
      </w:r>
      <w:r>
        <w:tab/>
        <w:t>MS Data Science</w:t>
      </w:r>
      <w:r>
        <w:tab/>
      </w:r>
      <w:r>
        <w:tab/>
      </w:r>
      <w:r>
        <w:tab/>
      </w:r>
      <w:r>
        <w:tab/>
        <w:t>11.0199</w:t>
      </w:r>
    </w:p>
    <w:p w14:paraId="06EBC399" w14:textId="258F6E50" w:rsidR="009B21D5" w:rsidRDefault="009B21D5" w:rsidP="009B21D5">
      <w:pPr>
        <w:spacing w:after="0" w:line="240" w:lineRule="exact"/>
        <w:ind w:left="720" w:firstLine="720"/>
      </w:pPr>
      <w:r>
        <w:t>PhD Elect. Engineering and Computer Science</w:t>
      </w:r>
      <w:r>
        <w:tab/>
        <w:t>14.1099</w:t>
      </w:r>
    </w:p>
    <w:p w14:paraId="5AA0A35F" w14:textId="0B0729CD" w:rsidR="007444F8" w:rsidRPr="00165FC4" w:rsidRDefault="007444F8" w:rsidP="007444F8">
      <w:pPr>
        <w:spacing w:after="0" w:line="240" w:lineRule="exact"/>
        <w:ind w:left="720" w:firstLine="720"/>
        <w:rPr>
          <w:i/>
          <w:iCs/>
        </w:rPr>
      </w:pPr>
      <w:r>
        <w:rPr>
          <w:i/>
          <w:iCs/>
        </w:rPr>
        <w:t>*</w:t>
      </w:r>
      <w:r w:rsidRPr="00165FC4">
        <w:rPr>
          <w:i/>
          <w:iCs/>
        </w:rPr>
        <w:t>Graduate Certificate in Computational Data Science</w:t>
      </w:r>
    </w:p>
    <w:p w14:paraId="5FA859DD" w14:textId="77777777" w:rsidR="007444F8" w:rsidRPr="00165FC4" w:rsidRDefault="007444F8" w:rsidP="007444F8">
      <w:pPr>
        <w:spacing w:after="0" w:line="240" w:lineRule="exact"/>
        <w:ind w:left="720" w:firstLine="720"/>
        <w:rPr>
          <w:i/>
          <w:iCs/>
        </w:rPr>
      </w:pPr>
      <w:r w:rsidRPr="00165FC4">
        <w:rPr>
          <w:i/>
          <w:iCs/>
        </w:rPr>
        <w:t>*Graduate Certificate in Computer Networking</w:t>
      </w:r>
    </w:p>
    <w:p w14:paraId="588C51C5" w14:textId="77777777" w:rsidR="007444F8" w:rsidRPr="00165FC4" w:rsidRDefault="007444F8" w:rsidP="007444F8">
      <w:pPr>
        <w:spacing w:after="0" w:line="240" w:lineRule="exact"/>
        <w:ind w:left="720" w:firstLine="720"/>
        <w:rPr>
          <w:i/>
          <w:iCs/>
        </w:rPr>
      </w:pPr>
      <w:r w:rsidRPr="00165FC4">
        <w:rPr>
          <w:i/>
          <w:iCs/>
        </w:rPr>
        <w:t>*Graduate Certificate in Information Assurance and Cybersecurity</w:t>
      </w:r>
    </w:p>
    <w:p w14:paraId="0F2A08CF" w14:textId="50DB6038" w:rsidR="007444F8" w:rsidRPr="007444F8" w:rsidRDefault="007444F8" w:rsidP="007444F8">
      <w:pPr>
        <w:spacing w:after="0" w:line="240" w:lineRule="exact"/>
        <w:ind w:left="720" w:firstLine="720"/>
        <w:rPr>
          <w:i/>
          <w:iCs/>
        </w:rPr>
      </w:pPr>
      <w:r w:rsidRPr="00165FC4">
        <w:rPr>
          <w:i/>
          <w:iCs/>
        </w:rPr>
        <w:t>*Graduate Certificate in Software Engineering</w:t>
      </w:r>
    </w:p>
    <w:p w14:paraId="17F35039" w14:textId="77777777" w:rsidR="00566568" w:rsidRDefault="00566568" w:rsidP="00566568">
      <w:pPr>
        <w:spacing w:after="0" w:line="240" w:lineRule="exact"/>
      </w:pPr>
      <w:r>
        <w:tab/>
      </w:r>
      <w:r>
        <w:tab/>
        <w:t>BS Aerospace Engineering</w:t>
      </w:r>
      <w:r>
        <w:tab/>
      </w:r>
      <w:r>
        <w:tab/>
      </w:r>
      <w:r>
        <w:tab/>
        <w:t>14.0201</w:t>
      </w:r>
    </w:p>
    <w:p w14:paraId="6C5956DF" w14:textId="77777777" w:rsidR="00566568" w:rsidRDefault="00566568" w:rsidP="00566568">
      <w:pPr>
        <w:spacing w:after="0" w:line="240" w:lineRule="exact"/>
      </w:pPr>
      <w:r>
        <w:tab/>
      </w:r>
      <w:r>
        <w:tab/>
        <w:t>MS Aerospace Engineering</w:t>
      </w:r>
      <w:r>
        <w:tab/>
      </w:r>
      <w:r>
        <w:tab/>
      </w:r>
      <w:r>
        <w:tab/>
        <w:t>14.0201</w:t>
      </w:r>
    </w:p>
    <w:p w14:paraId="3A66A3BF" w14:textId="77777777" w:rsidR="00566568" w:rsidRDefault="00566568" w:rsidP="00566568">
      <w:pPr>
        <w:spacing w:after="0" w:line="240" w:lineRule="exact"/>
      </w:pPr>
      <w:r>
        <w:tab/>
      </w:r>
      <w:r>
        <w:tab/>
        <w:t>PhD Aerospace Engineering</w:t>
      </w:r>
      <w:r>
        <w:tab/>
      </w:r>
      <w:r>
        <w:tab/>
      </w:r>
      <w:r>
        <w:tab/>
        <w:t>14.0201</w:t>
      </w:r>
    </w:p>
    <w:p w14:paraId="77F3D83F" w14:textId="77777777" w:rsidR="00D17BB7" w:rsidRDefault="00D17BB7" w:rsidP="00D17BB7">
      <w:pPr>
        <w:spacing w:after="0" w:line="240" w:lineRule="exact"/>
      </w:pPr>
      <w:r>
        <w:tab/>
      </w:r>
      <w:r>
        <w:tab/>
        <w:t>BS Biomedical Engineering</w:t>
      </w:r>
      <w:r>
        <w:tab/>
      </w:r>
      <w:r>
        <w:tab/>
      </w:r>
      <w:r>
        <w:tab/>
        <w:t>14.0501</w:t>
      </w:r>
    </w:p>
    <w:p w14:paraId="60BBE497" w14:textId="77777777" w:rsidR="00D17BB7" w:rsidRDefault="00D17BB7" w:rsidP="00D17BB7">
      <w:pPr>
        <w:spacing w:after="0" w:line="240" w:lineRule="exact"/>
      </w:pPr>
      <w:r>
        <w:tab/>
      </w:r>
      <w:r>
        <w:tab/>
        <w:t>MS Biomedical Engineering</w:t>
      </w:r>
      <w:r>
        <w:tab/>
      </w:r>
      <w:r>
        <w:tab/>
      </w:r>
      <w:r>
        <w:tab/>
        <w:t>14.0501</w:t>
      </w:r>
    </w:p>
    <w:p w14:paraId="0554B85D" w14:textId="2B0D9967" w:rsidR="00D17BB7" w:rsidRDefault="00D17BB7" w:rsidP="00566568">
      <w:pPr>
        <w:spacing w:after="0" w:line="240" w:lineRule="exact"/>
      </w:pPr>
      <w:r>
        <w:tab/>
      </w:r>
      <w:r>
        <w:tab/>
        <w:t>PhD Biomedical Engineering</w:t>
      </w:r>
      <w:r>
        <w:tab/>
      </w:r>
      <w:r>
        <w:tab/>
      </w:r>
      <w:r>
        <w:tab/>
        <w:t>14.0501</w:t>
      </w:r>
    </w:p>
    <w:p w14:paraId="624C875F" w14:textId="010B5FC2" w:rsidR="00566568" w:rsidRPr="00BD231B" w:rsidRDefault="009713E7" w:rsidP="00184268">
      <w:pPr>
        <w:spacing w:after="0" w:line="240" w:lineRule="exact"/>
      </w:pPr>
      <w:r>
        <w:tab/>
      </w:r>
      <w:r>
        <w:tab/>
        <w:t>BS Computer Engineering</w:t>
      </w:r>
      <w:r>
        <w:tab/>
      </w:r>
      <w:r>
        <w:tab/>
      </w:r>
      <w:r>
        <w:tab/>
        <w:t>14.0901</w:t>
      </w:r>
    </w:p>
    <w:p w14:paraId="1A870795" w14:textId="445947C6" w:rsidR="000760D1" w:rsidRDefault="000760D1" w:rsidP="00184268">
      <w:pPr>
        <w:spacing w:after="0" w:line="240" w:lineRule="exact"/>
      </w:pPr>
      <w:r>
        <w:tab/>
      </w:r>
      <w:r>
        <w:tab/>
        <w:t>BS Electrical Engineering</w:t>
      </w:r>
      <w:r>
        <w:tab/>
      </w:r>
      <w:r>
        <w:tab/>
      </w:r>
      <w:r>
        <w:tab/>
        <w:t>14.1001</w:t>
      </w:r>
    </w:p>
    <w:p w14:paraId="7DA0C57A" w14:textId="17196BC9" w:rsidR="007444F8" w:rsidRDefault="007444F8" w:rsidP="00913B7B">
      <w:pPr>
        <w:spacing w:after="0" w:line="240" w:lineRule="exact"/>
        <w:ind w:left="720" w:firstLine="720"/>
      </w:pPr>
      <w:r>
        <w:t>MS in Electrical and Computer Engineering</w:t>
      </w:r>
      <w:r>
        <w:tab/>
        <w:t>14.4701</w:t>
      </w:r>
    </w:p>
    <w:p w14:paraId="298E91D8" w14:textId="77777777" w:rsidR="00913B7B" w:rsidRDefault="00913B7B" w:rsidP="00913B7B">
      <w:pPr>
        <w:spacing w:after="0" w:line="240" w:lineRule="exact"/>
        <w:ind w:left="720" w:firstLine="720"/>
      </w:pPr>
      <w:r>
        <w:t>BS Engineering Technology</w:t>
      </w:r>
      <w:r>
        <w:tab/>
      </w:r>
      <w:r>
        <w:tab/>
      </w:r>
      <w:r>
        <w:tab/>
        <w:t>15.0000</w:t>
      </w:r>
    </w:p>
    <w:p w14:paraId="5D7DDBF1" w14:textId="77777777" w:rsidR="00913B7B" w:rsidRPr="00165FC4" w:rsidRDefault="00913B7B" w:rsidP="00913B7B">
      <w:pPr>
        <w:spacing w:after="0" w:line="240" w:lineRule="exact"/>
        <w:ind w:left="720" w:firstLine="720"/>
        <w:rPr>
          <w:i/>
          <w:iCs/>
        </w:rPr>
      </w:pPr>
      <w:r w:rsidRPr="00165FC4">
        <w:rPr>
          <w:i/>
          <w:iCs/>
        </w:rPr>
        <w:t>*Certificate in Assistive Technology &amp; Design</w:t>
      </w:r>
    </w:p>
    <w:p w14:paraId="406B8989" w14:textId="77777777" w:rsidR="00913B7B" w:rsidRPr="00165FC4" w:rsidRDefault="00913B7B" w:rsidP="00913B7B">
      <w:pPr>
        <w:spacing w:after="0" w:line="240" w:lineRule="exact"/>
        <w:ind w:left="720" w:firstLine="720"/>
        <w:rPr>
          <w:i/>
          <w:iCs/>
        </w:rPr>
      </w:pPr>
      <w:r w:rsidRPr="00165FC4">
        <w:rPr>
          <w:i/>
          <w:iCs/>
        </w:rPr>
        <w:t>*Certificate in Cyber Physical Systems</w:t>
      </w:r>
    </w:p>
    <w:p w14:paraId="78883691" w14:textId="77777777" w:rsidR="00913B7B" w:rsidRPr="00165FC4" w:rsidRDefault="00913B7B" w:rsidP="00913B7B">
      <w:pPr>
        <w:spacing w:after="0" w:line="240" w:lineRule="exact"/>
        <w:ind w:left="720" w:firstLine="720"/>
        <w:rPr>
          <w:i/>
          <w:iCs/>
        </w:rPr>
      </w:pPr>
      <w:r w:rsidRPr="00165FC4">
        <w:rPr>
          <w:i/>
          <w:iCs/>
        </w:rPr>
        <w:t>*Certificate in Applied Data Analysis</w:t>
      </w:r>
    </w:p>
    <w:p w14:paraId="5D8F172C" w14:textId="7F9BCCBB" w:rsidR="00913B7B" w:rsidRDefault="00913B7B" w:rsidP="00913B7B">
      <w:pPr>
        <w:spacing w:after="0" w:line="240" w:lineRule="exact"/>
        <w:ind w:left="720" w:firstLine="720"/>
        <w:rPr>
          <w:i/>
          <w:iCs/>
        </w:rPr>
      </w:pPr>
      <w:r w:rsidRPr="00165FC4">
        <w:rPr>
          <w:i/>
          <w:iCs/>
        </w:rPr>
        <w:t>*Certificate in Sustainability with Water</w:t>
      </w:r>
    </w:p>
    <w:p w14:paraId="5578EDF1" w14:textId="77777777" w:rsidR="00913B7B" w:rsidRDefault="00913B7B" w:rsidP="00913B7B">
      <w:pPr>
        <w:spacing w:after="0" w:line="240" w:lineRule="exact"/>
        <w:ind w:left="720" w:firstLine="720"/>
      </w:pPr>
      <w:r>
        <w:t>BS Industrial Engineering</w:t>
      </w:r>
      <w:r>
        <w:tab/>
      </w:r>
      <w:r>
        <w:tab/>
      </w:r>
      <w:r>
        <w:tab/>
        <w:t>14.3501</w:t>
      </w:r>
    </w:p>
    <w:p w14:paraId="1B4D132A" w14:textId="77777777" w:rsidR="00913B7B" w:rsidRDefault="00913B7B" w:rsidP="00913B7B">
      <w:pPr>
        <w:spacing w:after="0" w:line="240" w:lineRule="exact"/>
      </w:pPr>
      <w:r>
        <w:tab/>
      </w:r>
      <w:r>
        <w:tab/>
        <w:t>MS Industrial Engineering</w:t>
      </w:r>
      <w:r>
        <w:tab/>
      </w:r>
      <w:r>
        <w:tab/>
      </w:r>
      <w:r>
        <w:tab/>
        <w:t>14.3501</w:t>
      </w:r>
    </w:p>
    <w:p w14:paraId="7BD9EE5E" w14:textId="7F01127E" w:rsidR="00913B7B" w:rsidRDefault="00913B7B" w:rsidP="00913B7B">
      <w:pPr>
        <w:spacing w:after="0" w:line="240" w:lineRule="exact"/>
        <w:ind w:left="720" w:firstLine="720"/>
      </w:pPr>
      <w:r>
        <w:lastRenderedPageBreak/>
        <w:t>PhD Industrial Engineering</w:t>
      </w:r>
      <w:r>
        <w:tab/>
      </w:r>
      <w:r>
        <w:tab/>
      </w:r>
      <w:r>
        <w:tab/>
        <w:t>14.3501</w:t>
      </w:r>
    </w:p>
    <w:p w14:paraId="76E4F936" w14:textId="77777777" w:rsidR="00913B7B" w:rsidRDefault="00913B7B" w:rsidP="00913B7B">
      <w:pPr>
        <w:spacing w:after="0" w:line="240" w:lineRule="exact"/>
        <w:ind w:left="720" w:firstLine="720"/>
      </w:pPr>
      <w:r>
        <w:t>MEM Engineering Management</w:t>
      </w:r>
      <w:r>
        <w:tab/>
      </w:r>
      <w:r>
        <w:tab/>
      </w:r>
      <w:r>
        <w:tab/>
        <w:t>15.1501</w:t>
      </w:r>
    </w:p>
    <w:p w14:paraId="2886622B" w14:textId="2CC01B51" w:rsidR="00913B7B" w:rsidRDefault="00913B7B" w:rsidP="00913B7B">
      <w:pPr>
        <w:spacing w:after="0" w:line="240" w:lineRule="exact"/>
      </w:pPr>
      <w:r>
        <w:tab/>
      </w:r>
      <w:r>
        <w:tab/>
        <w:t>BS Manufacturing Engineering</w:t>
      </w:r>
      <w:r>
        <w:tab/>
      </w:r>
      <w:r>
        <w:tab/>
      </w:r>
      <w:r>
        <w:tab/>
        <w:t>14.3601</w:t>
      </w:r>
    </w:p>
    <w:p w14:paraId="4670C4A4" w14:textId="77777777" w:rsidR="00913B7B" w:rsidRDefault="00913B7B" w:rsidP="00913B7B">
      <w:pPr>
        <w:spacing w:after="0" w:line="240" w:lineRule="exact"/>
        <w:ind w:left="720" w:firstLine="720"/>
      </w:pPr>
      <w:r>
        <w:t>BS Mechanical Engineering</w:t>
      </w:r>
      <w:r>
        <w:tab/>
      </w:r>
      <w:r>
        <w:tab/>
      </w:r>
      <w:r>
        <w:tab/>
        <w:t>14.1901</w:t>
      </w:r>
    </w:p>
    <w:p w14:paraId="6F34AA2E" w14:textId="77777777" w:rsidR="00913B7B" w:rsidRDefault="00913B7B" w:rsidP="00913B7B">
      <w:pPr>
        <w:spacing w:after="0" w:line="240" w:lineRule="exact"/>
      </w:pPr>
      <w:r>
        <w:tab/>
      </w:r>
      <w:r>
        <w:tab/>
        <w:t>MS Mechanical Engineering</w:t>
      </w:r>
      <w:r>
        <w:tab/>
      </w:r>
      <w:r>
        <w:tab/>
      </w:r>
      <w:r>
        <w:tab/>
        <w:t>14.1901</w:t>
      </w:r>
    </w:p>
    <w:p w14:paraId="1CA244CD" w14:textId="41B15E94" w:rsidR="00913B7B" w:rsidRDefault="00913B7B" w:rsidP="00913B7B">
      <w:pPr>
        <w:spacing w:after="0" w:line="240" w:lineRule="exact"/>
        <w:sectPr w:rsidR="00913B7B" w:rsidSect="00913B7B">
          <w:footerReference w:type="default" r:id="rId8"/>
          <w:pgSz w:w="12240" w:h="15840"/>
          <w:pgMar w:top="1440" w:right="1440" w:bottom="1440" w:left="1440" w:header="720" w:footer="720" w:gutter="0"/>
          <w:cols w:space="720"/>
          <w:docGrid w:linePitch="360"/>
        </w:sectPr>
      </w:pPr>
      <w:r>
        <w:tab/>
      </w:r>
      <w:r>
        <w:tab/>
        <w:t>PhD Mechanical Engineering</w:t>
      </w:r>
      <w:r>
        <w:tab/>
      </w:r>
      <w:r>
        <w:tab/>
      </w:r>
      <w:r>
        <w:tab/>
        <w:t>14.1901</w:t>
      </w:r>
    </w:p>
    <w:p w14:paraId="67F54C51" w14:textId="60E4B99B" w:rsidR="00165FC4" w:rsidRDefault="00165FC4" w:rsidP="00913B7B">
      <w:pPr>
        <w:spacing w:after="0" w:line="240" w:lineRule="exact"/>
      </w:pPr>
    </w:p>
    <w:p w14:paraId="1F7B3C79" w14:textId="22C3CCF6" w:rsidR="00150BFC" w:rsidRDefault="00F3446F" w:rsidP="00165FC4">
      <w:pPr>
        <w:spacing w:after="0" w:line="240" w:lineRule="exact"/>
      </w:pPr>
      <w:r>
        <w:tab/>
      </w:r>
      <w:r>
        <w:tab/>
      </w:r>
    </w:p>
    <w:p w14:paraId="1C57CEC8" w14:textId="4D2F0262" w:rsidR="00060A97" w:rsidRDefault="00060A97" w:rsidP="00150BFC">
      <w:pPr>
        <w:spacing w:after="0" w:line="240" w:lineRule="exact"/>
        <w:ind w:left="720" w:firstLine="720"/>
      </w:pPr>
    </w:p>
    <w:p w14:paraId="0FAD1901" w14:textId="78C582D4" w:rsidR="00766CFA" w:rsidRPr="00643819" w:rsidRDefault="00766CFA" w:rsidP="00766CFA">
      <w:pPr>
        <w:pStyle w:val="Standard"/>
        <w:snapToGrid w:val="0"/>
        <w:rPr>
          <w:rFonts w:ascii="Garamond" w:hAnsi="Garamond"/>
          <w:b/>
          <w:bCs/>
          <w:smallCaps/>
          <w:color w:val="000000"/>
          <w:sz w:val="28"/>
          <w:szCs w:val="28"/>
          <w:lang w:val="en-US"/>
        </w:rPr>
      </w:pPr>
      <w:r w:rsidRPr="49D7C2CE">
        <w:rPr>
          <w:rFonts w:ascii="Garamond" w:hAnsi="Garamond"/>
          <w:b/>
          <w:bCs/>
          <w:smallCaps/>
          <w:color w:val="FF0000"/>
          <w:sz w:val="28"/>
          <w:szCs w:val="28"/>
          <w:lang w:val="en-US"/>
        </w:rPr>
        <w:t xml:space="preserve">INNOVATION AND DESIGN </w:t>
      </w:r>
      <w:r w:rsidRPr="49D7C2CE">
        <w:rPr>
          <w:rFonts w:ascii="Garamond" w:hAnsi="Garamond"/>
          <w:b/>
          <w:bCs/>
          <w:smallCaps/>
          <w:color w:val="000000" w:themeColor="text1"/>
          <w:sz w:val="28"/>
          <w:szCs w:val="28"/>
          <w:lang w:val="en-US"/>
        </w:rPr>
        <w:t>PROGRESS TOWARD ASSESSMENT OF PROGRAM – OVERALL EVALUATION</w:t>
      </w:r>
    </w:p>
    <w:p w14:paraId="169BE9EE" w14:textId="7EA4EEC3" w:rsidR="00B6467C" w:rsidRDefault="00B6467C" w:rsidP="00184268">
      <w:pPr>
        <w:spacing w:after="0" w:line="240" w:lineRule="exact"/>
      </w:pPr>
    </w:p>
    <w:tbl>
      <w:tblPr>
        <w:tblW w:w="0" w:type="auto"/>
        <w:tblInd w:w="45" w:type="dxa"/>
        <w:tblCellMar>
          <w:left w:w="10" w:type="dxa"/>
          <w:right w:w="10" w:type="dxa"/>
        </w:tblCellMar>
        <w:tblLook w:val="0000" w:firstRow="0" w:lastRow="0" w:firstColumn="0" w:lastColumn="0" w:noHBand="0" w:noVBand="0"/>
      </w:tblPr>
      <w:tblGrid>
        <w:gridCol w:w="2062"/>
        <w:gridCol w:w="3433"/>
        <w:gridCol w:w="2641"/>
        <w:gridCol w:w="2502"/>
        <w:gridCol w:w="2271"/>
      </w:tblGrid>
      <w:tr w:rsidR="00B147E2" w:rsidRPr="009461F6" w14:paraId="56042085" w14:textId="77777777" w:rsidTr="006D0968">
        <w:trPr>
          <w:trHeight w:val="588"/>
        </w:trPr>
        <w:tc>
          <w:tcPr>
            <w:tcW w:w="0" w:type="auto"/>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621B82D3" w14:textId="77777777" w:rsidR="00B147E2" w:rsidRPr="009461F6" w:rsidRDefault="00B147E2" w:rsidP="00592BAD">
            <w:pPr>
              <w:pStyle w:val="Textbody"/>
              <w:spacing w:after="0"/>
              <w:rPr>
                <w:rFonts w:ascii="Garamond" w:hAnsi="Garamond"/>
                <w:b/>
                <w:bCs/>
                <w:sz w:val="20"/>
                <w:szCs w:val="20"/>
                <w:lang w:val="en-US"/>
              </w:rPr>
            </w:pPr>
            <w:r w:rsidRPr="009461F6">
              <w:rPr>
                <w:rFonts w:ascii="Garamond" w:hAnsi="Garamond"/>
                <w:b/>
                <w:bCs/>
                <w:sz w:val="20"/>
                <w:szCs w:val="20"/>
                <w:lang w:val="en-US"/>
              </w:rPr>
              <w:t>Department is expected to address:</w:t>
            </w:r>
          </w:p>
        </w:tc>
        <w:tc>
          <w:tcPr>
            <w:tcW w:w="0" w:type="auto"/>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5476D5C8" w14:textId="77777777" w:rsidR="00B147E2" w:rsidRPr="009461F6" w:rsidRDefault="00B147E2"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6DF44088" w14:textId="77777777" w:rsidR="00B147E2" w:rsidRPr="009461F6" w:rsidRDefault="00B147E2" w:rsidP="00592BAD">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0" w:type="auto"/>
            <w:tcBorders>
              <w:top w:val="single" w:sz="2" w:space="0" w:color="000000" w:themeColor="text1"/>
              <w:left w:val="single" w:sz="2" w:space="0" w:color="000000" w:themeColor="text1"/>
            </w:tcBorders>
            <w:tcMar>
              <w:top w:w="55" w:type="dxa"/>
              <w:left w:w="55" w:type="dxa"/>
              <w:bottom w:w="55" w:type="dxa"/>
              <w:right w:w="55" w:type="dxa"/>
            </w:tcMar>
          </w:tcPr>
          <w:p w14:paraId="4E5C8A4E" w14:textId="77777777" w:rsidR="00B147E2" w:rsidRPr="009461F6" w:rsidRDefault="00B147E2" w:rsidP="00592BAD">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4F32B790" w14:textId="77777777" w:rsidR="00B147E2" w:rsidRPr="009461F6" w:rsidRDefault="00B147E2" w:rsidP="00592BAD">
            <w:pPr>
              <w:pStyle w:val="Textbody"/>
              <w:spacing w:after="0"/>
              <w:jc w:val="center"/>
              <w:rPr>
                <w:rFonts w:ascii="Garamond" w:hAnsi="Garamond"/>
                <w:sz w:val="20"/>
                <w:szCs w:val="20"/>
              </w:rPr>
            </w:pPr>
            <w:r w:rsidRPr="009461F6">
              <w:rPr>
                <w:rFonts w:ascii="Garamond" w:hAnsi="Garamond"/>
                <w:sz w:val="20"/>
                <w:szCs w:val="20"/>
                <w:lang w:val="en-US"/>
              </w:rPr>
              <w:t>3</w:t>
            </w:r>
          </w:p>
        </w:tc>
        <w:tc>
          <w:tcPr>
            <w:tcW w:w="0" w:type="auto"/>
            <w:tcBorders>
              <w:top w:val="single" w:sz="2" w:space="0" w:color="000000" w:themeColor="text1"/>
              <w:left w:val="single" w:sz="2" w:space="0" w:color="000000" w:themeColor="text1"/>
              <w:bottom w:val="single" w:sz="4" w:space="0" w:color="auto"/>
              <w:right w:val="single" w:sz="2" w:space="0" w:color="000000" w:themeColor="text1"/>
            </w:tcBorders>
          </w:tcPr>
          <w:p w14:paraId="67B8F85C" w14:textId="77777777" w:rsidR="00B147E2" w:rsidRPr="009461F6" w:rsidRDefault="00B147E2"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3E1CD496" w14:textId="77777777" w:rsidR="00B147E2" w:rsidRPr="009461F6" w:rsidRDefault="00B147E2" w:rsidP="00592BAD">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0" w:type="auto"/>
            <w:tcBorders>
              <w:top w:val="single" w:sz="2" w:space="0" w:color="000000" w:themeColor="text1"/>
              <w:left w:val="single" w:sz="2" w:space="0" w:color="000000" w:themeColor="text1"/>
              <w:bottom w:val="single" w:sz="4" w:space="0" w:color="auto"/>
              <w:right w:val="single" w:sz="2" w:space="0" w:color="000000" w:themeColor="text1"/>
            </w:tcBorders>
          </w:tcPr>
          <w:p w14:paraId="73145F4C" w14:textId="77777777" w:rsidR="00B147E2" w:rsidRPr="009461F6" w:rsidRDefault="00B147E2"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6F98DA85" w14:textId="77777777" w:rsidR="00B147E2" w:rsidRPr="009461F6" w:rsidRDefault="00B147E2" w:rsidP="00592BAD">
            <w:pPr>
              <w:pStyle w:val="Textbody"/>
              <w:spacing w:after="0"/>
              <w:jc w:val="center"/>
              <w:rPr>
                <w:rFonts w:ascii="Garamond" w:hAnsi="Garamond"/>
                <w:sz w:val="20"/>
                <w:szCs w:val="20"/>
              </w:rPr>
            </w:pPr>
            <w:r w:rsidRPr="009461F6">
              <w:rPr>
                <w:rFonts w:ascii="Garamond" w:hAnsi="Garamond"/>
                <w:sz w:val="20"/>
                <w:szCs w:val="20"/>
              </w:rPr>
              <w:t>1</w:t>
            </w:r>
          </w:p>
        </w:tc>
      </w:tr>
      <w:tr w:rsidR="00B147E2" w:rsidRPr="009461F6" w14:paraId="46265235" w14:textId="77777777" w:rsidTr="006D0968">
        <w:trPr>
          <w:trHeight w:val="1105"/>
        </w:trPr>
        <w:tc>
          <w:tcPr>
            <w:tcW w:w="0" w:type="auto"/>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7760600F" w14:textId="77777777" w:rsidR="00B147E2" w:rsidRPr="009461F6" w:rsidRDefault="00B147E2" w:rsidP="00592BAD">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4752262C" w14:textId="77777777" w:rsidR="00B147E2" w:rsidRPr="009461F6" w:rsidRDefault="00B147E2" w:rsidP="00592BAD">
            <w:pPr>
              <w:pStyle w:val="Standard"/>
              <w:rPr>
                <w:rFonts w:ascii="Garamond" w:hAnsi="Garamond"/>
                <w:b/>
                <w:bCs/>
                <w:sz w:val="20"/>
                <w:szCs w:val="20"/>
                <w:lang w:val="en-US"/>
              </w:rPr>
            </w:pPr>
          </w:p>
        </w:tc>
        <w:tc>
          <w:tcPr>
            <w:tcW w:w="0" w:type="auto"/>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58F303D"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 xml:space="preserve">Program mission is clearly defined, is in alignment with university mission and the narrative ties the missions and roles together. </w:t>
            </w:r>
          </w:p>
        </w:tc>
        <w:tc>
          <w:tcPr>
            <w:tcW w:w="0" w:type="auto"/>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13A6E39" w14:textId="77777777" w:rsidR="00B147E2" w:rsidRPr="009461F6" w:rsidRDefault="00B147E2" w:rsidP="00592BAD">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in general aligned with university mission.  </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tcPr>
          <w:p w14:paraId="49A36749" w14:textId="77777777" w:rsidR="00B147E2" w:rsidRPr="009461F6" w:rsidRDefault="00B147E2" w:rsidP="00592BAD">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tcPr>
          <w:p w14:paraId="1CBE288C"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B147E2" w:rsidRPr="009461F6" w14:paraId="2E897041" w14:textId="77777777" w:rsidTr="006D0968">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472CA2CE" w14:textId="77777777" w:rsidR="00B147E2" w:rsidRPr="009461F6" w:rsidRDefault="00B147E2" w:rsidP="00592BAD">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166E93BA"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0" w:type="auto"/>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B2606B6"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fully qualified to sustain the program.</w:t>
            </w:r>
          </w:p>
        </w:tc>
        <w:tc>
          <w:tcPr>
            <w:tcW w:w="0" w:type="auto"/>
            <w:tcBorders>
              <w:left w:val="single" w:sz="2" w:space="0" w:color="000000" w:themeColor="text1"/>
              <w:bottom w:val="single" w:sz="2" w:space="0" w:color="000000" w:themeColor="text1"/>
              <w:right w:val="single" w:sz="2" w:space="0" w:color="000000" w:themeColor="text1"/>
            </w:tcBorders>
          </w:tcPr>
          <w:p w14:paraId="6CDC3A2C"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0" w:type="auto"/>
            <w:tcBorders>
              <w:left w:val="single" w:sz="2" w:space="0" w:color="000000" w:themeColor="text1"/>
              <w:bottom w:val="single" w:sz="2" w:space="0" w:color="000000" w:themeColor="text1"/>
              <w:right w:val="single" w:sz="2" w:space="0" w:color="000000" w:themeColor="text1"/>
            </w:tcBorders>
          </w:tcPr>
          <w:p w14:paraId="57B0A3D1"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B147E2" w:rsidRPr="009461F6" w14:paraId="0BFBC389" w14:textId="77777777" w:rsidTr="007737D3">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69A43398" w14:textId="77777777" w:rsidR="00B147E2" w:rsidRPr="009461F6" w:rsidRDefault="00B147E2" w:rsidP="00592BAD">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5B5C4115" w14:textId="77777777" w:rsidR="00B147E2" w:rsidRPr="009461F6" w:rsidRDefault="00B147E2" w:rsidP="00592BAD">
            <w:pPr>
              <w:pStyle w:val="Standard"/>
              <w:rPr>
                <w:rFonts w:ascii="Garamond" w:hAnsi="Garamond"/>
                <w:b/>
                <w:bCs/>
                <w:sz w:val="20"/>
                <w:szCs w:val="20"/>
                <w:lang w:val="en-US"/>
              </w:rPr>
            </w:pP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7D39ADEC"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0" w:type="auto"/>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8D23B22"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The program assessment plan, inclusive of metrics, is fully implemented and shows the alignment of the curriculum with student learning outcomes as they reflect the quality of student learning</w:t>
            </w:r>
          </w:p>
        </w:tc>
        <w:tc>
          <w:tcPr>
            <w:tcW w:w="0" w:type="auto"/>
            <w:tcBorders>
              <w:left w:val="single" w:sz="2" w:space="0" w:color="000000" w:themeColor="text1"/>
              <w:bottom w:val="single" w:sz="2" w:space="0" w:color="000000" w:themeColor="text1"/>
              <w:right w:val="single" w:sz="2" w:space="0" w:color="000000" w:themeColor="text1"/>
            </w:tcBorders>
            <w:shd w:val="clear" w:color="auto" w:fill="auto"/>
          </w:tcPr>
          <w:p w14:paraId="24335FB2"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0" w:type="auto"/>
            <w:tcBorders>
              <w:left w:val="single" w:sz="2" w:space="0" w:color="000000" w:themeColor="text1"/>
              <w:bottom w:val="single" w:sz="2" w:space="0" w:color="000000" w:themeColor="text1"/>
              <w:right w:val="single" w:sz="2" w:space="0" w:color="000000" w:themeColor="text1"/>
            </w:tcBorders>
          </w:tcPr>
          <w:p w14:paraId="61EAE90F"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B147E2" w:rsidRPr="009461F6" w14:paraId="5E262827" w14:textId="77777777" w:rsidTr="007737D3">
        <w:trPr>
          <w:trHeight w:val="615"/>
        </w:trPr>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54892580" w14:textId="77777777" w:rsidR="00B147E2" w:rsidRPr="009461F6" w:rsidRDefault="00B147E2" w:rsidP="00592BAD">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0" w:type="auto"/>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C708B53"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0" w:type="auto"/>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49DB13C" w14:textId="77777777" w:rsidR="00B147E2" w:rsidRPr="009461F6" w:rsidRDefault="00B147E2" w:rsidP="00592BAD">
            <w:pPr>
              <w:pStyle w:val="Standard"/>
              <w:rPr>
                <w:rFonts w:ascii="Garamond" w:hAnsi="Garamond"/>
                <w:sz w:val="20"/>
                <w:szCs w:val="20"/>
                <w:highlight w:val="cyan"/>
                <w:lang w:val="en-US"/>
              </w:rPr>
            </w:pPr>
            <w:r w:rsidRPr="009461F6">
              <w:rPr>
                <w:rFonts w:ascii="Garamond" w:hAnsi="Garamond"/>
                <w:sz w:val="20"/>
                <w:szCs w:val="20"/>
                <w:lang w:val="en-US"/>
              </w:rPr>
              <w:t>The program clearly demonstrates importance based on employer need and student demand.</w:t>
            </w:r>
          </w:p>
        </w:tc>
        <w:tc>
          <w:tcPr>
            <w:tcW w:w="0" w:type="auto"/>
            <w:tcBorders>
              <w:left w:val="single" w:sz="2" w:space="0" w:color="000000" w:themeColor="text1"/>
              <w:bottom w:val="single" w:sz="2" w:space="0" w:color="000000" w:themeColor="text1"/>
              <w:right w:val="single" w:sz="2" w:space="0" w:color="000000" w:themeColor="text1"/>
            </w:tcBorders>
            <w:shd w:val="clear" w:color="auto" w:fill="auto"/>
          </w:tcPr>
          <w:p w14:paraId="60A552F1"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0" w:type="auto"/>
            <w:tcBorders>
              <w:left w:val="single" w:sz="2" w:space="0" w:color="000000" w:themeColor="text1"/>
              <w:bottom w:val="single" w:sz="2" w:space="0" w:color="000000" w:themeColor="text1"/>
              <w:right w:val="single" w:sz="2" w:space="0" w:color="000000" w:themeColor="text1"/>
            </w:tcBorders>
          </w:tcPr>
          <w:p w14:paraId="416BC30A"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B147E2" w:rsidRPr="009461F6" w14:paraId="28666353" w14:textId="77777777" w:rsidTr="00677753">
        <w:tc>
          <w:tcPr>
            <w:tcW w:w="0" w:type="auto"/>
            <w:tcBorders>
              <w:left w:val="single" w:sz="2" w:space="0" w:color="000000" w:themeColor="text1"/>
              <w:bottom w:val="single" w:sz="4" w:space="0" w:color="auto"/>
            </w:tcBorders>
            <w:tcMar>
              <w:top w:w="55" w:type="dxa"/>
              <w:left w:w="55" w:type="dxa"/>
              <w:bottom w:w="55" w:type="dxa"/>
              <w:right w:w="55" w:type="dxa"/>
            </w:tcMar>
          </w:tcPr>
          <w:p w14:paraId="78DF51FB" w14:textId="77777777" w:rsidR="00B147E2" w:rsidRPr="009461F6" w:rsidRDefault="00B147E2" w:rsidP="00592BAD">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0" w:type="auto"/>
            <w:tcBorders>
              <w:left w:val="single" w:sz="2" w:space="0" w:color="000000" w:themeColor="text1"/>
              <w:bottom w:val="single" w:sz="4" w:space="0" w:color="auto"/>
            </w:tcBorders>
            <w:tcMar>
              <w:top w:w="55" w:type="dxa"/>
              <w:left w:w="55" w:type="dxa"/>
              <w:bottom w:w="55" w:type="dxa"/>
              <w:right w:w="55" w:type="dxa"/>
            </w:tcMar>
          </w:tcPr>
          <w:p w14:paraId="2A590704"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 xml:space="preserve">The program demonstrates its value with noted exemplary service to the discipline, to the university and to the community.  </w:t>
            </w:r>
          </w:p>
        </w:tc>
        <w:tc>
          <w:tcPr>
            <w:tcW w:w="0" w:type="auto"/>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346EEF9B"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 xml:space="preserve">The program demonstrates value to the discipline, the university or the community. </w:t>
            </w:r>
          </w:p>
        </w:tc>
        <w:tc>
          <w:tcPr>
            <w:tcW w:w="0" w:type="auto"/>
            <w:tcBorders>
              <w:left w:val="single" w:sz="2" w:space="0" w:color="000000" w:themeColor="text1"/>
              <w:bottom w:val="single" w:sz="4" w:space="0" w:color="auto"/>
              <w:right w:val="single" w:sz="2" w:space="0" w:color="000000" w:themeColor="text1"/>
            </w:tcBorders>
          </w:tcPr>
          <w:p w14:paraId="1EEAEE45"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0" w:type="auto"/>
            <w:tcBorders>
              <w:left w:val="single" w:sz="2" w:space="0" w:color="000000" w:themeColor="text1"/>
              <w:bottom w:val="single" w:sz="4" w:space="0" w:color="auto"/>
              <w:right w:val="single" w:sz="2" w:space="0" w:color="000000" w:themeColor="text1"/>
            </w:tcBorders>
          </w:tcPr>
          <w:p w14:paraId="35C38231" w14:textId="77777777" w:rsidR="00B147E2" w:rsidRPr="009461F6" w:rsidRDefault="00B147E2" w:rsidP="00592BAD">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B147E2" w:rsidRPr="009461F6" w14:paraId="09CFB8D3" w14:textId="77777777" w:rsidTr="00677753">
        <w:trPr>
          <w:trHeight w:val="1353"/>
        </w:trPr>
        <w:tc>
          <w:tcPr>
            <w:tcW w:w="0" w:type="auto"/>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7AFD329A" w14:textId="77777777" w:rsidR="00B147E2" w:rsidRPr="009461F6" w:rsidRDefault="00B147E2" w:rsidP="00592BAD">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5E8B3AC6" w14:textId="77777777" w:rsidR="00B147E2" w:rsidRPr="009461F6" w:rsidRDefault="00B147E2" w:rsidP="00592BAD">
            <w:pPr>
              <w:pStyle w:val="Standard"/>
              <w:rPr>
                <w:rFonts w:ascii="Garamond" w:hAnsi="Garamond"/>
                <w:b/>
                <w:bCs/>
                <w:sz w:val="20"/>
                <w:szCs w:val="20"/>
                <w:lang w:val="en-US"/>
              </w:rPr>
            </w:pPr>
          </w:p>
        </w:tc>
        <w:tc>
          <w:tcPr>
            <w:tcW w:w="0" w:type="auto"/>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E5AAF73" w14:textId="77777777" w:rsidR="00B147E2" w:rsidRPr="009461F6" w:rsidRDefault="00B147E2" w:rsidP="00592BAD">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0" w:type="auto"/>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8098960" w14:textId="77777777" w:rsidR="00B147E2" w:rsidRPr="009461F6" w:rsidRDefault="00B147E2"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regularly uses data to evaluate student performance and the efficacy of its courses and programs.</w:t>
            </w:r>
          </w:p>
          <w:p w14:paraId="40E7DD00" w14:textId="77777777" w:rsidR="00B147E2" w:rsidRPr="009461F6" w:rsidRDefault="00B147E2" w:rsidP="00592BAD">
            <w:pPr>
              <w:pStyle w:val="Standard"/>
              <w:rPr>
                <w:rFonts w:ascii="Garamond" w:hAnsi="Garamond"/>
                <w:sz w:val="20"/>
                <w:szCs w:val="20"/>
                <w:lang w:val="en-US"/>
              </w:rPr>
            </w:pPr>
            <w:r w:rsidRPr="009461F6">
              <w:rPr>
                <w:rFonts w:ascii="Garamond" w:hAnsi="Garamond" w:cs="AGaramondPro-Regular"/>
                <w:sz w:val="20"/>
                <w:szCs w:val="20"/>
                <w:lang w:val="en-US"/>
              </w:rPr>
              <w:t>Changes made using assessments are documented, although results from those changes are yet to be seen.</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00"/>
          </w:tcPr>
          <w:p w14:paraId="1A161A86" w14:textId="77777777" w:rsidR="00B147E2" w:rsidRPr="009461F6" w:rsidRDefault="00B147E2"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tcPr>
          <w:p w14:paraId="5D045222" w14:textId="77777777" w:rsidR="00B147E2" w:rsidRPr="009461F6" w:rsidRDefault="00B147E2"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p w14:paraId="6596AE5C" w14:textId="77777777" w:rsidR="00AA12B0" w:rsidRPr="009461F6" w:rsidRDefault="00AA12B0" w:rsidP="00184268">
      <w:pPr>
        <w:spacing w:after="0" w:line="240" w:lineRule="exact"/>
        <w:rPr>
          <w:rFonts w:ascii="Garamond" w:hAnsi="Garamond"/>
          <w:sz w:val="20"/>
          <w:szCs w:val="20"/>
        </w:rPr>
      </w:pPr>
    </w:p>
    <w:p w14:paraId="6C2C8879" w14:textId="33D4122A" w:rsidR="004E64E1" w:rsidRPr="009461F6" w:rsidRDefault="009319E4" w:rsidP="003E4EFE">
      <w:pPr>
        <w:spacing w:line="240" w:lineRule="exact"/>
        <w:rPr>
          <w:rFonts w:ascii="Garamond" w:hAnsi="Garamond"/>
          <w:sz w:val="20"/>
          <w:szCs w:val="20"/>
        </w:rPr>
      </w:pPr>
      <w:r w:rsidRPr="009461F6">
        <w:rPr>
          <w:rFonts w:ascii="Garamond" w:hAnsi="Garamond"/>
          <w:sz w:val="20"/>
          <w:szCs w:val="20"/>
        </w:rPr>
        <w:tab/>
      </w:r>
    </w:p>
    <w:tbl>
      <w:tblPr>
        <w:tblStyle w:val="TableGrid"/>
        <w:tblW w:w="12955" w:type="dxa"/>
        <w:tblLook w:val="04A0" w:firstRow="1" w:lastRow="0" w:firstColumn="1" w:lastColumn="0" w:noHBand="0" w:noVBand="1"/>
      </w:tblPr>
      <w:tblGrid>
        <w:gridCol w:w="2421"/>
        <w:gridCol w:w="10534"/>
      </w:tblGrid>
      <w:tr w:rsidR="004E64E1" w:rsidRPr="009461F6" w14:paraId="362C44C1" w14:textId="77777777" w:rsidTr="007737D3">
        <w:tc>
          <w:tcPr>
            <w:tcW w:w="2421" w:type="dxa"/>
          </w:tcPr>
          <w:p w14:paraId="037C8BD0" w14:textId="77777777" w:rsidR="004E64E1" w:rsidRPr="009461F6" w:rsidRDefault="004E64E1" w:rsidP="00592BAD">
            <w:pPr>
              <w:rPr>
                <w:rFonts w:ascii="Garamond" w:hAnsi="Garamond"/>
                <w:sz w:val="20"/>
                <w:szCs w:val="20"/>
              </w:rPr>
            </w:pPr>
            <w:r w:rsidRPr="009461F6">
              <w:rPr>
                <w:rFonts w:ascii="Garamond" w:hAnsi="Garamond"/>
                <w:sz w:val="20"/>
                <w:szCs w:val="20"/>
              </w:rPr>
              <w:t>Degrees Offered:</w:t>
            </w:r>
          </w:p>
        </w:tc>
        <w:tc>
          <w:tcPr>
            <w:tcW w:w="10534" w:type="dxa"/>
          </w:tcPr>
          <w:p w14:paraId="5C0C55CB" w14:textId="77777777" w:rsidR="004E64E1" w:rsidRPr="009461F6" w:rsidRDefault="004E64E1" w:rsidP="00592BAD">
            <w:pPr>
              <w:rPr>
                <w:rFonts w:ascii="Garamond" w:hAnsi="Garamond"/>
                <w:sz w:val="20"/>
                <w:szCs w:val="20"/>
              </w:rPr>
            </w:pPr>
          </w:p>
          <w:p w14:paraId="60444587" w14:textId="77777777" w:rsidR="004E64E1" w:rsidRPr="009461F6" w:rsidRDefault="004E64E1" w:rsidP="00592BAD">
            <w:pPr>
              <w:rPr>
                <w:rFonts w:ascii="Garamond" w:hAnsi="Garamond"/>
                <w:sz w:val="20"/>
                <w:szCs w:val="20"/>
              </w:rPr>
            </w:pPr>
            <w:r w:rsidRPr="009461F6">
              <w:rPr>
                <w:rFonts w:ascii="Garamond" w:hAnsi="Garamond"/>
                <w:sz w:val="20"/>
                <w:szCs w:val="20"/>
              </w:rPr>
              <w:t>Masters of Innovation Design</w:t>
            </w:r>
          </w:p>
        </w:tc>
      </w:tr>
      <w:tr w:rsidR="004E64E1" w:rsidRPr="009461F6" w14:paraId="25B7C63C" w14:textId="77777777" w:rsidTr="007737D3">
        <w:tc>
          <w:tcPr>
            <w:tcW w:w="2421" w:type="dxa"/>
          </w:tcPr>
          <w:p w14:paraId="5B566B7D" w14:textId="77777777" w:rsidR="004E64E1" w:rsidRPr="009461F6" w:rsidRDefault="004E64E1" w:rsidP="00592BAD">
            <w:pPr>
              <w:rPr>
                <w:rFonts w:ascii="Garamond" w:hAnsi="Garamond"/>
                <w:sz w:val="20"/>
                <w:szCs w:val="20"/>
              </w:rPr>
            </w:pPr>
            <w:r w:rsidRPr="009461F6">
              <w:rPr>
                <w:rFonts w:ascii="Garamond" w:hAnsi="Garamond"/>
                <w:sz w:val="20"/>
                <w:szCs w:val="20"/>
              </w:rPr>
              <w:t xml:space="preserve">Triggered Programs: </w:t>
            </w:r>
          </w:p>
        </w:tc>
        <w:tc>
          <w:tcPr>
            <w:tcW w:w="10534" w:type="dxa"/>
          </w:tcPr>
          <w:p w14:paraId="1D669046" w14:textId="77777777" w:rsidR="004E64E1" w:rsidRPr="009461F6" w:rsidRDefault="004E64E1" w:rsidP="00592BAD">
            <w:pPr>
              <w:rPr>
                <w:rFonts w:ascii="Garamond" w:hAnsi="Garamond"/>
                <w:sz w:val="20"/>
                <w:szCs w:val="20"/>
              </w:rPr>
            </w:pPr>
          </w:p>
          <w:p w14:paraId="02B99C8F" w14:textId="77777777" w:rsidR="004E64E1" w:rsidRPr="009461F6" w:rsidRDefault="004E64E1" w:rsidP="00592BAD">
            <w:pPr>
              <w:rPr>
                <w:rFonts w:ascii="Garamond" w:hAnsi="Garamond"/>
                <w:sz w:val="20"/>
                <w:szCs w:val="20"/>
              </w:rPr>
            </w:pPr>
            <w:r w:rsidRPr="009461F6">
              <w:rPr>
                <w:rFonts w:ascii="Garamond" w:hAnsi="Garamond"/>
                <w:sz w:val="20"/>
                <w:szCs w:val="20"/>
              </w:rPr>
              <w:t xml:space="preserve">New program but faculty, majors, graduates may be a concern for next review. </w:t>
            </w:r>
          </w:p>
        </w:tc>
      </w:tr>
      <w:tr w:rsidR="004E64E1" w:rsidRPr="009461F6" w14:paraId="5EECCB8F" w14:textId="77777777" w:rsidTr="007737D3">
        <w:tc>
          <w:tcPr>
            <w:tcW w:w="2421" w:type="dxa"/>
            <w:shd w:val="clear" w:color="auto" w:fill="FFFF00"/>
          </w:tcPr>
          <w:p w14:paraId="163CACB1" w14:textId="77777777" w:rsidR="004E64E1" w:rsidRPr="009461F6" w:rsidRDefault="004E64E1" w:rsidP="00592BAD">
            <w:pPr>
              <w:rPr>
                <w:rFonts w:ascii="Garamond" w:hAnsi="Garamond"/>
                <w:sz w:val="20"/>
                <w:szCs w:val="20"/>
              </w:rPr>
            </w:pPr>
          </w:p>
        </w:tc>
        <w:tc>
          <w:tcPr>
            <w:tcW w:w="10534" w:type="dxa"/>
            <w:shd w:val="clear" w:color="auto" w:fill="FFFF00"/>
          </w:tcPr>
          <w:p w14:paraId="30B9B1F5" w14:textId="77777777" w:rsidR="004E64E1" w:rsidRPr="009461F6" w:rsidRDefault="004E64E1" w:rsidP="00592BAD">
            <w:pPr>
              <w:rPr>
                <w:rFonts w:ascii="Garamond" w:hAnsi="Garamond"/>
                <w:sz w:val="20"/>
                <w:szCs w:val="20"/>
              </w:rPr>
            </w:pPr>
          </w:p>
        </w:tc>
      </w:tr>
      <w:tr w:rsidR="004E64E1" w:rsidRPr="009461F6" w14:paraId="02AA0E03" w14:textId="77777777" w:rsidTr="007737D3">
        <w:tc>
          <w:tcPr>
            <w:tcW w:w="2421" w:type="dxa"/>
          </w:tcPr>
          <w:p w14:paraId="3D4A18B2" w14:textId="77777777" w:rsidR="004E64E1" w:rsidRPr="009461F6" w:rsidRDefault="004E64E1" w:rsidP="00592BAD">
            <w:pPr>
              <w:rPr>
                <w:rFonts w:ascii="Garamond" w:hAnsi="Garamond"/>
                <w:sz w:val="20"/>
                <w:szCs w:val="20"/>
              </w:rPr>
            </w:pPr>
            <w:r w:rsidRPr="009461F6">
              <w:rPr>
                <w:rFonts w:ascii="Garamond" w:hAnsi="Garamond"/>
                <w:sz w:val="20"/>
                <w:szCs w:val="20"/>
              </w:rPr>
              <w:t xml:space="preserve">Evidence of Response to Previous PR Recs: </w:t>
            </w:r>
          </w:p>
        </w:tc>
        <w:tc>
          <w:tcPr>
            <w:tcW w:w="10534" w:type="dxa"/>
          </w:tcPr>
          <w:p w14:paraId="5EA24625" w14:textId="77777777" w:rsidR="004E64E1" w:rsidRPr="009461F6" w:rsidRDefault="004E64E1" w:rsidP="00592BAD">
            <w:pPr>
              <w:rPr>
                <w:rFonts w:ascii="Garamond" w:hAnsi="Garamond"/>
                <w:sz w:val="20"/>
                <w:szCs w:val="20"/>
              </w:rPr>
            </w:pPr>
          </w:p>
          <w:p w14:paraId="1269DF59" w14:textId="77777777" w:rsidR="004E64E1" w:rsidRPr="009461F6" w:rsidRDefault="004E64E1" w:rsidP="00592BAD">
            <w:pPr>
              <w:rPr>
                <w:rFonts w:ascii="Garamond" w:hAnsi="Garamond"/>
                <w:sz w:val="20"/>
                <w:szCs w:val="20"/>
              </w:rPr>
            </w:pPr>
            <w:r w:rsidRPr="009461F6">
              <w:rPr>
                <w:rFonts w:ascii="Garamond" w:hAnsi="Garamond"/>
                <w:sz w:val="20"/>
                <w:szCs w:val="20"/>
              </w:rPr>
              <w:t>Last review not referenced</w:t>
            </w:r>
          </w:p>
        </w:tc>
      </w:tr>
      <w:tr w:rsidR="004E64E1" w:rsidRPr="009461F6" w14:paraId="34E34DE4" w14:textId="77777777" w:rsidTr="007737D3">
        <w:tc>
          <w:tcPr>
            <w:tcW w:w="2421" w:type="dxa"/>
            <w:shd w:val="clear" w:color="auto" w:fill="FFFF00"/>
          </w:tcPr>
          <w:p w14:paraId="50E830CD" w14:textId="77777777" w:rsidR="004E64E1" w:rsidRPr="009461F6" w:rsidRDefault="004E64E1" w:rsidP="00592BAD">
            <w:pPr>
              <w:rPr>
                <w:rFonts w:ascii="Garamond" w:hAnsi="Garamond"/>
                <w:sz w:val="20"/>
                <w:szCs w:val="20"/>
              </w:rPr>
            </w:pPr>
          </w:p>
        </w:tc>
        <w:tc>
          <w:tcPr>
            <w:tcW w:w="10534" w:type="dxa"/>
            <w:shd w:val="clear" w:color="auto" w:fill="FFFF00"/>
          </w:tcPr>
          <w:p w14:paraId="76A50CA7" w14:textId="77777777" w:rsidR="004E64E1" w:rsidRPr="009461F6" w:rsidRDefault="004E64E1" w:rsidP="00592BAD">
            <w:pPr>
              <w:rPr>
                <w:rFonts w:ascii="Garamond" w:hAnsi="Garamond"/>
                <w:sz w:val="20"/>
                <w:szCs w:val="20"/>
              </w:rPr>
            </w:pPr>
          </w:p>
        </w:tc>
      </w:tr>
      <w:tr w:rsidR="004E64E1" w:rsidRPr="009461F6" w14:paraId="4665237F" w14:textId="77777777" w:rsidTr="007737D3">
        <w:tc>
          <w:tcPr>
            <w:tcW w:w="2421" w:type="dxa"/>
          </w:tcPr>
          <w:p w14:paraId="0F2FFAF9" w14:textId="77777777" w:rsidR="004E64E1" w:rsidRPr="009461F6" w:rsidRDefault="004E64E1" w:rsidP="00592BAD">
            <w:pPr>
              <w:rPr>
                <w:rFonts w:ascii="Garamond" w:hAnsi="Garamond"/>
                <w:sz w:val="20"/>
                <w:szCs w:val="20"/>
              </w:rPr>
            </w:pPr>
            <w:r w:rsidRPr="009461F6">
              <w:rPr>
                <w:rFonts w:ascii="Garamond" w:hAnsi="Garamond"/>
                <w:sz w:val="20"/>
                <w:szCs w:val="20"/>
              </w:rPr>
              <w:t>Committee Notes:</w:t>
            </w:r>
          </w:p>
        </w:tc>
        <w:tc>
          <w:tcPr>
            <w:tcW w:w="10534" w:type="dxa"/>
            <w:shd w:val="clear" w:color="auto" w:fill="FFFFFF" w:themeFill="background1"/>
          </w:tcPr>
          <w:p w14:paraId="48781312" w14:textId="77777777" w:rsidR="004E64E1" w:rsidRPr="009461F6" w:rsidRDefault="004E64E1" w:rsidP="00B87218">
            <w:pPr>
              <w:pStyle w:val="ListParagraph"/>
              <w:numPr>
                <w:ilvl w:val="0"/>
                <w:numId w:val="4"/>
              </w:numPr>
              <w:ind w:hanging="286"/>
              <w:rPr>
                <w:rFonts w:ascii="Garamond" w:hAnsi="Garamond"/>
                <w:sz w:val="20"/>
                <w:szCs w:val="20"/>
              </w:rPr>
            </w:pPr>
            <w:r w:rsidRPr="009461F6">
              <w:rPr>
                <w:rFonts w:ascii="Garamond" w:hAnsi="Garamond"/>
                <w:sz w:val="20"/>
                <w:szCs w:val="20"/>
              </w:rPr>
              <w:t>Program Mission: Narrative does not clearly tie the missions and roles together, but potential for program to be educational and economic driver is clear.</w:t>
            </w:r>
          </w:p>
          <w:p w14:paraId="418080A4" w14:textId="77777777" w:rsidR="004E64E1" w:rsidRPr="009461F6" w:rsidRDefault="004E64E1" w:rsidP="00B87218">
            <w:pPr>
              <w:pStyle w:val="ListParagraph"/>
              <w:numPr>
                <w:ilvl w:val="0"/>
                <w:numId w:val="4"/>
              </w:numPr>
              <w:ind w:hanging="286"/>
              <w:rPr>
                <w:rFonts w:ascii="Garamond" w:hAnsi="Garamond"/>
                <w:sz w:val="20"/>
                <w:szCs w:val="20"/>
              </w:rPr>
            </w:pPr>
            <w:r w:rsidRPr="009461F6">
              <w:rPr>
                <w:rFonts w:ascii="Garamond" w:hAnsi="Garamond"/>
                <w:sz w:val="20"/>
                <w:szCs w:val="20"/>
              </w:rPr>
              <w:t>Faculty: The three faculty may be fully qualified and highly productive, but as indicated in their self-study it is not clear that they will be able to sustain the program if enrollment grows as planned. Much of the curriculum is outsourced to other units on campus, which makes the program viable for the time being. Faculty appointments and affiliates need to be more clearly explained.</w:t>
            </w:r>
          </w:p>
          <w:p w14:paraId="79D3EB04" w14:textId="77777777" w:rsidR="004E64E1" w:rsidRPr="009461F6" w:rsidRDefault="004E64E1" w:rsidP="00B87218">
            <w:pPr>
              <w:pStyle w:val="ListParagraph"/>
              <w:numPr>
                <w:ilvl w:val="0"/>
                <w:numId w:val="4"/>
              </w:numPr>
              <w:ind w:hanging="286"/>
              <w:rPr>
                <w:rFonts w:ascii="Garamond" w:hAnsi="Garamond"/>
                <w:sz w:val="20"/>
                <w:szCs w:val="20"/>
              </w:rPr>
            </w:pPr>
            <w:r w:rsidRPr="009461F6">
              <w:rPr>
                <w:rFonts w:ascii="Garamond" w:hAnsi="Garamond"/>
                <w:sz w:val="20"/>
                <w:szCs w:val="20"/>
              </w:rPr>
              <w:t>Curriculum quality: Core courses are aligned with program learning outcomes, but higher benchmarks seem to be required by Graduate School standards.</w:t>
            </w:r>
          </w:p>
          <w:p w14:paraId="51EBF7AE" w14:textId="77777777" w:rsidR="004E64E1" w:rsidRPr="009461F6" w:rsidRDefault="004E64E1" w:rsidP="00B87218">
            <w:pPr>
              <w:pStyle w:val="ListParagraph"/>
              <w:numPr>
                <w:ilvl w:val="0"/>
                <w:numId w:val="4"/>
              </w:numPr>
              <w:ind w:hanging="286"/>
              <w:rPr>
                <w:rFonts w:ascii="Garamond" w:hAnsi="Garamond"/>
                <w:sz w:val="20"/>
                <w:szCs w:val="20"/>
              </w:rPr>
            </w:pPr>
            <w:r w:rsidRPr="009461F6">
              <w:rPr>
                <w:rFonts w:ascii="Garamond" w:hAnsi="Garamond"/>
                <w:sz w:val="20"/>
                <w:szCs w:val="20"/>
              </w:rPr>
              <w:t>Need/demand: Employer demand is clearly indicated, but student need is less evident. Need for a G-PIPER plan is indicated.</w:t>
            </w:r>
          </w:p>
          <w:p w14:paraId="6489B888" w14:textId="77777777" w:rsidR="004E64E1" w:rsidRPr="009461F6" w:rsidRDefault="004E64E1" w:rsidP="00B87218">
            <w:pPr>
              <w:pStyle w:val="ListParagraph"/>
              <w:numPr>
                <w:ilvl w:val="0"/>
                <w:numId w:val="4"/>
              </w:numPr>
              <w:ind w:hanging="286"/>
              <w:rPr>
                <w:rFonts w:ascii="Garamond" w:hAnsi="Garamond"/>
                <w:sz w:val="20"/>
                <w:szCs w:val="20"/>
              </w:rPr>
            </w:pPr>
            <w:r w:rsidRPr="009461F6">
              <w:rPr>
                <w:rFonts w:ascii="Garamond" w:hAnsi="Garamond"/>
                <w:sz w:val="20"/>
                <w:szCs w:val="20"/>
              </w:rPr>
              <w:t xml:space="preserve">Value: Program niche is clear, though </w:t>
            </w:r>
            <w:proofErr w:type="gramStart"/>
            <w:r w:rsidRPr="009461F6">
              <w:rPr>
                <w:rFonts w:ascii="Garamond" w:hAnsi="Garamond"/>
                <w:sz w:val="20"/>
                <w:szCs w:val="20"/>
              </w:rPr>
              <w:t>overlap</w:t>
            </w:r>
            <w:proofErr w:type="gramEnd"/>
            <w:r w:rsidRPr="009461F6">
              <w:rPr>
                <w:rFonts w:ascii="Garamond" w:hAnsi="Garamond"/>
                <w:sz w:val="20"/>
                <w:szCs w:val="20"/>
              </w:rPr>
              <w:t xml:space="preserve"> with many programs may make it less appealing/competitive.</w:t>
            </w:r>
          </w:p>
          <w:p w14:paraId="12792FF2" w14:textId="454E1A10" w:rsidR="004E64E1" w:rsidRPr="009461F6" w:rsidRDefault="004E64E1" w:rsidP="00B87218">
            <w:pPr>
              <w:pStyle w:val="ListParagraph"/>
              <w:numPr>
                <w:ilvl w:val="0"/>
                <w:numId w:val="4"/>
              </w:numPr>
              <w:ind w:hanging="286"/>
              <w:rPr>
                <w:rFonts w:ascii="Garamond" w:hAnsi="Garamond"/>
                <w:sz w:val="20"/>
                <w:szCs w:val="20"/>
              </w:rPr>
            </w:pPr>
            <w:r w:rsidRPr="009461F6">
              <w:rPr>
                <w:rFonts w:ascii="Garamond" w:hAnsi="Garamond"/>
                <w:sz w:val="20"/>
                <w:szCs w:val="20"/>
              </w:rPr>
              <w:t xml:space="preserve">Feedback loop: Program is </w:t>
            </w:r>
            <w:proofErr w:type="gramStart"/>
            <w:r w:rsidRPr="009461F6">
              <w:rPr>
                <w:rFonts w:ascii="Garamond" w:hAnsi="Garamond"/>
                <w:sz w:val="20"/>
                <w:szCs w:val="20"/>
              </w:rPr>
              <w:t>fairly new</w:t>
            </w:r>
            <w:proofErr w:type="gramEnd"/>
            <w:r w:rsidRPr="009461F6">
              <w:rPr>
                <w:rFonts w:ascii="Garamond" w:hAnsi="Garamond"/>
                <w:sz w:val="20"/>
                <w:szCs w:val="20"/>
              </w:rPr>
              <w:t xml:space="preserve">, but self-monitoring. </w:t>
            </w:r>
          </w:p>
          <w:p w14:paraId="0BCD8B00" w14:textId="39B51DE1" w:rsidR="00B87218" w:rsidRPr="009461F6" w:rsidRDefault="00B87218" w:rsidP="003D38CA">
            <w:pPr>
              <w:pStyle w:val="ListParagraph"/>
              <w:numPr>
                <w:ilvl w:val="0"/>
                <w:numId w:val="4"/>
              </w:numPr>
              <w:rPr>
                <w:rFonts w:ascii="Garamond" w:hAnsi="Garamond"/>
                <w:sz w:val="20"/>
                <w:szCs w:val="20"/>
              </w:rPr>
            </w:pPr>
            <w:r w:rsidRPr="009461F6">
              <w:rPr>
                <w:rFonts w:ascii="Garamond" w:hAnsi="Garamond"/>
                <w:sz w:val="20"/>
                <w:szCs w:val="20"/>
              </w:rPr>
              <w:t xml:space="preserve">After meeting with </w:t>
            </w:r>
            <w:proofErr w:type="gramStart"/>
            <w:r w:rsidRPr="009461F6">
              <w:rPr>
                <w:rFonts w:ascii="Garamond" w:hAnsi="Garamond"/>
                <w:sz w:val="20"/>
                <w:szCs w:val="20"/>
              </w:rPr>
              <w:t>program</w:t>
            </w:r>
            <w:proofErr w:type="gramEnd"/>
            <w:r w:rsidRPr="009461F6">
              <w:rPr>
                <w:rFonts w:ascii="Garamond" w:hAnsi="Garamond"/>
                <w:sz w:val="20"/>
                <w:szCs w:val="20"/>
              </w:rPr>
              <w:t xml:space="preserve"> chair, additional written info. was provided by program which moved section 3 to meet expectations with this note from the committee - “provide syllabi &amp; assessment rubrics for core courses with appropriate standards” and the comment about higher benchmarks being required by graduate school standards (on page 12 of the self-study, all measures were “80% scoring 60% or better” and 100% of all students passed/exceeded expectations.)</w:t>
            </w:r>
          </w:p>
          <w:p w14:paraId="675A27E9" w14:textId="32CBC58D" w:rsidR="00B87218" w:rsidRPr="009461F6" w:rsidRDefault="00B87218" w:rsidP="003D38CA">
            <w:pPr>
              <w:pStyle w:val="ListParagraph"/>
              <w:numPr>
                <w:ilvl w:val="0"/>
                <w:numId w:val="4"/>
              </w:numPr>
              <w:rPr>
                <w:rFonts w:ascii="Garamond" w:hAnsi="Garamond"/>
                <w:sz w:val="20"/>
                <w:szCs w:val="20"/>
              </w:rPr>
            </w:pPr>
            <w:r w:rsidRPr="009461F6">
              <w:rPr>
                <w:rFonts w:ascii="Garamond" w:hAnsi="Garamond"/>
                <w:sz w:val="20"/>
                <w:szCs w:val="20"/>
              </w:rPr>
              <w:t xml:space="preserve">After meeting with </w:t>
            </w:r>
            <w:proofErr w:type="gramStart"/>
            <w:r w:rsidRPr="009461F6">
              <w:rPr>
                <w:rFonts w:ascii="Garamond" w:hAnsi="Garamond"/>
                <w:sz w:val="20"/>
                <w:szCs w:val="20"/>
              </w:rPr>
              <w:t>program</w:t>
            </w:r>
            <w:proofErr w:type="gramEnd"/>
            <w:r w:rsidRPr="009461F6">
              <w:rPr>
                <w:rFonts w:ascii="Garamond" w:hAnsi="Garamond"/>
                <w:sz w:val="20"/>
                <w:szCs w:val="20"/>
              </w:rPr>
              <w:t xml:space="preserve"> chair, additional written info. was provided by program which moved section 4 to exceeds expectations – the added narrative clearly represents what the major/degree within this department can be used for</w:t>
            </w:r>
          </w:p>
          <w:p w14:paraId="08B9F63B" w14:textId="703435AA" w:rsidR="00B87218" w:rsidRPr="009461F6" w:rsidRDefault="00B87218" w:rsidP="003D38CA">
            <w:pPr>
              <w:pStyle w:val="ListParagraph"/>
              <w:numPr>
                <w:ilvl w:val="0"/>
                <w:numId w:val="4"/>
              </w:numPr>
              <w:rPr>
                <w:rFonts w:ascii="Garamond" w:hAnsi="Garamond"/>
                <w:sz w:val="20"/>
                <w:szCs w:val="20"/>
              </w:rPr>
            </w:pPr>
            <w:r w:rsidRPr="009461F6">
              <w:rPr>
                <w:rFonts w:ascii="Garamond" w:hAnsi="Garamond"/>
                <w:sz w:val="20"/>
                <w:szCs w:val="20"/>
              </w:rPr>
              <w:lastRenderedPageBreak/>
              <w:t>Section 6 will remain at partially meets - nothing is addressed about the goals/recommendations from the previous self-study; the program had students first enrolled in spring 2016, so it has been around 6-7 years, so they should have close to 5 years of data; using the SWOT analysis, which is from the old template; forward facing goals are vague and not SMART goals, have no measurement or when they would like to complete the goal.</w:t>
            </w:r>
          </w:p>
          <w:p w14:paraId="45ED9475" w14:textId="77777777" w:rsidR="004E64E1" w:rsidRPr="009461F6" w:rsidRDefault="004E64E1" w:rsidP="00B87218">
            <w:pPr>
              <w:pStyle w:val="ListParagraph"/>
              <w:ind w:hanging="286"/>
              <w:rPr>
                <w:rFonts w:ascii="Garamond" w:hAnsi="Garamond"/>
                <w:sz w:val="20"/>
                <w:szCs w:val="20"/>
              </w:rPr>
            </w:pPr>
          </w:p>
        </w:tc>
      </w:tr>
      <w:tr w:rsidR="004E64E1" w:rsidRPr="009461F6" w14:paraId="0181A0D8" w14:textId="77777777" w:rsidTr="007737D3">
        <w:trPr>
          <w:trHeight w:val="908"/>
        </w:trPr>
        <w:tc>
          <w:tcPr>
            <w:tcW w:w="2421" w:type="dxa"/>
          </w:tcPr>
          <w:p w14:paraId="310F948E" w14:textId="77777777" w:rsidR="004E64E1" w:rsidRPr="009461F6" w:rsidRDefault="004E64E1" w:rsidP="00592BAD">
            <w:pPr>
              <w:rPr>
                <w:rFonts w:ascii="Garamond" w:hAnsi="Garamond"/>
                <w:sz w:val="20"/>
                <w:szCs w:val="20"/>
              </w:rPr>
            </w:pPr>
            <w:r w:rsidRPr="009461F6">
              <w:rPr>
                <w:rFonts w:ascii="Garamond" w:hAnsi="Garamond"/>
                <w:sz w:val="20"/>
                <w:szCs w:val="20"/>
              </w:rPr>
              <w:lastRenderedPageBreak/>
              <w:t xml:space="preserve">Commendations: </w:t>
            </w:r>
          </w:p>
          <w:p w14:paraId="3DC2E81F" w14:textId="77777777" w:rsidR="004E64E1" w:rsidRPr="009461F6" w:rsidRDefault="004E64E1" w:rsidP="00592BAD">
            <w:pPr>
              <w:rPr>
                <w:rFonts w:ascii="Garamond" w:hAnsi="Garamond"/>
                <w:sz w:val="20"/>
                <w:szCs w:val="20"/>
              </w:rPr>
            </w:pPr>
          </w:p>
          <w:p w14:paraId="794FD39C" w14:textId="77777777" w:rsidR="004E64E1" w:rsidRPr="009461F6" w:rsidRDefault="004E64E1" w:rsidP="00592BAD">
            <w:pPr>
              <w:rPr>
                <w:rFonts w:ascii="Garamond" w:hAnsi="Garamond"/>
                <w:sz w:val="20"/>
                <w:szCs w:val="20"/>
              </w:rPr>
            </w:pPr>
          </w:p>
        </w:tc>
        <w:tc>
          <w:tcPr>
            <w:tcW w:w="10534" w:type="dxa"/>
          </w:tcPr>
          <w:p w14:paraId="06760C86" w14:textId="77777777" w:rsidR="004E64E1" w:rsidRPr="009461F6" w:rsidRDefault="004E64E1" w:rsidP="00592BAD">
            <w:pPr>
              <w:ind w:left="360"/>
              <w:rPr>
                <w:rFonts w:ascii="Garamond" w:hAnsi="Garamond"/>
                <w:sz w:val="20"/>
                <w:szCs w:val="20"/>
              </w:rPr>
            </w:pPr>
            <w:r w:rsidRPr="009461F6">
              <w:rPr>
                <w:rFonts w:ascii="Garamond" w:hAnsi="Garamond"/>
                <w:sz w:val="20"/>
                <w:szCs w:val="20"/>
              </w:rPr>
              <w:t xml:space="preserve">Effective and efficient use of university resources to meet goals of interdisciplinary program.  </w:t>
            </w:r>
          </w:p>
          <w:p w14:paraId="79CB261A" w14:textId="77777777" w:rsidR="004E64E1" w:rsidRPr="009461F6" w:rsidRDefault="004E64E1" w:rsidP="00592BAD">
            <w:pPr>
              <w:ind w:left="360"/>
              <w:rPr>
                <w:rFonts w:ascii="Garamond" w:hAnsi="Garamond"/>
                <w:sz w:val="20"/>
                <w:szCs w:val="20"/>
              </w:rPr>
            </w:pPr>
            <w:r w:rsidRPr="009461F6">
              <w:rPr>
                <w:rFonts w:ascii="Garamond" w:hAnsi="Garamond"/>
                <w:sz w:val="20"/>
                <w:szCs w:val="20"/>
              </w:rPr>
              <w:t>Faculty are very active and engaged.</w:t>
            </w:r>
          </w:p>
        </w:tc>
      </w:tr>
      <w:tr w:rsidR="004E64E1" w:rsidRPr="009461F6" w14:paraId="7882CF7D" w14:textId="77777777" w:rsidTr="007737D3">
        <w:tc>
          <w:tcPr>
            <w:tcW w:w="2421" w:type="dxa"/>
          </w:tcPr>
          <w:p w14:paraId="6504396F" w14:textId="77777777" w:rsidR="004E64E1" w:rsidRPr="009461F6" w:rsidRDefault="004E64E1" w:rsidP="00592BAD">
            <w:pPr>
              <w:rPr>
                <w:rFonts w:ascii="Garamond" w:hAnsi="Garamond"/>
                <w:sz w:val="20"/>
                <w:szCs w:val="20"/>
              </w:rPr>
            </w:pPr>
            <w:r w:rsidRPr="009461F6">
              <w:rPr>
                <w:rFonts w:ascii="Garamond" w:hAnsi="Garamond"/>
                <w:sz w:val="20"/>
                <w:szCs w:val="20"/>
              </w:rPr>
              <w:t>Recommendations Going Forward:</w:t>
            </w:r>
          </w:p>
          <w:p w14:paraId="6E1C55A7" w14:textId="77777777" w:rsidR="004E64E1" w:rsidRPr="009461F6" w:rsidRDefault="004E64E1" w:rsidP="00592BAD">
            <w:pPr>
              <w:rPr>
                <w:rFonts w:ascii="Garamond" w:hAnsi="Garamond"/>
                <w:sz w:val="20"/>
                <w:szCs w:val="20"/>
              </w:rPr>
            </w:pPr>
          </w:p>
        </w:tc>
        <w:tc>
          <w:tcPr>
            <w:tcW w:w="10534" w:type="dxa"/>
          </w:tcPr>
          <w:p w14:paraId="500ED669" w14:textId="77777777" w:rsidR="004E64E1" w:rsidRPr="009461F6" w:rsidRDefault="004E64E1" w:rsidP="00592BAD">
            <w:pPr>
              <w:ind w:left="360"/>
              <w:rPr>
                <w:rFonts w:ascii="Garamond" w:hAnsi="Garamond"/>
                <w:sz w:val="20"/>
                <w:szCs w:val="20"/>
              </w:rPr>
            </w:pPr>
            <w:r w:rsidRPr="009461F6">
              <w:rPr>
                <w:rFonts w:ascii="Garamond" w:hAnsi="Garamond"/>
                <w:sz w:val="20"/>
                <w:szCs w:val="20"/>
              </w:rPr>
              <w:t>Provide syllabi and assessment rubrics for core courses with appropriate standards. See comments above regarding assessment and address these concerns prior to the next review.</w:t>
            </w:r>
          </w:p>
          <w:p w14:paraId="644465F7" w14:textId="77777777" w:rsidR="004E64E1" w:rsidRPr="009461F6" w:rsidRDefault="004E64E1" w:rsidP="00592BAD">
            <w:pPr>
              <w:ind w:left="360"/>
              <w:rPr>
                <w:rFonts w:ascii="Garamond" w:hAnsi="Garamond"/>
                <w:sz w:val="20"/>
                <w:szCs w:val="20"/>
              </w:rPr>
            </w:pPr>
            <w:r w:rsidRPr="009461F6">
              <w:rPr>
                <w:rFonts w:ascii="Garamond" w:hAnsi="Garamond"/>
                <w:sz w:val="20"/>
                <w:szCs w:val="20"/>
              </w:rPr>
              <w:t>Develop G-PIPER plan.</w:t>
            </w:r>
          </w:p>
          <w:p w14:paraId="2F089D2F" w14:textId="77777777" w:rsidR="004E64E1" w:rsidRPr="009461F6" w:rsidRDefault="004E64E1" w:rsidP="00592BAD">
            <w:pPr>
              <w:ind w:left="360"/>
              <w:rPr>
                <w:rFonts w:ascii="Garamond" w:hAnsi="Garamond"/>
                <w:sz w:val="20"/>
                <w:szCs w:val="20"/>
              </w:rPr>
            </w:pPr>
            <w:r w:rsidRPr="009461F6">
              <w:rPr>
                <w:rFonts w:ascii="Garamond" w:hAnsi="Garamond"/>
                <w:sz w:val="20"/>
                <w:szCs w:val="20"/>
              </w:rPr>
              <w:t>Develop plan for recruiting additional faculty a faculty succession plan.</w:t>
            </w:r>
          </w:p>
        </w:tc>
      </w:tr>
      <w:tr w:rsidR="004E64E1" w:rsidRPr="009461F6" w14:paraId="083CA8D3" w14:textId="77777777" w:rsidTr="007737D3">
        <w:tc>
          <w:tcPr>
            <w:tcW w:w="2421" w:type="dxa"/>
          </w:tcPr>
          <w:p w14:paraId="4D5EF02F" w14:textId="77777777" w:rsidR="004E64E1" w:rsidRPr="009461F6" w:rsidRDefault="004E64E1" w:rsidP="00592BAD">
            <w:pPr>
              <w:rPr>
                <w:rFonts w:ascii="Garamond" w:hAnsi="Garamond"/>
                <w:sz w:val="20"/>
                <w:szCs w:val="20"/>
              </w:rPr>
            </w:pPr>
            <w:r w:rsidRPr="009461F6">
              <w:rPr>
                <w:rFonts w:ascii="Garamond" w:hAnsi="Garamond"/>
                <w:sz w:val="20"/>
                <w:szCs w:val="20"/>
              </w:rPr>
              <w:t>General Feedback</w:t>
            </w:r>
          </w:p>
        </w:tc>
        <w:tc>
          <w:tcPr>
            <w:tcW w:w="10534" w:type="dxa"/>
          </w:tcPr>
          <w:p w14:paraId="4E312BFE" w14:textId="77777777" w:rsidR="004E64E1" w:rsidRPr="009461F6" w:rsidRDefault="004E64E1" w:rsidP="00592BAD">
            <w:pPr>
              <w:ind w:left="76"/>
              <w:rPr>
                <w:rFonts w:ascii="Garamond" w:hAnsi="Garamond"/>
                <w:sz w:val="20"/>
                <w:szCs w:val="20"/>
              </w:rPr>
            </w:pPr>
            <w:proofErr w:type="gramStart"/>
            <w:r w:rsidRPr="009461F6">
              <w:rPr>
                <w:rFonts w:ascii="Garamond" w:hAnsi="Garamond"/>
                <w:sz w:val="20"/>
                <w:szCs w:val="20"/>
              </w:rPr>
              <w:t>Program</w:t>
            </w:r>
            <w:proofErr w:type="gramEnd"/>
            <w:r w:rsidRPr="009461F6">
              <w:rPr>
                <w:rFonts w:ascii="Garamond" w:hAnsi="Garamond"/>
                <w:sz w:val="20"/>
                <w:szCs w:val="20"/>
              </w:rPr>
              <w:t xml:space="preserve"> is off to a good start.</w:t>
            </w:r>
          </w:p>
          <w:p w14:paraId="4F717ED9" w14:textId="77777777" w:rsidR="004E64E1" w:rsidRPr="009461F6" w:rsidRDefault="004E64E1" w:rsidP="00592BAD">
            <w:pPr>
              <w:ind w:left="360"/>
              <w:rPr>
                <w:rFonts w:ascii="Garamond" w:hAnsi="Garamond"/>
                <w:sz w:val="20"/>
                <w:szCs w:val="20"/>
              </w:rPr>
            </w:pPr>
          </w:p>
          <w:p w14:paraId="501C20ED" w14:textId="77777777" w:rsidR="004E64E1" w:rsidRPr="009461F6" w:rsidRDefault="004E64E1" w:rsidP="00592BAD">
            <w:pPr>
              <w:pStyle w:val="Default"/>
              <w:rPr>
                <w:rFonts w:ascii="Garamond" w:hAnsi="Garamond"/>
                <w:sz w:val="20"/>
                <w:szCs w:val="20"/>
              </w:rPr>
            </w:pPr>
            <w:r w:rsidRPr="009461F6">
              <w:rPr>
                <w:rFonts w:ascii="Garamond" w:hAnsi="Garamond"/>
                <w:sz w:val="20"/>
                <w:szCs w:val="20"/>
                <w:u w:val="single"/>
              </w:rPr>
              <w:t>Graduate Dean Letter:</w:t>
            </w:r>
            <w:r w:rsidRPr="009461F6">
              <w:rPr>
                <w:rFonts w:ascii="Garamond" w:hAnsi="Garamond"/>
                <w:sz w:val="20"/>
                <w:szCs w:val="20"/>
              </w:rPr>
              <w:t xml:space="preserve"> Encourages CID to establish a mechanism and incentive plan to allow the NTT faculty to submit proposals and manage grants. Grad. Dean noted CID requires additional resources, including additional faculty and the ability for more faculty to pursue research funding to increase the MID program, and to capitalize on its unique abilities.</w:t>
            </w:r>
          </w:p>
          <w:p w14:paraId="6227F29F" w14:textId="77777777" w:rsidR="004E64E1" w:rsidRPr="009461F6" w:rsidRDefault="004E64E1" w:rsidP="00592BAD">
            <w:pPr>
              <w:rPr>
                <w:rFonts w:ascii="Garamond" w:hAnsi="Garamond"/>
                <w:sz w:val="20"/>
                <w:szCs w:val="20"/>
              </w:rPr>
            </w:pPr>
          </w:p>
          <w:p w14:paraId="3193A564" w14:textId="77777777" w:rsidR="004E64E1" w:rsidRPr="009461F6" w:rsidRDefault="004E64E1" w:rsidP="00592BAD">
            <w:pPr>
              <w:rPr>
                <w:rFonts w:ascii="Garamond" w:hAnsi="Garamond"/>
                <w:sz w:val="20"/>
                <w:szCs w:val="20"/>
              </w:rPr>
            </w:pPr>
            <w:r w:rsidRPr="009461F6">
              <w:rPr>
                <w:rFonts w:ascii="Garamond" w:hAnsi="Garamond"/>
                <w:sz w:val="20"/>
                <w:szCs w:val="20"/>
              </w:rPr>
              <w:t>PR Discussion with Dean &amp; Grad Dean:</w:t>
            </w:r>
          </w:p>
        </w:tc>
      </w:tr>
    </w:tbl>
    <w:p w14:paraId="59B32C82" w14:textId="77777777" w:rsidR="00CA51B4" w:rsidRPr="009461F6" w:rsidRDefault="00FC0850" w:rsidP="00CA51B4">
      <w:pPr>
        <w:rPr>
          <w:rFonts w:ascii="Garamond" w:hAnsi="Garamond"/>
          <w:sz w:val="20"/>
          <w:szCs w:val="20"/>
        </w:rPr>
      </w:pPr>
      <w:r w:rsidRPr="009461F6">
        <w:rPr>
          <w:rFonts w:ascii="Garamond" w:eastAsia="Times New Roman" w:hAnsi="Garamond" w:cs="Times New Roman"/>
          <w:b/>
          <w:bCs/>
          <w:color w:val="000000" w:themeColor="text1"/>
          <w:sz w:val="20"/>
          <w:szCs w:val="20"/>
          <w:u w:val="single"/>
        </w:rPr>
        <w:t>KBOR Review:</w:t>
      </w:r>
      <w:r w:rsidRPr="009461F6">
        <w:rPr>
          <w:rFonts w:ascii="Garamond" w:eastAsia="Times New Roman" w:hAnsi="Garamond" w:cs="Times New Roman"/>
          <w:color w:val="000000" w:themeColor="text1"/>
          <w:sz w:val="20"/>
          <w:szCs w:val="20"/>
          <w:u w:val="single"/>
        </w:rPr>
        <w:t xml:space="preserve"> </w:t>
      </w:r>
      <w:r w:rsidRPr="009461F6">
        <w:rPr>
          <w:rFonts w:ascii="Garamond" w:eastAsia="Times New Roman" w:hAnsi="Garamond" w:cs="Times New Roman"/>
          <w:color w:val="000000" w:themeColor="text1"/>
          <w:sz w:val="20"/>
          <w:szCs w:val="20"/>
        </w:rPr>
        <w:t>Based on KBOR approval in September 2022, the 8-year review cycle has been suspended for Spring 2023 and Spring 2024 until new criteria are</w:t>
      </w:r>
      <w:r w:rsidR="00CA51B4" w:rsidRPr="009461F6">
        <w:rPr>
          <w:rFonts w:ascii="Garamond" w:eastAsia="Times New Roman" w:hAnsi="Garamond" w:cs="Times New Roman"/>
          <w:color w:val="000000" w:themeColor="text1"/>
          <w:sz w:val="20"/>
          <w:szCs w:val="20"/>
        </w:rPr>
        <w:t xml:space="preserve"> established.  </w:t>
      </w:r>
      <w:proofErr w:type="gramStart"/>
      <w:r w:rsidR="00CA51B4" w:rsidRPr="009461F6">
        <w:rPr>
          <w:rFonts w:ascii="Garamond" w:eastAsia="Times New Roman" w:hAnsi="Garamond" w:cs="Times New Roman"/>
          <w:color w:val="000000" w:themeColor="text1"/>
          <w:sz w:val="20"/>
          <w:szCs w:val="20"/>
        </w:rPr>
        <w:t>Kansas</w:t>
      </w:r>
      <w:proofErr w:type="gramEnd"/>
      <w:r w:rsidR="00CA51B4" w:rsidRPr="009461F6">
        <w:rPr>
          <w:rFonts w:ascii="Garamond" w:eastAsia="Times New Roman" w:hAnsi="Garamond" w:cs="Times New Roman"/>
          <w:color w:val="000000" w:themeColor="text1"/>
          <w:sz w:val="20"/>
          <w:szCs w:val="20"/>
        </w:rPr>
        <w:t xml:space="preserve"> Board of Regents Systemwide Program Review will resume with new criteria with the 2023-2024 Review Cycle </w:t>
      </w:r>
      <w:proofErr w:type="gramStart"/>
      <w:r w:rsidR="00CA51B4" w:rsidRPr="009461F6">
        <w:rPr>
          <w:rFonts w:ascii="Garamond" w:eastAsia="Times New Roman" w:hAnsi="Garamond" w:cs="Times New Roman"/>
          <w:color w:val="000000" w:themeColor="text1"/>
          <w:sz w:val="20"/>
          <w:szCs w:val="20"/>
        </w:rPr>
        <w:t>Year</w:t>
      </w:r>
      <w:proofErr w:type="gramEnd"/>
      <w:r w:rsidR="00CA51B4" w:rsidRPr="009461F6">
        <w:rPr>
          <w:rFonts w:ascii="Garamond" w:eastAsia="Times New Roman" w:hAnsi="Garamond" w:cs="Times New Roman"/>
          <w:color w:val="000000" w:themeColor="text1"/>
          <w:sz w:val="20"/>
          <w:szCs w:val="20"/>
        </w:rPr>
        <w:t xml:space="preserve"> and the Program Review Report will be reported to </w:t>
      </w:r>
      <w:proofErr w:type="spellStart"/>
      <w:r w:rsidR="00CA51B4" w:rsidRPr="009461F6">
        <w:rPr>
          <w:rFonts w:ascii="Garamond" w:eastAsia="Times New Roman" w:hAnsi="Garamond" w:cs="Times New Roman"/>
          <w:color w:val="000000" w:themeColor="text1"/>
          <w:sz w:val="20"/>
          <w:szCs w:val="20"/>
        </w:rPr>
        <w:t>BAASC</w:t>
      </w:r>
      <w:proofErr w:type="spellEnd"/>
      <w:r w:rsidR="00CA51B4" w:rsidRPr="009461F6">
        <w:rPr>
          <w:rFonts w:ascii="Garamond" w:eastAsia="Times New Roman" w:hAnsi="Garamond" w:cs="Times New Roman"/>
          <w:color w:val="000000" w:themeColor="text1"/>
          <w:sz w:val="20"/>
          <w:szCs w:val="20"/>
        </w:rPr>
        <w:t xml:space="preserve"> and the Board in Spring 2025. In the meantime, Wichita State will continue with the University Program review for the 2023 and 2024 academic years. </w:t>
      </w:r>
    </w:p>
    <w:p w14:paraId="49BF58DC" w14:textId="77777777" w:rsidR="00CA51B4" w:rsidRPr="009461F6" w:rsidRDefault="00CA51B4" w:rsidP="00CA51B4">
      <w:pPr>
        <w:rPr>
          <w:rFonts w:ascii="Garamond" w:hAnsi="Garamond"/>
          <w:sz w:val="20"/>
          <w:szCs w:val="20"/>
        </w:rPr>
      </w:pPr>
      <w:r w:rsidRPr="009461F6">
        <w:rPr>
          <w:rFonts w:ascii="Garamond" w:eastAsia="Times New Roman" w:hAnsi="Garamond" w:cs="Times New Roman"/>
          <w:sz w:val="20"/>
          <w:szCs w:val="20"/>
        </w:rPr>
        <w:t xml:space="preserve"> </w:t>
      </w:r>
    </w:p>
    <w:p w14:paraId="4CC0BD66" w14:textId="77777777" w:rsidR="00CA51B4" w:rsidRPr="009461F6" w:rsidRDefault="00CA51B4" w:rsidP="00CA51B4">
      <w:pPr>
        <w:rPr>
          <w:rFonts w:ascii="Garamond" w:hAnsi="Garamond"/>
          <w:sz w:val="20"/>
          <w:szCs w:val="20"/>
        </w:rPr>
      </w:pPr>
      <w:r w:rsidRPr="009461F6">
        <w:rPr>
          <w:rFonts w:ascii="Garamond" w:eastAsia="Times New Roman" w:hAnsi="Garamond" w:cs="Times New Roman"/>
          <w:b/>
          <w:bCs/>
          <w:sz w:val="20"/>
          <w:szCs w:val="20"/>
          <w:u w:val="single"/>
        </w:rPr>
        <w:t>University Program Review Committee recommendation(s), if any</w:t>
      </w:r>
      <w:r w:rsidRPr="009461F6">
        <w:rPr>
          <w:rFonts w:ascii="Garamond" w:eastAsia="Times New Roman" w:hAnsi="Garamond" w:cs="Times New Roman"/>
          <w:b/>
          <w:bCs/>
          <w:sz w:val="20"/>
          <w:szCs w:val="20"/>
        </w:rPr>
        <w:t>:</w:t>
      </w:r>
    </w:p>
    <w:p w14:paraId="192EC4DA" w14:textId="77777777" w:rsidR="00CA51B4" w:rsidRPr="009461F6" w:rsidRDefault="00CA51B4" w:rsidP="00CA51B4">
      <w:pPr>
        <w:pStyle w:val="ListParagraph"/>
        <w:ind w:left="0"/>
        <w:rPr>
          <w:rFonts w:ascii="Garamond" w:hAnsi="Garamond"/>
          <w:sz w:val="20"/>
          <w:szCs w:val="20"/>
        </w:rPr>
      </w:pPr>
      <w:r w:rsidRPr="009461F6">
        <w:rPr>
          <w:rFonts w:ascii="Garamond" w:hAnsi="Garamond"/>
          <w:sz w:val="20"/>
          <w:szCs w:val="20"/>
        </w:rPr>
        <w:t>No additional comments beyond what is listed above</w:t>
      </w:r>
    </w:p>
    <w:p w14:paraId="52C195AF" w14:textId="3242AE05" w:rsidR="009319E4" w:rsidRPr="009461F6" w:rsidRDefault="009319E4" w:rsidP="003E4EFE">
      <w:pPr>
        <w:spacing w:line="240" w:lineRule="exact"/>
        <w:rPr>
          <w:rFonts w:ascii="Garamond" w:hAnsi="Garamond"/>
          <w:sz w:val="20"/>
          <w:szCs w:val="20"/>
        </w:rPr>
      </w:pPr>
    </w:p>
    <w:p w14:paraId="0B12B426" w14:textId="77777777" w:rsidR="00931342" w:rsidRPr="009461F6" w:rsidRDefault="00931342">
      <w:pPr>
        <w:rPr>
          <w:rFonts w:ascii="Garamond" w:hAnsi="Garamond" w:cs="Times New Roman"/>
          <w:sz w:val="20"/>
          <w:szCs w:val="20"/>
          <w:u w:val="single"/>
        </w:rPr>
      </w:pPr>
      <w:r w:rsidRPr="009461F6">
        <w:rPr>
          <w:rFonts w:ascii="Garamond" w:hAnsi="Garamond" w:cs="Times New Roman"/>
          <w:sz w:val="20"/>
          <w:szCs w:val="20"/>
          <w:u w:val="single"/>
        </w:rPr>
        <w:br w:type="page"/>
      </w:r>
    </w:p>
    <w:p w14:paraId="769C31BA" w14:textId="77777777" w:rsidR="0077099A" w:rsidRPr="009461F6" w:rsidRDefault="0077099A" w:rsidP="0077099A">
      <w:pPr>
        <w:pStyle w:val="Standard"/>
        <w:snapToGrid w:val="0"/>
        <w:rPr>
          <w:rFonts w:ascii="Garamond" w:hAnsi="Garamond"/>
          <w:b/>
          <w:smallCaps/>
          <w:color w:val="000000"/>
          <w:sz w:val="28"/>
          <w:szCs w:val="28"/>
          <w:lang w:val="en-US"/>
        </w:rPr>
      </w:pPr>
      <w:r w:rsidRPr="009461F6">
        <w:rPr>
          <w:rFonts w:ascii="Garamond" w:hAnsi="Garamond"/>
          <w:b/>
          <w:smallCaps/>
          <w:color w:val="FF0000"/>
          <w:sz w:val="28"/>
          <w:szCs w:val="28"/>
          <w:lang w:val="en-US"/>
        </w:rPr>
        <w:lastRenderedPageBreak/>
        <w:t xml:space="preserve">Honors College </w:t>
      </w:r>
      <w:r w:rsidRPr="009461F6">
        <w:rPr>
          <w:rFonts w:ascii="Garamond" w:hAnsi="Garamond"/>
          <w:b/>
          <w:smallCaps/>
          <w:color w:val="000000"/>
          <w:sz w:val="28"/>
          <w:szCs w:val="28"/>
          <w:lang w:val="en-US"/>
        </w:rPr>
        <w:t>PROGRESS TOWARD ASSESSMENT OF PROGRAM – OVERALL EVALUATION</w:t>
      </w:r>
    </w:p>
    <w:p w14:paraId="592EE1E0" w14:textId="77777777" w:rsidR="0077099A" w:rsidRPr="009461F6" w:rsidRDefault="0077099A">
      <w:pPr>
        <w:rPr>
          <w:rFonts w:ascii="Garamond" w:hAnsi="Garamond" w:cs="Times New Roman"/>
          <w:sz w:val="20"/>
          <w:szCs w:val="20"/>
          <w:u w:val="single"/>
        </w:rPr>
      </w:pPr>
    </w:p>
    <w:tbl>
      <w:tblPr>
        <w:tblW w:w="0" w:type="auto"/>
        <w:tblInd w:w="45" w:type="dxa"/>
        <w:tblCellMar>
          <w:left w:w="10" w:type="dxa"/>
          <w:right w:w="10" w:type="dxa"/>
        </w:tblCellMar>
        <w:tblLook w:val="0000" w:firstRow="0" w:lastRow="0" w:firstColumn="0" w:lastColumn="0" w:noHBand="0" w:noVBand="0"/>
      </w:tblPr>
      <w:tblGrid>
        <w:gridCol w:w="2062"/>
        <w:gridCol w:w="3433"/>
        <w:gridCol w:w="2641"/>
        <w:gridCol w:w="2502"/>
        <w:gridCol w:w="2271"/>
      </w:tblGrid>
      <w:tr w:rsidR="00254C87" w:rsidRPr="009461F6" w14:paraId="697E8259" w14:textId="77777777" w:rsidTr="00254C87">
        <w:trPr>
          <w:trHeight w:val="588"/>
        </w:trPr>
        <w:tc>
          <w:tcPr>
            <w:tcW w:w="0" w:type="auto"/>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58881E42" w14:textId="77777777" w:rsidR="00254C87" w:rsidRPr="009461F6" w:rsidRDefault="00254C87" w:rsidP="00592BAD">
            <w:pPr>
              <w:pStyle w:val="Textbody"/>
              <w:spacing w:after="0"/>
              <w:rPr>
                <w:rFonts w:ascii="Garamond" w:hAnsi="Garamond"/>
                <w:b/>
                <w:bCs/>
                <w:sz w:val="20"/>
                <w:szCs w:val="20"/>
                <w:lang w:val="en-US"/>
              </w:rPr>
            </w:pPr>
            <w:r w:rsidRPr="009461F6">
              <w:rPr>
                <w:rFonts w:ascii="Garamond" w:hAnsi="Garamond"/>
                <w:b/>
                <w:bCs/>
                <w:sz w:val="20"/>
                <w:szCs w:val="20"/>
                <w:lang w:val="en-US"/>
              </w:rPr>
              <w:t>Department is expected to address:</w:t>
            </w:r>
          </w:p>
        </w:tc>
        <w:tc>
          <w:tcPr>
            <w:tcW w:w="0" w:type="auto"/>
            <w:tcBorders>
              <w:top w:val="single" w:sz="2" w:space="0" w:color="000000"/>
              <w:left w:val="single" w:sz="2" w:space="0" w:color="000000"/>
              <w:bottom w:val="single" w:sz="4" w:space="0" w:color="auto"/>
            </w:tcBorders>
            <w:tcMar>
              <w:top w:w="55" w:type="dxa"/>
              <w:left w:w="55" w:type="dxa"/>
              <w:bottom w:w="55" w:type="dxa"/>
              <w:right w:w="55" w:type="dxa"/>
            </w:tcMar>
          </w:tcPr>
          <w:p w14:paraId="78FDA649" w14:textId="77777777" w:rsidR="00254C87" w:rsidRPr="009461F6" w:rsidRDefault="00254C87"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35E13655" w14:textId="77777777" w:rsidR="00254C87" w:rsidRPr="009461F6" w:rsidRDefault="00254C87" w:rsidP="00592BAD">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0" w:type="auto"/>
            <w:tcBorders>
              <w:top w:val="single" w:sz="2" w:space="0" w:color="000000"/>
              <w:left w:val="single" w:sz="2" w:space="0" w:color="000000"/>
            </w:tcBorders>
            <w:tcMar>
              <w:top w:w="55" w:type="dxa"/>
              <w:left w:w="55" w:type="dxa"/>
              <w:bottom w:w="55" w:type="dxa"/>
              <w:right w:w="55" w:type="dxa"/>
            </w:tcMar>
          </w:tcPr>
          <w:p w14:paraId="1BEE1F71" w14:textId="77777777" w:rsidR="00254C87" w:rsidRPr="009461F6" w:rsidRDefault="00254C87" w:rsidP="00592BAD">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1938ED3F" w14:textId="77777777" w:rsidR="00254C87" w:rsidRPr="009461F6" w:rsidRDefault="00254C87" w:rsidP="00592BAD">
            <w:pPr>
              <w:pStyle w:val="Textbody"/>
              <w:spacing w:after="0"/>
              <w:jc w:val="center"/>
              <w:rPr>
                <w:rFonts w:ascii="Garamond" w:hAnsi="Garamond"/>
                <w:sz w:val="20"/>
                <w:szCs w:val="20"/>
              </w:rPr>
            </w:pPr>
            <w:r w:rsidRPr="009461F6">
              <w:rPr>
                <w:rFonts w:ascii="Garamond" w:hAnsi="Garamond"/>
                <w:sz w:val="20"/>
                <w:szCs w:val="20"/>
                <w:lang w:val="en-US"/>
              </w:rPr>
              <w:t>3</w:t>
            </w:r>
          </w:p>
        </w:tc>
        <w:tc>
          <w:tcPr>
            <w:tcW w:w="0" w:type="auto"/>
            <w:tcBorders>
              <w:top w:val="single" w:sz="2" w:space="0" w:color="000000"/>
              <w:left w:val="single" w:sz="2" w:space="0" w:color="000000"/>
              <w:bottom w:val="single" w:sz="4" w:space="0" w:color="auto"/>
              <w:right w:val="single" w:sz="2" w:space="0" w:color="000000"/>
            </w:tcBorders>
          </w:tcPr>
          <w:p w14:paraId="37F25065" w14:textId="77777777" w:rsidR="00254C87" w:rsidRPr="009461F6" w:rsidRDefault="00254C87"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6603099B" w14:textId="77777777" w:rsidR="00254C87" w:rsidRPr="009461F6" w:rsidRDefault="00254C87" w:rsidP="00592BAD">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0" w:type="auto"/>
            <w:tcBorders>
              <w:top w:val="single" w:sz="2" w:space="0" w:color="000000"/>
              <w:left w:val="single" w:sz="2" w:space="0" w:color="000000"/>
              <w:bottom w:val="single" w:sz="4" w:space="0" w:color="auto"/>
              <w:right w:val="single" w:sz="2" w:space="0" w:color="000000"/>
            </w:tcBorders>
          </w:tcPr>
          <w:p w14:paraId="1D947420" w14:textId="77777777" w:rsidR="00254C87" w:rsidRPr="009461F6" w:rsidRDefault="00254C87"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6337A9EB" w14:textId="77777777" w:rsidR="00254C87" w:rsidRPr="009461F6" w:rsidRDefault="00254C87" w:rsidP="00592BAD">
            <w:pPr>
              <w:pStyle w:val="Textbody"/>
              <w:spacing w:after="0"/>
              <w:jc w:val="center"/>
              <w:rPr>
                <w:rFonts w:ascii="Garamond" w:hAnsi="Garamond"/>
                <w:sz w:val="20"/>
                <w:szCs w:val="20"/>
              </w:rPr>
            </w:pPr>
            <w:r w:rsidRPr="009461F6">
              <w:rPr>
                <w:rFonts w:ascii="Garamond" w:hAnsi="Garamond"/>
                <w:sz w:val="20"/>
                <w:szCs w:val="20"/>
              </w:rPr>
              <w:t>1</w:t>
            </w:r>
          </w:p>
        </w:tc>
      </w:tr>
      <w:tr w:rsidR="00254C87" w:rsidRPr="009461F6" w14:paraId="48B5F761" w14:textId="77777777" w:rsidTr="000613CC">
        <w:trPr>
          <w:trHeight w:val="1105"/>
        </w:trPr>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355B7257" w14:textId="77777777" w:rsidR="00254C87" w:rsidRPr="009461F6" w:rsidRDefault="00254C87" w:rsidP="00592BAD">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103E3D90" w14:textId="77777777" w:rsidR="00254C87" w:rsidRPr="009461F6" w:rsidRDefault="00254C87" w:rsidP="00592BAD">
            <w:pPr>
              <w:pStyle w:val="Standard"/>
              <w:rPr>
                <w:rFonts w:ascii="Garamond" w:hAnsi="Garamond"/>
                <w:b/>
                <w:bCs/>
                <w:sz w:val="20"/>
                <w:szCs w:val="20"/>
                <w:lang w:val="en-US"/>
              </w:rPr>
            </w:pPr>
          </w:p>
        </w:tc>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3ECC7B81"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 xml:space="preserve">Program mission is clearly defined, is in alignment with university mission and the narrative ties the missions and roles together.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5AAD490" w14:textId="77777777" w:rsidR="00254C87" w:rsidRPr="009461F6" w:rsidRDefault="00254C87" w:rsidP="00592BAD">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in general aligned with university mission.  </w:t>
            </w:r>
          </w:p>
        </w:tc>
        <w:tc>
          <w:tcPr>
            <w:tcW w:w="0" w:type="auto"/>
            <w:tcBorders>
              <w:top w:val="single" w:sz="4" w:space="0" w:color="auto"/>
              <w:left w:val="single" w:sz="2" w:space="0" w:color="000000"/>
              <w:bottom w:val="single" w:sz="2" w:space="0" w:color="000000"/>
              <w:right w:val="single" w:sz="2" w:space="0" w:color="000000"/>
            </w:tcBorders>
            <w:shd w:val="clear" w:color="auto" w:fill="FFFFFF" w:themeFill="background1"/>
          </w:tcPr>
          <w:p w14:paraId="45A963D7" w14:textId="77777777" w:rsidR="00254C87" w:rsidRPr="009461F6" w:rsidRDefault="00254C87" w:rsidP="00592BAD">
            <w:pPr>
              <w:pStyle w:val="Standard"/>
              <w:rPr>
                <w:rFonts w:ascii="Garamond" w:hAnsi="Garamond"/>
                <w:sz w:val="20"/>
                <w:szCs w:val="20"/>
                <w:highlight w:val="yellow"/>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0" w:type="auto"/>
            <w:tcBorders>
              <w:top w:val="single" w:sz="4" w:space="0" w:color="auto"/>
              <w:left w:val="single" w:sz="2" w:space="0" w:color="000000"/>
              <w:bottom w:val="single" w:sz="2" w:space="0" w:color="000000"/>
              <w:right w:val="single" w:sz="2" w:space="0" w:color="000000"/>
            </w:tcBorders>
          </w:tcPr>
          <w:p w14:paraId="0E680C8B"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254C87" w:rsidRPr="009461F6" w14:paraId="712C0390" w14:textId="77777777" w:rsidTr="000613CC">
        <w:tc>
          <w:tcPr>
            <w:tcW w:w="0" w:type="auto"/>
            <w:tcBorders>
              <w:left w:val="single" w:sz="2" w:space="0" w:color="000000"/>
              <w:bottom w:val="single" w:sz="2" w:space="0" w:color="000000"/>
            </w:tcBorders>
            <w:tcMar>
              <w:top w:w="55" w:type="dxa"/>
              <w:left w:w="55" w:type="dxa"/>
              <w:bottom w:w="55" w:type="dxa"/>
              <w:right w:w="55" w:type="dxa"/>
            </w:tcMar>
          </w:tcPr>
          <w:p w14:paraId="07E017A3" w14:textId="77777777" w:rsidR="00254C87" w:rsidRPr="009461F6" w:rsidRDefault="00254C87" w:rsidP="00592BAD">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0" w:type="auto"/>
            <w:tcBorders>
              <w:left w:val="single" w:sz="2" w:space="0" w:color="000000"/>
              <w:bottom w:val="single" w:sz="2" w:space="0" w:color="000000"/>
            </w:tcBorders>
            <w:tcMar>
              <w:top w:w="55" w:type="dxa"/>
              <w:left w:w="55" w:type="dxa"/>
              <w:bottom w:w="55" w:type="dxa"/>
              <w:right w:w="55" w:type="dxa"/>
            </w:tcMar>
          </w:tcPr>
          <w:p w14:paraId="3AF7820F"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4455BFB"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fully qualified to sustain the program.</w:t>
            </w:r>
          </w:p>
        </w:tc>
        <w:tc>
          <w:tcPr>
            <w:tcW w:w="0" w:type="auto"/>
            <w:tcBorders>
              <w:left w:val="single" w:sz="2" w:space="0" w:color="000000"/>
              <w:bottom w:val="single" w:sz="2" w:space="0" w:color="000000"/>
              <w:right w:val="single" w:sz="2" w:space="0" w:color="000000"/>
            </w:tcBorders>
          </w:tcPr>
          <w:p w14:paraId="33E6808E" w14:textId="77777777" w:rsidR="00254C87" w:rsidRPr="009461F6" w:rsidRDefault="00254C87" w:rsidP="00592BAD">
            <w:pPr>
              <w:pStyle w:val="Standard"/>
              <w:rPr>
                <w:rFonts w:ascii="Garamond" w:hAnsi="Garamond"/>
                <w:sz w:val="20"/>
                <w:szCs w:val="20"/>
                <w:highlight w:val="yellow"/>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0" w:type="auto"/>
            <w:tcBorders>
              <w:left w:val="single" w:sz="2" w:space="0" w:color="000000"/>
              <w:bottom w:val="single" w:sz="2" w:space="0" w:color="000000"/>
              <w:right w:val="single" w:sz="2" w:space="0" w:color="000000"/>
            </w:tcBorders>
          </w:tcPr>
          <w:p w14:paraId="2CDE8F4B"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254C87" w:rsidRPr="009461F6" w14:paraId="10BC49CF" w14:textId="77777777" w:rsidTr="000613CC">
        <w:tc>
          <w:tcPr>
            <w:tcW w:w="0" w:type="auto"/>
            <w:tcBorders>
              <w:left w:val="single" w:sz="2" w:space="0" w:color="000000"/>
              <w:bottom w:val="single" w:sz="2" w:space="0" w:color="000000"/>
            </w:tcBorders>
            <w:tcMar>
              <w:top w:w="55" w:type="dxa"/>
              <w:left w:w="55" w:type="dxa"/>
              <w:bottom w:w="55" w:type="dxa"/>
              <w:right w:w="55" w:type="dxa"/>
            </w:tcMar>
          </w:tcPr>
          <w:p w14:paraId="4091AAEA" w14:textId="77777777" w:rsidR="00254C87" w:rsidRPr="009461F6" w:rsidRDefault="00254C87" w:rsidP="00592BAD">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2F56B9BC" w14:textId="77777777" w:rsidR="00254C87" w:rsidRPr="009461F6" w:rsidRDefault="00254C87" w:rsidP="00592BAD">
            <w:pPr>
              <w:pStyle w:val="Standard"/>
              <w:rPr>
                <w:rFonts w:ascii="Garamond" w:hAnsi="Garamond"/>
                <w:b/>
                <w:bCs/>
                <w:sz w:val="20"/>
                <w:szCs w:val="20"/>
                <w:lang w:val="en-US"/>
              </w:rPr>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2D203C43"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8B49D72"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The program assessment plan, inclusive of metrics, is fully implemented and shows the alignment of the curriculum with student learning outcomes as they reflect the quality of student learning</w:t>
            </w:r>
          </w:p>
        </w:tc>
        <w:tc>
          <w:tcPr>
            <w:tcW w:w="0" w:type="auto"/>
            <w:tcBorders>
              <w:left w:val="single" w:sz="2" w:space="0" w:color="000000"/>
              <w:bottom w:val="single" w:sz="2" w:space="0" w:color="000000"/>
              <w:right w:val="single" w:sz="2" w:space="0" w:color="000000"/>
            </w:tcBorders>
          </w:tcPr>
          <w:p w14:paraId="540906B7" w14:textId="77777777" w:rsidR="00254C87" w:rsidRPr="009461F6" w:rsidRDefault="00254C87" w:rsidP="00592BAD">
            <w:pPr>
              <w:pStyle w:val="Standard"/>
              <w:rPr>
                <w:rFonts w:ascii="Garamond" w:hAnsi="Garamond"/>
                <w:sz w:val="20"/>
                <w:szCs w:val="20"/>
                <w:highlight w:val="yellow"/>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0" w:type="auto"/>
            <w:tcBorders>
              <w:left w:val="single" w:sz="2" w:space="0" w:color="000000"/>
              <w:bottom w:val="single" w:sz="2" w:space="0" w:color="000000"/>
              <w:right w:val="single" w:sz="2" w:space="0" w:color="000000"/>
            </w:tcBorders>
          </w:tcPr>
          <w:p w14:paraId="79536E52"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254C87" w:rsidRPr="009461F6" w14:paraId="75948218" w14:textId="77777777" w:rsidTr="000613CC">
        <w:trPr>
          <w:trHeight w:val="615"/>
        </w:trPr>
        <w:tc>
          <w:tcPr>
            <w:tcW w:w="0" w:type="auto"/>
            <w:tcBorders>
              <w:left w:val="single" w:sz="2" w:space="0" w:color="000000"/>
              <w:bottom w:val="single" w:sz="2" w:space="0" w:color="000000"/>
            </w:tcBorders>
            <w:tcMar>
              <w:top w:w="55" w:type="dxa"/>
              <w:left w:w="55" w:type="dxa"/>
              <w:bottom w:w="55" w:type="dxa"/>
              <w:right w:w="55" w:type="dxa"/>
            </w:tcMar>
          </w:tcPr>
          <w:p w14:paraId="22685428" w14:textId="77777777" w:rsidR="00254C87" w:rsidRPr="009461F6" w:rsidRDefault="00254C87" w:rsidP="00592BAD">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0" w:type="auto"/>
            <w:tcBorders>
              <w:left w:val="single" w:sz="2" w:space="0" w:color="000000"/>
              <w:bottom w:val="single" w:sz="2" w:space="0" w:color="000000"/>
            </w:tcBorders>
            <w:tcMar>
              <w:top w:w="55" w:type="dxa"/>
              <w:left w:w="55" w:type="dxa"/>
              <w:bottom w:w="55" w:type="dxa"/>
              <w:right w:w="55" w:type="dxa"/>
            </w:tcMar>
          </w:tcPr>
          <w:p w14:paraId="177140B9"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6ECCC9E7"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The program clearly demonstrates importance based on employer need and student demand.</w:t>
            </w:r>
          </w:p>
        </w:tc>
        <w:tc>
          <w:tcPr>
            <w:tcW w:w="0" w:type="auto"/>
            <w:tcBorders>
              <w:left w:val="single" w:sz="2" w:space="0" w:color="000000"/>
              <w:bottom w:val="single" w:sz="2" w:space="0" w:color="000000"/>
              <w:right w:val="single" w:sz="2" w:space="0" w:color="000000"/>
            </w:tcBorders>
          </w:tcPr>
          <w:p w14:paraId="416A94CF" w14:textId="77777777" w:rsidR="00254C87" w:rsidRPr="009461F6" w:rsidRDefault="00254C87" w:rsidP="00592BAD">
            <w:pPr>
              <w:pStyle w:val="Standard"/>
              <w:rPr>
                <w:rFonts w:ascii="Garamond" w:hAnsi="Garamond"/>
                <w:sz w:val="20"/>
                <w:szCs w:val="20"/>
                <w:highlight w:val="yellow"/>
                <w:lang w:val="en-US"/>
              </w:rPr>
            </w:pPr>
            <w:r w:rsidRPr="009461F6">
              <w:rPr>
                <w:rFonts w:ascii="Garamond" w:hAnsi="Garamond"/>
                <w:sz w:val="20"/>
                <w:szCs w:val="20"/>
                <w:lang w:val="en-US"/>
              </w:rPr>
              <w:t>The program presents data that shows either employer demand or student need.</w:t>
            </w:r>
          </w:p>
        </w:tc>
        <w:tc>
          <w:tcPr>
            <w:tcW w:w="0" w:type="auto"/>
            <w:tcBorders>
              <w:left w:val="single" w:sz="2" w:space="0" w:color="000000"/>
              <w:bottom w:val="single" w:sz="2" w:space="0" w:color="000000"/>
              <w:right w:val="single" w:sz="2" w:space="0" w:color="000000"/>
            </w:tcBorders>
          </w:tcPr>
          <w:p w14:paraId="30DBA6A3"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254C87" w:rsidRPr="009461F6" w14:paraId="5BD8C6C6" w14:textId="77777777" w:rsidTr="00677753">
        <w:tc>
          <w:tcPr>
            <w:tcW w:w="0" w:type="auto"/>
            <w:tcBorders>
              <w:left w:val="single" w:sz="2" w:space="0" w:color="000000"/>
              <w:bottom w:val="single" w:sz="4" w:space="0" w:color="auto"/>
            </w:tcBorders>
            <w:tcMar>
              <w:top w:w="55" w:type="dxa"/>
              <w:left w:w="55" w:type="dxa"/>
              <w:bottom w:w="55" w:type="dxa"/>
              <w:right w:w="55" w:type="dxa"/>
            </w:tcMar>
          </w:tcPr>
          <w:p w14:paraId="5D4FCC7A" w14:textId="77777777" w:rsidR="00254C87" w:rsidRPr="009461F6" w:rsidRDefault="00254C87" w:rsidP="00592BAD">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0" w:type="auto"/>
            <w:tcBorders>
              <w:left w:val="single" w:sz="2" w:space="0" w:color="000000"/>
              <w:bottom w:val="single" w:sz="4" w:space="0" w:color="auto"/>
            </w:tcBorders>
            <w:tcMar>
              <w:top w:w="55" w:type="dxa"/>
              <w:left w:w="55" w:type="dxa"/>
              <w:bottom w:w="55" w:type="dxa"/>
              <w:right w:w="55" w:type="dxa"/>
            </w:tcMar>
          </w:tcPr>
          <w:p w14:paraId="5964449A"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 xml:space="preserve">The program demonstrates its value with noted exemplary service to the discipline, to the university and to the community.  </w:t>
            </w:r>
          </w:p>
        </w:tc>
        <w:tc>
          <w:tcPr>
            <w:tcW w:w="0" w:type="auto"/>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76A8B171" w14:textId="77777777" w:rsidR="00254C87" w:rsidRPr="009461F6" w:rsidRDefault="00254C87" w:rsidP="00592BAD">
            <w:pPr>
              <w:pStyle w:val="Standard"/>
              <w:rPr>
                <w:rFonts w:ascii="Garamond" w:hAnsi="Garamond"/>
                <w:sz w:val="20"/>
                <w:szCs w:val="20"/>
                <w:highlight w:val="yellow"/>
                <w:lang w:val="en-US"/>
              </w:rPr>
            </w:pPr>
            <w:r w:rsidRPr="009461F6">
              <w:rPr>
                <w:rFonts w:ascii="Garamond" w:hAnsi="Garamond"/>
                <w:sz w:val="20"/>
                <w:szCs w:val="20"/>
                <w:highlight w:val="yellow"/>
                <w:lang w:val="en-US"/>
              </w:rPr>
              <w:t xml:space="preserve">The program demonstrates value to the discipline, the university or the community. </w:t>
            </w:r>
          </w:p>
        </w:tc>
        <w:tc>
          <w:tcPr>
            <w:tcW w:w="0" w:type="auto"/>
            <w:tcBorders>
              <w:left w:val="single" w:sz="2" w:space="0" w:color="000000"/>
              <w:bottom w:val="single" w:sz="4" w:space="0" w:color="auto"/>
              <w:right w:val="single" w:sz="2" w:space="0" w:color="000000"/>
            </w:tcBorders>
          </w:tcPr>
          <w:p w14:paraId="40AC32AA"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0" w:type="auto"/>
            <w:tcBorders>
              <w:left w:val="single" w:sz="2" w:space="0" w:color="000000"/>
              <w:bottom w:val="single" w:sz="4" w:space="0" w:color="auto"/>
              <w:right w:val="single" w:sz="2" w:space="0" w:color="000000"/>
            </w:tcBorders>
          </w:tcPr>
          <w:p w14:paraId="29206BEA" w14:textId="77777777" w:rsidR="00254C87" w:rsidRPr="009461F6" w:rsidRDefault="00254C87" w:rsidP="00592BAD">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254C87" w:rsidRPr="009461F6" w14:paraId="66B1FC9E" w14:textId="77777777" w:rsidTr="00677753">
        <w:trPr>
          <w:trHeight w:val="1353"/>
        </w:trPr>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264E80CF" w14:textId="77777777" w:rsidR="00254C87" w:rsidRPr="009461F6" w:rsidRDefault="00254C87" w:rsidP="00592BAD">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2CB047BD" w14:textId="77777777" w:rsidR="00254C87" w:rsidRPr="009461F6" w:rsidRDefault="00254C87" w:rsidP="00592BAD">
            <w:pPr>
              <w:pStyle w:val="Standard"/>
              <w:rPr>
                <w:rFonts w:ascii="Garamond" w:hAnsi="Garamond"/>
                <w:b/>
                <w:bCs/>
                <w:sz w:val="20"/>
                <w:szCs w:val="20"/>
                <w:lang w:val="en-US"/>
              </w:rPr>
            </w:pPr>
          </w:p>
        </w:tc>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01BCDC87" w14:textId="77777777" w:rsidR="00254C87" w:rsidRPr="009461F6" w:rsidRDefault="00254C87" w:rsidP="00592BAD">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0" w:type="auto"/>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4564E9BB" w14:textId="77777777" w:rsidR="00254C87" w:rsidRPr="009461F6" w:rsidRDefault="00254C87" w:rsidP="00592BAD">
            <w:pPr>
              <w:autoSpaceDE w:val="0"/>
              <w:adjustRightInd w:val="0"/>
              <w:rPr>
                <w:rFonts w:ascii="Garamond" w:hAnsi="Garamond" w:cs="AGaramondPro-Regular"/>
                <w:sz w:val="20"/>
                <w:szCs w:val="20"/>
                <w:highlight w:val="yellow"/>
              </w:rPr>
            </w:pPr>
            <w:r w:rsidRPr="009461F6">
              <w:rPr>
                <w:rFonts w:ascii="Garamond" w:hAnsi="Garamond" w:cs="AGaramondPro-Regular"/>
                <w:sz w:val="20"/>
                <w:szCs w:val="20"/>
                <w:highlight w:val="yellow"/>
              </w:rPr>
              <w:t>The program regularly uses data to evaluate student performance and the efficacy of its courses and programs.</w:t>
            </w:r>
          </w:p>
          <w:p w14:paraId="4B6777BD" w14:textId="77777777" w:rsidR="00254C87" w:rsidRPr="009461F6" w:rsidRDefault="00254C87" w:rsidP="00592BAD">
            <w:pPr>
              <w:pStyle w:val="Standard"/>
              <w:rPr>
                <w:rFonts w:ascii="Garamond" w:hAnsi="Garamond"/>
                <w:sz w:val="20"/>
                <w:szCs w:val="20"/>
                <w:highlight w:val="yellow"/>
                <w:lang w:val="en-US"/>
              </w:rPr>
            </w:pPr>
            <w:r w:rsidRPr="009461F6">
              <w:rPr>
                <w:rFonts w:ascii="Garamond" w:hAnsi="Garamond" w:cs="AGaramondPro-Regular"/>
                <w:sz w:val="20"/>
                <w:szCs w:val="20"/>
                <w:highlight w:val="yellow"/>
                <w:lang w:val="en-US"/>
              </w:rPr>
              <w:t>Changes made using assessments are documented, although results from those changes are yet to be seen.</w:t>
            </w:r>
          </w:p>
        </w:tc>
        <w:tc>
          <w:tcPr>
            <w:tcW w:w="0" w:type="auto"/>
            <w:tcBorders>
              <w:top w:val="single" w:sz="4" w:space="0" w:color="auto"/>
              <w:left w:val="single" w:sz="2" w:space="0" w:color="000000"/>
              <w:bottom w:val="single" w:sz="2" w:space="0" w:color="000000"/>
              <w:right w:val="single" w:sz="2" w:space="0" w:color="000000"/>
            </w:tcBorders>
          </w:tcPr>
          <w:p w14:paraId="5B695F1B" w14:textId="77777777" w:rsidR="00254C87" w:rsidRPr="009461F6" w:rsidRDefault="00254C87"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0" w:type="auto"/>
            <w:tcBorders>
              <w:top w:val="single" w:sz="4" w:space="0" w:color="auto"/>
              <w:left w:val="single" w:sz="2" w:space="0" w:color="000000"/>
              <w:bottom w:val="single" w:sz="2" w:space="0" w:color="000000"/>
              <w:right w:val="single" w:sz="2" w:space="0" w:color="000000"/>
            </w:tcBorders>
          </w:tcPr>
          <w:p w14:paraId="747279A7" w14:textId="77777777" w:rsidR="00254C87" w:rsidRPr="009461F6" w:rsidRDefault="00254C87"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0" w:type="auto"/>
        <w:tblInd w:w="-5" w:type="dxa"/>
        <w:tblLook w:val="04A0" w:firstRow="1" w:lastRow="0" w:firstColumn="1" w:lastColumn="0" w:noHBand="0" w:noVBand="1"/>
      </w:tblPr>
      <w:tblGrid>
        <w:gridCol w:w="2310"/>
        <w:gridCol w:w="10645"/>
      </w:tblGrid>
      <w:tr w:rsidR="00A70813" w:rsidRPr="009461F6" w14:paraId="3E29C580" w14:textId="77777777" w:rsidTr="006C36D1">
        <w:tc>
          <w:tcPr>
            <w:tcW w:w="2310" w:type="dxa"/>
          </w:tcPr>
          <w:p w14:paraId="7E5792A0" w14:textId="77777777" w:rsidR="00A70813" w:rsidRPr="009461F6" w:rsidRDefault="00A70813" w:rsidP="00592BAD">
            <w:pPr>
              <w:rPr>
                <w:rFonts w:ascii="Garamond" w:hAnsi="Garamond"/>
                <w:sz w:val="20"/>
                <w:szCs w:val="20"/>
              </w:rPr>
            </w:pPr>
            <w:r w:rsidRPr="009461F6">
              <w:rPr>
                <w:rFonts w:ascii="Garamond" w:hAnsi="Garamond"/>
                <w:sz w:val="20"/>
                <w:szCs w:val="20"/>
              </w:rPr>
              <w:t>Degrees Offered:</w:t>
            </w:r>
          </w:p>
        </w:tc>
        <w:tc>
          <w:tcPr>
            <w:tcW w:w="0" w:type="auto"/>
          </w:tcPr>
          <w:p w14:paraId="00A11185" w14:textId="77777777" w:rsidR="00A70813" w:rsidRPr="009461F6" w:rsidRDefault="00A70813" w:rsidP="00592BAD">
            <w:pPr>
              <w:rPr>
                <w:rFonts w:ascii="Garamond" w:hAnsi="Garamond"/>
                <w:sz w:val="20"/>
                <w:szCs w:val="20"/>
              </w:rPr>
            </w:pPr>
            <w:r w:rsidRPr="009461F6">
              <w:rPr>
                <w:rFonts w:ascii="Garamond" w:hAnsi="Garamond"/>
                <w:sz w:val="20"/>
                <w:szCs w:val="20"/>
              </w:rPr>
              <w:t>Honors baccalaureate</w:t>
            </w:r>
          </w:p>
        </w:tc>
      </w:tr>
      <w:tr w:rsidR="00A70813" w:rsidRPr="009461F6" w14:paraId="149ED0A3" w14:textId="77777777" w:rsidTr="006C36D1">
        <w:trPr>
          <w:trHeight w:val="278"/>
        </w:trPr>
        <w:tc>
          <w:tcPr>
            <w:tcW w:w="2310" w:type="dxa"/>
          </w:tcPr>
          <w:p w14:paraId="638AA374" w14:textId="77777777" w:rsidR="00A70813" w:rsidRPr="009461F6" w:rsidRDefault="00A70813" w:rsidP="00592BAD">
            <w:pPr>
              <w:rPr>
                <w:rFonts w:ascii="Garamond" w:hAnsi="Garamond"/>
                <w:sz w:val="20"/>
                <w:szCs w:val="20"/>
              </w:rPr>
            </w:pPr>
            <w:r w:rsidRPr="009461F6">
              <w:rPr>
                <w:rFonts w:ascii="Garamond" w:hAnsi="Garamond"/>
                <w:sz w:val="20"/>
                <w:szCs w:val="20"/>
              </w:rPr>
              <w:t xml:space="preserve">Triggered Programs: </w:t>
            </w:r>
          </w:p>
        </w:tc>
        <w:tc>
          <w:tcPr>
            <w:tcW w:w="0" w:type="auto"/>
          </w:tcPr>
          <w:p w14:paraId="58AD8A48" w14:textId="77777777" w:rsidR="00A70813" w:rsidRPr="009461F6" w:rsidRDefault="00A70813" w:rsidP="00592BAD">
            <w:pPr>
              <w:rPr>
                <w:rFonts w:ascii="Garamond" w:hAnsi="Garamond"/>
                <w:sz w:val="20"/>
                <w:szCs w:val="20"/>
              </w:rPr>
            </w:pPr>
            <w:r w:rsidRPr="009461F6">
              <w:rPr>
                <w:rFonts w:ascii="Garamond" w:hAnsi="Garamond"/>
                <w:sz w:val="20"/>
                <w:szCs w:val="20"/>
              </w:rPr>
              <w:t>N/A</w:t>
            </w:r>
          </w:p>
        </w:tc>
      </w:tr>
      <w:tr w:rsidR="00A70813" w:rsidRPr="009461F6" w14:paraId="4177CE60" w14:textId="77777777" w:rsidTr="006C36D1">
        <w:tc>
          <w:tcPr>
            <w:tcW w:w="2310" w:type="dxa"/>
            <w:shd w:val="clear" w:color="auto" w:fill="FFFF00"/>
          </w:tcPr>
          <w:p w14:paraId="2BB6C6F2" w14:textId="77777777" w:rsidR="00A70813" w:rsidRPr="009461F6" w:rsidRDefault="00A70813" w:rsidP="00592BAD">
            <w:pPr>
              <w:rPr>
                <w:rFonts w:ascii="Garamond" w:hAnsi="Garamond"/>
                <w:sz w:val="20"/>
                <w:szCs w:val="20"/>
              </w:rPr>
            </w:pPr>
          </w:p>
        </w:tc>
        <w:tc>
          <w:tcPr>
            <w:tcW w:w="0" w:type="auto"/>
            <w:shd w:val="clear" w:color="auto" w:fill="FFFF00"/>
          </w:tcPr>
          <w:p w14:paraId="1DFB0191" w14:textId="77777777" w:rsidR="00A70813" w:rsidRPr="009461F6" w:rsidRDefault="00A70813" w:rsidP="00592BAD">
            <w:pPr>
              <w:rPr>
                <w:rFonts w:ascii="Garamond" w:hAnsi="Garamond"/>
                <w:sz w:val="20"/>
                <w:szCs w:val="20"/>
              </w:rPr>
            </w:pPr>
          </w:p>
        </w:tc>
      </w:tr>
      <w:tr w:rsidR="00A70813" w:rsidRPr="009461F6" w14:paraId="1E97034E" w14:textId="77777777" w:rsidTr="006C36D1">
        <w:tc>
          <w:tcPr>
            <w:tcW w:w="2310" w:type="dxa"/>
          </w:tcPr>
          <w:p w14:paraId="2C350348" w14:textId="77777777" w:rsidR="00A70813" w:rsidRPr="009461F6" w:rsidRDefault="00A70813" w:rsidP="00592BAD">
            <w:pPr>
              <w:rPr>
                <w:rFonts w:ascii="Garamond" w:hAnsi="Garamond"/>
                <w:sz w:val="20"/>
                <w:szCs w:val="20"/>
              </w:rPr>
            </w:pPr>
            <w:r w:rsidRPr="009461F6">
              <w:rPr>
                <w:rFonts w:ascii="Garamond" w:hAnsi="Garamond"/>
                <w:sz w:val="20"/>
                <w:szCs w:val="20"/>
              </w:rPr>
              <w:t xml:space="preserve">Evidence of Response to Previous PR Recs: </w:t>
            </w:r>
          </w:p>
        </w:tc>
        <w:tc>
          <w:tcPr>
            <w:tcW w:w="0" w:type="auto"/>
          </w:tcPr>
          <w:p w14:paraId="08CBA2CC" w14:textId="77777777" w:rsidR="00A70813" w:rsidRPr="009461F6" w:rsidRDefault="00A70813" w:rsidP="00592BAD">
            <w:pPr>
              <w:rPr>
                <w:rFonts w:ascii="Garamond" w:hAnsi="Garamond"/>
                <w:sz w:val="20"/>
                <w:szCs w:val="20"/>
              </w:rPr>
            </w:pPr>
            <w:r w:rsidRPr="009461F6">
              <w:rPr>
                <w:rFonts w:ascii="Garamond" w:hAnsi="Garamond"/>
                <w:sz w:val="20"/>
                <w:szCs w:val="20"/>
              </w:rPr>
              <w:t>Part 8, Table 6 is not completed  - AY19 review provided these recommendations going forward:</w:t>
            </w:r>
          </w:p>
          <w:p w14:paraId="07312416" w14:textId="77777777" w:rsidR="00A70813" w:rsidRPr="009461F6" w:rsidRDefault="00A70813" w:rsidP="00A70813">
            <w:pPr>
              <w:pStyle w:val="ListParagraph"/>
              <w:numPr>
                <w:ilvl w:val="0"/>
                <w:numId w:val="5"/>
              </w:numPr>
              <w:ind w:left="360"/>
              <w:rPr>
                <w:rFonts w:ascii="Garamond" w:hAnsi="Garamond"/>
                <w:sz w:val="20"/>
                <w:szCs w:val="20"/>
              </w:rPr>
            </w:pPr>
            <w:r w:rsidRPr="009461F6">
              <w:rPr>
                <w:rFonts w:ascii="Garamond" w:hAnsi="Garamond"/>
                <w:sz w:val="20"/>
                <w:szCs w:val="20"/>
              </w:rPr>
              <w:t>Clear distinction between goals, curriculum, outcomes, results and analysis for students enrolled in the Honors Baccalaureate and students taking Honors College courses and/or Honors College students.</w:t>
            </w:r>
          </w:p>
          <w:p w14:paraId="03420769" w14:textId="77777777" w:rsidR="00A70813" w:rsidRPr="009461F6" w:rsidRDefault="00A70813" w:rsidP="00A70813">
            <w:pPr>
              <w:pStyle w:val="ListParagraph"/>
              <w:numPr>
                <w:ilvl w:val="0"/>
                <w:numId w:val="5"/>
              </w:numPr>
              <w:ind w:left="360"/>
              <w:rPr>
                <w:rFonts w:ascii="Garamond" w:hAnsi="Garamond"/>
                <w:sz w:val="20"/>
                <w:szCs w:val="20"/>
              </w:rPr>
            </w:pPr>
            <w:r w:rsidRPr="009461F6">
              <w:rPr>
                <w:rFonts w:ascii="Garamond" w:hAnsi="Garamond"/>
                <w:sz w:val="20"/>
                <w:szCs w:val="20"/>
              </w:rPr>
              <w:t xml:space="preserve">Review learning outcomes and diversity assessment tools. Enrollment </w:t>
            </w:r>
            <w:proofErr w:type="gramStart"/>
            <w:r w:rsidRPr="009461F6">
              <w:rPr>
                <w:rFonts w:ascii="Garamond" w:hAnsi="Garamond"/>
                <w:sz w:val="20"/>
                <w:szCs w:val="20"/>
              </w:rPr>
              <w:t>in</w:t>
            </w:r>
            <w:proofErr w:type="gramEnd"/>
            <w:r w:rsidRPr="009461F6">
              <w:rPr>
                <w:rFonts w:ascii="Garamond" w:hAnsi="Garamond"/>
                <w:sz w:val="20"/>
                <w:szCs w:val="20"/>
              </w:rPr>
              <w:t xml:space="preserve"> a specific course is highly relied upon for outcomes. </w:t>
            </w:r>
          </w:p>
          <w:p w14:paraId="1722E917" w14:textId="77777777" w:rsidR="00A70813" w:rsidRPr="009461F6" w:rsidRDefault="00A70813" w:rsidP="00A70813">
            <w:pPr>
              <w:pStyle w:val="ListParagraph"/>
              <w:numPr>
                <w:ilvl w:val="0"/>
                <w:numId w:val="5"/>
              </w:numPr>
              <w:ind w:left="360"/>
              <w:rPr>
                <w:rFonts w:ascii="Garamond" w:hAnsi="Garamond"/>
                <w:sz w:val="20"/>
                <w:szCs w:val="20"/>
              </w:rPr>
            </w:pPr>
            <w:r w:rsidRPr="009461F6">
              <w:rPr>
                <w:rFonts w:ascii="Garamond" w:hAnsi="Garamond"/>
                <w:sz w:val="20"/>
                <w:szCs w:val="20"/>
              </w:rPr>
              <w:t>Develop outcomes and measures for applied learning.</w:t>
            </w:r>
          </w:p>
          <w:p w14:paraId="3154D5B3" w14:textId="77777777" w:rsidR="00A70813" w:rsidRPr="009461F6" w:rsidRDefault="00A70813" w:rsidP="00A70813">
            <w:pPr>
              <w:pStyle w:val="ListParagraph"/>
              <w:numPr>
                <w:ilvl w:val="0"/>
                <w:numId w:val="5"/>
              </w:numPr>
              <w:ind w:left="360"/>
              <w:rPr>
                <w:rFonts w:ascii="Garamond" w:hAnsi="Garamond"/>
                <w:sz w:val="20"/>
                <w:szCs w:val="20"/>
              </w:rPr>
            </w:pPr>
            <w:r w:rsidRPr="009461F6">
              <w:rPr>
                <w:rFonts w:ascii="Garamond" w:hAnsi="Garamond"/>
                <w:sz w:val="20"/>
                <w:szCs w:val="20"/>
              </w:rPr>
              <w:t>Improve recruitment and retention of students – Triggered program.</w:t>
            </w:r>
          </w:p>
        </w:tc>
      </w:tr>
      <w:tr w:rsidR="00A70813" w:rsidRPr="009461F6" w14:paraId="76E7C458" w14:textId="77777777" w:rsidTr="006C36D1">
        <w:tc>
          <w:tcPr>
            <w:tcW w:w="2310" w:type="dxa"/>
            <w:shd w:val="clear" w:color="auto" w:fill="FFFF00"/>
          </w:tcPr>
          <w:p w14:paraId="2266818F" w14:textId="77777777" w:rsidR="00A70813" w:rsidRPr="009461F6" w:rsidRDefault="00A70813" w:rsidP="00592BAD">
            <w:pPr>
              <w:rPr>
                <w:rFonts w:ascii="Garamond" w:hAnsi="Garamond"/>
                <w:sz w:val="20"/>
                <w:szCs w:val="20"/>
              </w:rPr>
            </w:pPr>
          </w:p>
        </w:tc>
        <w:tc>
          <w:tcPr>
            <w:tcW w:w="0" w:type="auto"/>
            <w:shd w:val="clear" w:color="auto" w:fill="FFFF00"/>
          </w:tcPr>
          <w:p w14:paraId="51850398" w14:textId="77777777" w:rsidR="00A70813" w:rsidRPr="009461F6" w:rsidRDefault="00A70813" w:rsidP="00592BAD">
            <w:pPr>
              <w:rPr>
                <w:rFonts w:ascii="Garamond" w:hAnsi="Garamond"/>
                <w:sz w:val="20"/>
                <w:szCs w:val="20"/>
              </w:rPr>
            </w:pPr>
          </w:p>
        </w:tc>
      </w:tr>
      <w:tr w:rsidR="00A70813" w:rsidRPr="009461F6" w14:paraId="26D822DF" w14:textId="77777777" w:rsidTr="006C36D1">
        <w:trPr>
          <w:trHeight w:val="2735"/>
        </w:trPr>
        <w:tc>
          <w:tcPr>
            <w:tcW w:w="2310" w:type="dxa"/>
          </w:tcPr>
          <w:p w14:paraId="346453EA" w14:textId="77777777" w:rsidR="00A70813" w:rsidRPr="009461F6" w:rsidRDefault="00A70813" w:rsidP="00592BAD">
            <w:pPr>
              <w:rPr>
                <w:rFonts w:ascii="Garamond" w:hAnsi="Garamond"/>
                <w:sz w:val="20"/>
                <w:szCs w:val="20"/>
              </w:rPr>
            </w:pPr>
            <w:r w:rsidRPr="009461F6">
              <w:rPr>
                <w:rFonts w:ascii="Garamond" w:hAnsi="Garamond"/>
                <w:sz w:val="20"/>
                <w:szCs w:val="20"/>
              </w:rPr>
              <w:t>Committee Notes:</w:t>
            </w:r>
          </w:p>
        </w:tc>
        <w:tc>
          <w:tcPr>
            <w:tcW w:w="0" w:type="auto"/>
          </w:tcPr>
          <w:p w14:paraId="07F3F9E0" w14:textId="77777777" w:rsidR="00A70813" w:rsidRPr="009461F6" w:rsidRDefault="00A70813" w:rsidP="00592BAD">
            <w:pPr>
              <w:pStyle w:val="Default"/>
              <w:rPr>
                <w:rFonts w:ascii="Garamond" w:hAnsi="Garamond"/>
                <w:sz w:val="20"/>
                <w:szCs w:val="20"/>
              </w:rPr>
            </w:pPr>
            <w:r w:rsidRPr="009461F6">
              <w:rPr>
                <w:rFonts w:ascii="Garamond" w:hAnsi="Garamond"/>
                <w:sz w:val="20"/>
                <w:szCs w:val="20"/>
              </w:rPr>
              <w:t>Evaluation categories marked “partially meets expectations” are primarily a reflection of documentation rather than serious concerns with the program itself.</w:t>
            </w:r>
          </w:p>
          <w:p w14:paraId="35C5ACE4" w14:textId="77777777" w:rsidR="00A70813" w:rsidRPr="009461F6" w:rsidRDefault="00A70813" w:rsidP="00A70813">
            <w:pPr>
              <w:pStyle w:val="Default"/>
              <w:numPr>
                <w:ilvl w:val="0"/>
                <w:numId w:val="6"/>
              </w:numPr>
              <w:rPr>
                <w:rFonts w:ascii="Garamond" w:hAnsi="Garamond"/>
                <w:sz w:val="20"/>
                <w:szCs w:val="20"/>
              </w:rPr>
            </w:pPr>
            <w:r w:rsidRPr="009461F6">
              <w:rPr>
                <w:rFonts w:ascii="Garamond" w:hAnsi="Garamond"/>
                <w:sz w:val="20"/>
                <w:szCs w:val="20"/>
              </w:rPr>
              <w:t>Mission: Program and university missions not aligned explicitly in statement.</w:t>
            </w:r>
          </w:p>
          <w:p w14:paraId="7B86683D" w14:textId="77777777" w:rsidR="00A70813" w:rsidRPr="009461F6" w:rsidRDefault="00A70813" w:rsidP="00A70813">
            <w:pPr>
              <w:pStyle w:val="Default"/>
              <w:numPr>
                <w:ilvl w:val="0"/>
                <w:numId w:val="6"/>
              </w:numPr>
              <w:rPr>
                <w:rFonts w:ascii="Garamond" w:hAnsi="Garamond"/>
                <w:sz w:val="20"/>
                <w:szCs w:val="20"/>
              </w:rPr>
            </w:pPr>
            <w:r w:rsidRPr="009461F6">
              <w:rPr>
                <w:rFonts w:ascii="Garamond" w:hAnsi="Garamond"/>
                <w:sz w:val="20"/>
                <w:szCs w:val="20"/>
              </w:rPr>
              <w:t xml:space="preserve">Faculty: The only faculty documented are those with appointments in honors. These are not the faculty who </w:t>
            </w:r>
            <w:proofErr w:type="gramStart"/>
            <w:r w:rsidRPr="009461F6">
              <w:rPr>
                <w:rFonts w:ascii="Garamond" w:hAnsi="Garamond"/>
                <w:sz w:val="20"/>
                <w:szCs w:val="20"/>
              </w:rPr>
              <w:t>actually teach</w:t>
            </w:r>
            <w:proofErr w:type="gramEnd"/>
            <w:r w:rsidRPr="009461F6">
              <w:rPr>
                <w:rFonts w:ascii="Garamond" w:hAnsi="Garamond"/>
                <w:sz w:val="20"/>
                <w:szCs w:val="20"/>
              </w:rPr>
              <w:t xml:space="preserve"> the classes, and it isn’t clear from the program structure whether the faculty appointments are sufficient. </w:t>
            </w:r>
          </w:p>
          <w:p w14:paraId="6E59DBF3" w14:textId="77777777" w:rsidR="00A70813" w:rsidRPr="009461F6" w:rsidRDefault="00A70813" w:rsidP="00A70813">
            <w:pPr>
              <w:pStyle w:val="Default"/>
              <w:numPr>
                <w:ilvl w:val="0"/>
                <w:numId w:val="6"/>
              </w:numPr>
              <w:rPr>
                <w:rFonts w:ascii="Garamond" w:hAnsi="Garamond"/>
                <w:sz w:val="20"/>
                <w:szCs w:val="20"/>
              </w:rPr>
            </w:pPr>
            <w:r w:rsidRPr="009461F6">
              <w:rPr>
                <w:rFonts w:ascii="Garamond" w:hAnsi="Garamond"/>
                <w:sz w:val="20"/>
                <w:szCs w:val="20"/>
              </w:rPr>
              <w:t xml:space="preserve">Quality: </w:t>
            </w:r>
          </w:p>
          <w:p w14:paraId="0857F9C8" w14:textId="77777777" w:rsidR="00A70813" w:rsidRPr="009461F6" w:rsidRDefault="00A70813" w:rsidP="00592BAD">
            <w:pPr>
              <w:pStyle w:val="Default"/>
              <w:ind w:left="720"/>
              <w:rPr>
                <w:rFonts w:ascii="Garamond" w:hAnsi="Garamond"/>
                <w:sz w:val="20"/>
                <w:szCs w:val="20"/>
              </w:rPr>
            </w:pPr>
            <w:r w:rsidRPr="009461F6">
              <w:rPr>
                <w:rFonts w:ascii="Garamond" w:hAnsi="Garamond"/>
                <w:sz w:val="20"/>
                <w:szCs w:val="20"/>
              </w:rPr>
              <w:t xml:space="preserve">+ Assessment plan is in progress, i.e. learner outcomes pilot. (This really should count as meeting expectations.) </w:t>
            </w:r>
          </w:p>
          <w:p w14:paraId="321634EA" w14:textId="77777777" w:rsidR="00A70813" w:rsidRPr="009461F6" w:rsidRDefault="00A70813" w:rsidP="00592BAD">
            <w:pPr>
              <w:pStyle w:val="Default"/>
              <w:ind w:left="720"/>
              <w:rPr>
                <w:rFonts w:ascii="Garamond" w:hAnsi="Garamond"/>
                <w:sz w:val="20"/>
                <w:szCs w:val="20"/>
              </w:rPr>
            </w:pPr>
            <w:r w:rsidRPr="009461F6">
              <w:rPr>
                <w:rFonts w:ascii="Garamond" w:hAnsi="Garamond"/>
                <w:sz w:val="20"/>
                <w:szCs w:val="20"/>
              </w:rPr>
              <w:t>- Concentrations are not listed. Responsiveness to student demand in curriculum development could be part of curriculum assessment.</w:t>
            </w:r>
          </w:p>
          <w:p w14:paraId="18F8C4E2" w14:textId="77777777" w:rsidR="00A70813" w:rsidRPr="009461F6" w:rsidRDefault="00A70813" w:rsidP="00A70813">
            <w:pPr>
              <w:pStyle w:val="Default"/>
              <w:numPr>
                <w:ilvl w:val="0"/>
                <w:numId w:val="6"/>
              </w:numPr>
              <w:rPr>
                <w:rFonts w:ascii="Garamond" w:hAnsi="Garamond"/>
                <w:sz w:val="20"/>
                <w:szCs w:val="20"/>
              </w:rPr>
            </w:pPr>
            <w:r w:rsidRPr="009461F6">
              <w:rPr>
                <w:rFonts w:ascii="Garamond" w:hAnsi="Garamond"/>
                <w:noProof/>
                <w:sz w:val="20"/>
                <w:szCs w:val="20"/>
              </w:rPr>
              <mc:AlternateContent>
                <mc:Choice Requires="wpi">
                  <w:drawing>
                    <wp:anchor distT="0" distB="0" distL="114300" distR="114300" simplePos="0" relativeHeight="251660288" behindDoc="0" locked="0" layoutInCell="1" allowOverlap="1" wp14:anchorId="0FEC62AB" wp14:editId="7A91E3B4">
                      <wp:simplePos x="0" y="0"/>
                      <wp:positionH relativeFrom="column">
                        <wp:posOffset>2293425</wp:posOffset>
                      </wp:positionH>
                      <wp:positionV relativeFrom="paragraph">
                        <wp:posOffset>191030</wp:posOffset>
                      </wp:positionV>
                      <wp:extent cx="2160" cy="3960"/>
                      <wp:effectExtent l="57150" t="57150" r="55245" b="53340"/>
                      <wp:wrapNone/>
                      <wp:docPr id="17" name="Ink 17"/>
                      <wp:cNvGraphicFramePr/>
                      <a:graphic xmlns:a="http://schemas.openxmlformats.org/drawingml/2006/main">
                        <a:graphicData uri="http://schemas.microsoft.com/office/word/2010/wordprocessingInk">
                          <w14:contentPart bwMode="auto" r:id="rId9">
                            <w14:nvContentPartPr>
                              <w14:cNvContentPartPr/>
                            </w14:nvContentPartPr>
                            <w14:xfrm>
                              <a:off x="0" y="0"/>
                              <a:ext cx="2160" cy="3960"/>
                            </w14:xfrm>
                          </w14:contentPart>
                        </a:graphicData>
                      </a:graphic>
                    </wp:anchor>
                  </w:drawing>
                </mc:Choice>
                <mc:Fallback>
                  <w:pict>
                    <v:shapetype w14:anchorId="64BA71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79.9pt;margin-top:14.35pt;width:1.55pt;height:1.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B6NtyAQAABQMAAA4AAABkcnMvZTJvRG9jLnhtbJxSX0/CMBB/N/E7&#10;NH2XbajIFgYPEhMeVB70A9SuZY1rb7l2DL69twECGmPCS3O9S3/3+9PJbGMrtlboDbicJ4OYM+Uk&#10;FMatcv7+9nQz5swH4QpRgVM53yrPZ9Prq0lbZ2oIJVSFQkYgzmdtnfMyhDqLIi9LZYUfQK0cDTWg&#10;FYGuuIoKFC2h2yoaxvEoagGLGkEq76k73w35tMfXWsnwqrVXgVU5T+OY6IVDgTkfj9N7zj6oeEhj&#10;Hk0nIluhqEsj95TEBYysMI4IfEPNRRCsQfMLyhqJ4EGHgQQbgdZGql4PKUviH8oW7rNTldzJBjMJ&#10;LigXlgLDwbt+cMkKW5ED7TMUlI5oAvA9Itnzfxg70nOQjSU+u0RQVSLQd/ClqT1nmJki57gokiN/&#10;t348KljiUdfL+YASifaS/3qy0Wg7s4kJ2+ScAt52Z5+l2gQmqTlMRtSXNLhNqTpB3b0+7DixlRaf&#10;BXh670id/N7pFwAAAP//AwBQSwMEFAAGAAgAAAAhAP9s/kfWAQAAngQAABAAAABkcnMvaW5rL2lu&#10;azEueG1stJNNb6MwEIbvlfY/WNNDLg0YB0qKSnpqpJV2paof0u6Rghusgh0ZE5J/vwM4DlXTy2pX&#10;QgiP8Tszz7y+vdvXFdlx3QglUwg8CoTLXBVCblJ4eV7Pl0Aak8kiq5TkKRx4A3erbxe3Qr7XVYJv&#10;ggqy6b/qKoXSmG3i+13Xed3CU3rjM0oX/nf5/vMHrOypgr8JKQymbI6hXEnD96YXS0SRQm721P2P&#10;2k+q1Tl3231E56c/jM5yvla6zoxTLDMpeUVkVmPdv4CYwxY/BObZcA2kFtjwnHlBGIfL+xsMZPsU&#10;JusWS2ywkhr885q//4Pm+rNmX9aCxdcxEFtSwXd9Tf7APPm69wettlwbwU+YRyh240DycT3wGUFp&#10;3qiq7WcDZJdVLSILKEVb2NyBfwbIZz1k80/1kMuXetPiPqKx7U05WGjOUsfRGlFzNHq9dR4zDQr3&#10;4Sejh+vAKGPzgM4ZfQ6WCT5R6N2Ey8korIuPmq+6bUqn96pPfh12HLWxs04UpnTQqUcjB32K/NzR&#10;kotNaf7ubK4qhdfBzvryPg4YCyc9Dfmc2c5c3cF/xLb+yN9SuBxuLxlOjoGhd0oCwsIojq5mdBbO&#10;6BVEwIB+8LFLhANa/QEAAP//AwBQSwMEFAAGAAgAAAAhAHi5uw/hAAAACQEAAA8AAABkcnMvZG93&#10;bnJldi54bWxMj0FPwkAQhe8m/ofNmHiTLSUWWrslBoPEi4nAgePSHdtKd7bpbqH8e8cT3uZlXt77&#10;Xr4cbSvO2PvGkYLpJAKBVDrTUKVgv1s/LUD4oMno1hEquKKHZXF/l+vMuAt94XkbKsEh5DOtoA6h&#10;y6T0ZY1W+4nrkPj37XqrA8u+kqbXFw63rYyjKJFWN8QNte5wVWN52g5Wwbv/xHSod/vDaf2x2lyT&#10;n8N886bU48P4+gIi4BhuZvjDZ3QomOnoBjJetApmzymjBwXxYg6CDbMkTkEc+YinIItc/l9Q/AI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9QejbcgEAAAUD&#10;AAAOAAAAAAAAAAAAAAAAADwCAABkcnMvZTJvRG9jLnhtbFBLAQItABQABgAIAAAAIQD/bP5H1gEA&#10;AJ4EAAAQAAAAAAAAAAAAAAAAANoDAABkcnMvaW5rL2luazEueG1sUEsBAi0AFAAGAAgAAAAhAHi5&#10;uw/hAAAACQEAAA8AAAAAAAAAAAAAAAAA3gUAAGRycy9kb3ducmV2LnhtbFBLAQItABQABgAIAAAA&#10;IQB5GLydvwAAACEBAAAZAAAAAAAAAAAAAAAAAOwGAABkcnMvX3JlbHMvZTJvRG9jLnhtbC5yZWxz&#10;UEsFBgAAAAAGAAYAeAEAAOIHAAAAAA==&#10;">
                      <v:imagedata r:id="rId10" o:title=""/>
                    </v:shape>
                  </w:pict>
                </mc:Fallback>
              </mc:AlternateContent>
            </w:r>
            <w:r w:rsidRPr="009461F6">
              <w:rPr>
                <w:rFonts w:ascii="Garamond" w:hAnsi="Garamond"/>
                <w:noProof/>
                <w:sz w:val="20"/>
                <w:szCs w:val="20"/>
              </w:rPr>
              <mc:AlternateContent>
                <mc:Choice Requires="wpi">
                  <w:drawing>
                    <wp:anchor distT="0" distB="0" distL="114300" distR="114300" simplePos="0" relativeHeight="251659264" behindDoc="0" locked="0" layoutInCell="1" allowOverlap="1" wp14:anchorId="49D96953" wp14:editId="34AA7596">
                      <wp:simplePos x="0" y="0"/>
                      <wp:positionH relativeFrom="column">
                        <wp:posOffset>1483785</wp:posOffset>
                      </wp:positionH>
                      <wp:positionV relativeFrom="paragraph">
                        <wp:posOffset>57470</wp:posOffset>
                      </wp:positionV>
                      <wp:extent cx="360" cy="360"/>
                      <wp:effectExtent l="38100" t="38100" r="57150" b="57150"/>
                      <wp:wrapNone/>
                      <wp:docPr id="16" name="Ink 1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3B79137D" id="Ink 16" o:spid="_x0000_s1026" type="#_x0000_t75" style="position:absolute;margin-left:116.15pt;margin-top:3.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iovvckBAACQBAAAEAAAAGRycy9pbmsvaW5rMS54bWy0k9Fu&#10;2yAUhu8n9R0QvY6NsTOnVp1eNdKkTZrWTlovXZvGqAYiwHHy9jvGhLhqelNtkmXBAX7O+c7P7d1B&#10;dGjPtOFKljiJCEZM1qrhclvi34+bxQojYyvZVJ2SrMRHZvDd+urLLZevoivgj0BBmnEkuhK31u6K&#10;OB6GIRrSSOltTAlJ42/y9cd3vPanGvbCJbdwpTmFaiUtO9hRrOBNiWt7IGE/aD+oXtcsLI8RXZ93&#10;WF3VbKO0qGxQbCspWYdkJSDvPxjZ4w4GHO7ZMo2R4FDwgkZJlmer+xsIVIcSz+Y9pGggE4Hjy5pP&#10;/0Fz815zTCul+dccI59Sw/ZjTrFjXnxc+0+tdkxbzs6YJyh+4Yjqae74TKA0M6rrx95gtK+6HpAl&#10;hIAt/N1JfAHIez1g80/1gMuHevPk3qLx5c05eGjBUqfWWi4YGF3sgsesAeEx/GC1ew6UULpIyIKS&#10;x2RVwLfMoixNZ63wLj5pPuvetEHvWZ/96lYCtamygTe2DdBJRJYB+hz5paMt49vWfu5srToFz8H3&#10;+vo+TyjNZjW5+4LZLjxd5z/kS//FXkp87V4vciengKudoATRbJkv3zg3SENL1n8BAAD//wMAUEsD&#10;BBQABgAIAAAAIQDjRn4K3AAAAAgBAAAPAAAAZHJzL2Rvd25yZXYueG1sTI/BTsMwEETvSPyDtUjc&#10;qBOHtFUap0JIVKg3CoirG2+TiHgdxW4T/p7lRI+rGb15W25n14sLjqHzpCFdJCCQam87ajR8vL88&#10;rEGEaMia3hNq+MEA2+r2pjSF9RO94eUQG8EQCoXR0MY4FFKGukVnwsIPSJyd/OhM5HNspB3NxHDX&#10;S5UkS+lMR7zQmgGfW6y/D2fHFPM57YPc5bt1mqWvuad9+vil9f3d/LQBEXGO/2X402d1qNjp6M9k&#10;g+g1qExlXNWwWoHgXGW5AnHkYrIEWZXy+oHqF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EIqL73JAQAAkAQAABAAAAAAAAAAAAAAAAAA0AMAAGRycy9p&#10;bmsvaW5rMS54bWxQSwECLQAUAAYACAAAACEA40Z+CtwAAAAIAQAADwAAAAAAAAAAAAAAAADHBQAA&#10;ZHJzL2Rvd25yZXYueG1sUEsBAi0AFAAGAAgAAAAhAHkYvJ2/AAAAIQEAABkAAAAAAAAAAAAAAAAA&#10;0AYAAGRycy9fcmVscy9lMm9Eb2MueG1sLnJlbHNQSwUGAAAAAAYABgB4AQAAxgcAAAAA&#10;">
                      <v:imagedata r:id="rId12" o:title=""/>
                    </v:shape>
                  </w:pict>
                </mc:Fallback>
              </mc:AlternateContent>
            </w:r>
            <w:r w:rsidRPr="009461F6">
              <w:rPr>
                <w:rFonts w:ascii="Garamond" w:hAnsi="Garamond"/>
                <w:sz w:val="20"/>
                <w:szCs w:val="20"/>
              </w:rPr>
              <w:t>Student need is well demonstrated by program growth.</w:t>
            </w:r>
          </w:p>
          <w:p w14:paraId="1AA5DDB5" w14:textId="77777777" w:rsidR="00A70813" w:rsidRPr="009461F6" w:rsidRDefault="00A70813" w:rsidP="00A70813">
            <w:pPr>
              <w:pStyle w:val="Default"/>
              <w:numPr>
                <w:ilvl w:val="0"/>
                <w:numId w:val="6"/>
              </w:numPr>
              <w:rPr>
                <w:rFonts w:ascii="Garamond" w:hAnsi="Garamond"/>
                <w:sz w:val="20"/>
                <w:szCs w:val="20"/>
              </w:rPr>
            </w:pPr>
            <w:r w:rsidRPr="009461F6">
              <w:rPr>
                <w:rFonts w:ascii="Garamond" w:hAnsi="Garamond"/>
                <w:sz w:val="20"/>
                <w:szCs w:val="20"/>
              </w:rPr>
              <w:t>Employer demand is less clearly demonstrated.</w:t>
            </w:r>
          </w:p>
          <w:p w14:paraId="683726CB" w14:textId="77777777" w:rsidR="00A70813" w:rsidRPr="009461F6" w:rsidRDefault="00A70813" w:rsidP="00592BAD">
            <w:pPr>
              <w:pStyle w:val="Default"/>
              <w:rPr>
                <w:rFonts w:ascii="Garamond" w:hAnsi="Garamond"/>
                <w:sz w:val="20"/>
                <w:szCs w:val="20"/>
              </w:rPr>
            </w:pPr>
            <w:r w:rsidRPr="009461F6">
              <w:rPr>
                <w:rFonts w:ascii="Garamond" w:hAnsi="Garamond"/>
                <w:sz w:val="20"/>
                <w:szCs w:val="20"/>
              </w:rPr>
              <w:t xml:space="preserve">After meeting with the program chair, additional written info. was provided by the program which moved parts 1-4 to </w:t>
            </w:r>
            <w:proofErr w:type="gramStart"/>
            <w:r w:rsidRPr="009461F6">
              <w:rPr>
                <w:rFonts w:ascii="Garamond" w:hAnsi="Garamond"/>
                <w:sz w:val="20"/>
                <w:szCs w:val="20"/>
              </w:rPr>
              <w:t>meets</w:t>
            </w:r>
            <w:proofErr w:type="gramEnd"/>
            <w:r w:rsidRPr="009461F6">
              <w:rPr>
                <w:rFonts w:ascii="Garamond" w:hAnsi="Garamond"/>
                <w:sz w:val="20"/>
                <w:szCs w:val="20"/>
              </w:rPr>
              <w:t xml:space="preserve"> expectations. The evidence presented represents a college that supports the university mission and focused on promoting multidisciplinary teaching and collaboration that promotes higher education for the 21</w:t>
            </w:r>
            <w:r w:rsidRPr="009461F6">
              <w:rPr>
                <w:rFonts w:ascii="Garamond" w:hAnsi="Garamond"/>
                <w:sz w:val="20"/>
                <w:szCs w:val="20"/>
                <w:vertAlign w:val="superscript"/>
              </w:rPr>
              <w:t>st</w:t>
            </w:r>
            <w:r w:rsidRPr="009461F6">
              <w:rPr>
                <w:rFonts w:ascii="Garamond" w:hAnsi="Garamond"/>
                <w:sz w:val="20"/>
                <w:szCs w:val="20"/>
              </w:rPr>
              <w:t xml:space="preserve"> century. </w:t>
            </w:r>
          </w:p>
        </w:tc>
      </w:tr>
      <w:tr w:rsidR="00A70813" w:rsidRPr="009461F6" w14:paraId="3524B6E5" w14:textId="77777777" w:rsidTr="006C36D1">
        <w:trPr>
          <w:trHeight w:val="260"/>
        </w:trPr>
        <w:tc>
          <w:tcPr>
            <w:tcW w:w="2310" w:type="dxa"/>
          </w:tcPr>
          <w:p w14:paraId="4CBE98C8" w14:textId="77777777" w:rsidR="00A70813" w:rsidRPr="009461F6" w:rsidRDefault="00A70813" w:rsidP="00592BAD">
            <w:pPr>
              <w:rPr>
                <w:rFonts w:ascii="Garamond" w:hAnsi="Garamond"/>
                <w:sz w:val="20"/>
                <w:szCs w:val="20"/>
              </w:rPr>
            </w:pPr>
            <w:r w:rsidRPr="009461F6">
              <w:rPr>
                <w:rFonts w:ascii="Garamond" w:hAnsi="Garamond"/>
                <w:sz w:val="20"/>
                <w:szCs w:val="20"/>
              </w:rPr>
              <w:t>Commendations:</w:t>
            </w:r>
            <w:r w:rsidRPr="009461F6">
              <w:rPr>
                <w:rFonts w:ascii="Garamond" w:hAnsi="Garamond"/>
                <w:noProof/>
                <w:sz w:val="20"/>
                <w:szCs w:val="20"/>
              </w:rPr>
              <mc:AlternateContent>
                <mc:Choice Requires="wpi">
                  <w:drawing>
                    <wp:anchor distT="0" distB="0" distL="114300" distR="114300" simplePos="0" relativeHeight="251661312" behindDoc="0" locked="0" layoutInCell="1" allowOverlap="1" wp14:anchorId="0A6DCC91" wp14:editId="314D9EAF">
                      <wp:simplePos x="0" y="0"/>
                      <wp:positionH relativeFrom="column">
                        <wp:posOffset>604190</wp:posOffset>
                      </wp:positionH>
                      <wp:positionV relativeFrom="paragraph">
                        <wp:posOffset>125430</wp:posOffset>
                      </wp:positionV>
                      <wp:extent cx="360" cy="360"/>
                      <wp:effectExtent l="38100" t="38100" r="57150" b="57150"/>
                      <wp:wrapNone/>
                      <wp:docPr id="15" name="Ink 1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EE27A4F" id="Ink 15" o:spid="_x0000_s1026" type="#_x0000_t75" style="position:absolute;margin-left:46.85pt;margin-top:9.2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9B6gdMBAACbBAAAEAAAAGRycy9pbmsvaW5rMS54bWy0k1Fv&#10;mzAQx98n9TtY7kNfBthOMlJU0qdGqrRJU9tJ2yMFN1jFdmSbkHz7HYY4VE1fplUgBGf8v7vf/X1z&#10;u5cN2nFjhVY5pjHBiKtSV0JtcvzraR0tMbKuUFXRaMVzfOAW364uvtwI9SqbDJ4IFJTt32ST49q5&#10;bZYkXdfF3SzWZpMwQmbJvXr98R2vxl0VfxFKOEhpj6FSK8f3rhfLRJXj0u1J+B+0H3VrSh6W+4gp&#10;T384U5R8rY0sXFCsC6V4g1Qhoe7fGLnDFl4E5Nlwg5EU0HDEYjpP58u7awgU+xxPvlso0UIlEifn&#10;Nf98gub6vWZf1oyl31KMxpIqvutrSjzz7OPefxq95cYJfsI8QBkXDqgcvj2fAZThVjdtPxuMdkXT&#10;AjJKCNhizE2TM0De6wGb/6oHXD7Umxb3Fs3Y3pTDCC1Y6jhaJyQHo8tt8JizINyHH53xx4ERxiJK&#10;Ikae6DKDe8HiGU0noxhdfNR8Nq2tg96zOfnVrwRqQ2edqFwdoJOYLAL0KfJzW2suNrX7t72lbjQc&#10;h3HWl3cpZWw+6cnnC2Y7c3S9/9DY+gN/yfGlP73I7xwCvneCKGLzRbr4ekXgipb0mr4xccgC01n9&#10;BQAA//8DAFBLAwQUAAYACAAAACEABZhjRNsAAAAHAQAADwAAAGRycy9kb3ducmV2LnhtbEyOwU7D&#10;MBBE70j8g7VI3Kjjpg1piFMhJCrUGwXEdRubJCJeR7HbhL9nOdHjzozevnI7u16c7Rg6TxrUIgFh&#10;qfamo0bD+9vzXQ4iRCSDvSer4ccG2FbXVyUWxk/0as+H2AiGUChQQxvjUEgZ6tY6DAs/WOLuy48O&#10;I59jI82IE8NdL5dJkkmHHfGHFgf71Nr6+3ByTMGPaR/kbr3LVape1p72avWp9e3N/PgAIto5/o/h&#10;T5/VoWKnoz+RCaLXsEnvecl5vgLB/SbLQBw1LFUKsirlpX/1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SjqotoAQAAAwMAAA4AAAAAAAAAAAAAAAAAPAIA&#10;AGRycy9lMm9Eb2MueG1sUEsBAi0AFAAGAAgAAAAhAE/QeoHTAQAAmwQAABAAAAAAAAAAAAAAAAAA&#10;0AMAAGRycy9pbmsvaW5rMS54bWxQSwECLQAUAAYACAAAACEABZhjRNsAAAAHAQAADwAAAAAAAAAA&#10;AAAAAADRBQAAZHJzL2Rvd25yZXYueG1sUEsBAi0AFAAGAAgAAAAhAHkYvJ2/AAAAIQEAABkAAAAA&#10;AAAAAAAAAAAA2QYAAGRycy9fcmVscy9lMm9Eb2MueG1sLnJlbHNQSwUGAAAAAAYABgB4AQAAzwcA&#10;AAAA&#10;">
                      <v:imagedata r:id="rId12" o:title=""/>
                    </v:shape>
                  </w:pict>
                </mc:Fallback>
              </mc:AlternateContent>
            </w:r>
          </w:p>
        </w:tc>
        <w:tc>
          <w:tcPr>
            <w:tcW w:w="0" w:type="auto"/>
          </w:tcPr>
          <w:p w14:paraId="46F80D58" w14:textId="77777777" w:rsidR="00A70813" w:rsidRPr="009461F6" w:rsidRDefault="00A70813" w:rsidP="00592BAD">
            <w:pPr>
              <w:rPr>
                <w:rFonts w:ascii="Garamond" w:hAnsi="Garamond"/>
                <w:sz w:val="20"/>
                <w:szCs w:val="20"/>
              </w:rPr>
            </w:pPr>
            <w:r w:rsidRPr="009461F6">
              <w:rPr>
                <w:rFonts w:ascii="Garamond" w:hAnsi="Garamond"/>
                <w:sz w:val="20"/>
                <w:szCs w:val="20"/>
              </w:rPr>
              <w:t>Growing enrollment and outreach efforts are impressive.</w:t>
            </w:r>
          </w:p>
        </w:tc>
      </w:tr>
      <w:tr w:rsidR="00A70813" w:rsidRPr="009461F6" w14:paraId="5932DF06" w14:textId="77777777" w:rsidTr="006C36D1">
        <w:tc>
          <w:tcPr>
            <w:tcW w:w="2310" w:type="dxa"/>
          </w:tcPr>
          <w:p w14:paraId="5C89456F" w14:textId="77777777" w:rsidR="00A70813" w:rsidRPr="009461F6" w:rsidRDefault="00A70813" w:rsidP="00592BAD">
            <w:pPr>
              <w:rPr>
                <w:rFonts w:ascii="Garamond" w:hAnsi="Garamond"/>
                <w:sz w:val="20"/>
                <w:szCs w:val="20"/>
              </w:rPr>
            </w:pPr>
            <w:r w:rsidRPr="009461F6">
              <w:rPr>
                <w:rFonts w:ascii="Garamond" w:hAnsi="Garamond"/>
                <w:sz w:val="20"/>
                <w:szCs w:val="20"/>
              </w:rPr>
              <w:t>Recommendations Going Forward:</w:t>
            </w:r>
          </w:p>
        </w:tc>
        <w:tc>
          <w:tcPr>
            <w:tcW w:w="0" w:type="auto"/>
          </w:tcPr>
          <w:p w14:paraId="19398FCA" w14:textId="77777777" w:rsidR="00A70813" w:rsidRPr="009461F6" w:rsidRDefault="00A70813" w:rsidP="00592BAD">
            <w:pPr>
              <w:pStyle w:val="Default"/>
              <w:rPr>
                <w:rFonts w:ascii="Garamond" w:hAnsi="Garamond"/>
                <w:sz w:val="20"/>
                <w:szCs w:val="20"/>
              </w:rPr>
            </w:pPr>
            <w:proofErr w:type="gramStart"/>
            <w:r w:rsidRPr="009461F6">
              <w:rPr>
                <w:rFonts w:ascii="Garamond" w:hAnsi="Garamond"/>
                <w:sz w:val="20"/>
                <w:szCs w:val="20"/>
              </w:rPr>
              <w:t>Cover</w:t>
            </w:r>
            <w:proofErr w:type="gramEnd"/>
            <w:r w:rsidRPr="009461F6">
              <w:rPr>
                <w:rFonts w:ascii="Garamond" w:hAnsi="Garamond"/>
                <w:sz w:val="20"/>
                <w:szCs w:val="20"/>
              </w:rPr>
              <w:t xml:space="preserve"> page is not signed.  Program review and assessment should be a collaborative effort by all faculty.</w:t>
            </w:r>
          </w:p>
          <w:p w14:paraId="504DF167" w14:textId="77777777" w:rsidR="00A70813" w:rsidRPr="009461F6" w:rsidRDefault="00A70813" w:rsidP="00592BAD">
            <w:pPr>
              <w:rPr>
                <w:rFonts w:ascii="Garamond" w:hAnsi="Garamond"/>
                <w:sz w:val="20"/>
                <w:szCs w:val="20"/>
              </w:rPr>
            </w:pPr>
            <w:r w:rsidRPr="009461F6">
              <w:rPr>
                <w:rFonts w:ascii="Garamond" w:hAnsi="Garamond"/>
                <w:sz w:val="20"/>
                <w:szCs w:val="20"/>
              </w:rPr>
              <w:t>Faculty with honors appointments should be teaching honors courses.</w:t>
            </w:r>
          </w:p>
        </w:tc>
      </w:tr>
      <w:tr w:rsidR="00A70813" w:rsidRPr="009461F6" w14:paraId="54BA7376" w14:textId="77777777" w:rsidTr="006C36D1">
        <w:tc>
          <w:tcPr>
            <w:tcW w:w="2310" w:type="dxa"/>
          </w:tcPr>
          <w:p w14:paraId="0FA2C485" w14:textId="77777777" w:rsidR="00A70813" w:rsidRPr="009461F6" w:rsidRDefault="00A70813" w:rsidP="00592BAD">
            <w:pPr>
              <w:rPr>
                <w:rFonts w:ascii="Garamond" w:hAnsi="Garamond"/>
                <w:sz w:val="20"/>
                <w:szCs w:val="20"/>
              </w:rPr>
            </w:pPr>
            <w:r w:rsidRPr="009461F6">
              <w:rPr>
                <w:rFonts w:ascii="Garamond" w:hAnsi="Garamond"/>
                <w:sz w:val="20"/>
                <w:szCs w:val="20"/>
              </w:rPr>
              <w:t>General Feedback</w:t>
            </w:r>
          </w:p>
        </w:tc>
        <w:tc>
          <w:tcPr>
            <w:tcW w:w="0" w:type="auto"/>
          </w:tcPr>
          <w:p w14:paraId="7259E5E6" w14:textId="2DD4D9D8" w:rsidR="00484DA9" w:rsidRPr="009461F6" w:rsidRDefault="00A70813" w:rsidP="00484DA9">
            <w:pPr>
              <w:rPr>
                <w:rFonts w:ascii="Garamond" w:hAnsi="Garamond"/>
                <w:sz w:val="20"/>
                <w:szCs w:val="20"/>
              </w:rPr>
            </w:pPr>
            <w:r w:rsidRPr="009461F6">
              <w:rPr>
                <w:rFonts w:ascii="Garamond" w:hAnsi="Garamond"/>
                <w:sz w:val="20"/>
                <w:szCs w:val="20"/>
              </w:rPr>
              <w:t xml:space="preserve">Because this program is not structured in the traditional way, it may be difficult for Regents or other external evaluators to understand how the program works, specifically how it efficiently served the university mission.  Consequently, it may be important </w:t>
            </w:r>
            <w:proofErr w:type="gramStart"/>
            <w:r w:rsidRPr="009461F6">
              <w:rPr>
                <w:rFonts w:ascii="Garamond" w:hAnsi="Garamond"/>
                <w:sz w:val="20"/>
                <w:szCs w:val="20"/>
              </w:rPr>
              <w:t>moving</w:t>
            </w:r>
            <w:proofErr w:type="gramEnd"/>
            <w:r w:rsidRPr="009461F6">
              <w:rPr>
                <w:rFonts w:ascii="Garamond" w:hAnsi="Garamond"/>
                <w:sz w:val="20"/>
                <w:szCs w:val="20"/>
              </w:rPr>
              <w:t xml:space="preserve"> forward to </w:t>
            </w:r>
            <w:proofErr w:type="gramStart"/>
            <w:r w:rsidRPr="009461F6">
              <w:rPr>
                <w:rFonts w:ascii="Garamond" w:hAnsi="Garamond"/>
                <w:sz w:val="20"/>
                <w:szCs w:val="20"/>
              </w:rPr>
              <w:t>focus</w:t>
            </w:r>
            <w:proofErr w:type="gramEnd"/>
            <w:r w:rsidRPr="009461F6">
              <w:rPr>
                <w:rFonts w:ascii="Garamond" w:hAnsi="Garamond"/>
                <w:sz w:val="20"/>
                <w:szCs w:val="20"/>
              </w:rPr>
              <w:t xml:space="preserve"> the text of the review differently in some areas.  </w:t>
            </w:r>
          </w:p>
          <w:p w14:paraId="23ECD12F" w14:textId="77777777" w:rsidR="00A70813" w:rsidRPr="009461F6" w:rsidRDefault="00A70813" w:rsidP="00592BAD">
            <w:pPr>
              <w:rPr>
                <w:rFonts w:ascii="Garamond" w:hAnsi="Garamond"/>
                <w:sz w:val="20"/>
                <w:szCs w:val="20"/>
              </w:rPr>
            </w:pPr>
            <w:r w:rsidRPr="009461F6">
              <w:rPr>
                <w:rFonts w:ascii="Garamond" w:hAnsi="Garamond"/>
                <w:sz w:val="20"/>
                <w:szCs w:val="20"/>
              </w:rPr>
              <w:lastRenderedPageBreak/>
              <w:t xml:space="preserve">General concerns to potentially address in the text: </w:t>
            </w:r>
          </w:p>
          <w:p w14:paraId="4F21B956" w14:textId="77777777" w:rsidR="00A70813" w:rsidRPr="009461F6" w:rsidRDefault="00A70813" w:rsidP="00A70813">
            <w:pPr>
              <w:pStyle w:val="ListParagraph"/>
              <w:numPr>
                <w:ilvl w:val="0"/>
                <w:numId w:val="9"/>
              </w:numPr>
              <w:spacing w:after="160" w:line="259" w:lineRule="auto"/>
              <w:rPr>
                <w:rFonts w:ascii="Garamond" w:hAnsi="Garamond"/>
                <w:sz w:val="20"/>
                <w:szCs w:val="20"/>
              </w:rPr>
            </w:pPr>
            <w:r w:rsidRPr="009461F6">
              <w:rPr>
                <w:rFonts w:ascii="Garamond" w:hAnsi="Garamond"/>
                <w:sz w:val="20"/>
                <w:szCs w:val="20"/>
              </w:rPr>
              <w:t>Given the numbers, the honors college looks more like a program that should be triggered for low majors and low graduation.  Why should it be a college in its own right? (Why shouldn’t it be absorbed into another program?)</w:t>
            </w:r>
          </w:p>
          <w:p w14:paraId="5BCFFA19" w14:textId="77777777" w:rsidR="00A70813" w:rsidRPr="009461F6" w:rsidRDefault="00A70813" w:rsidP="00A70813">
            <w:pPr>
              <w:pStyle w:val="ListParagraph"/>
              <w:numPr>
                <w:ilvl w:val="0"/>
                <w:numId w:val="7"/>
              </w:numPr>
              <w:spacing w:after="160" w:line="259" w:lineRule="auto"/>
              <w:rPr>
                <w:rFonts w:ascii="Garamond" w:hAnsi="Garamond"/>
                <w:sz w:val="20"/>
                <w:szCs w:val="20"/>
              </w:rPr>
            </w:pPr>
            <w:r w:rsidRPr="009461F6">
              <w:rPr>
                <w:rFonts w:ascii="Garamond" w:hAnsi="Garamond"/>
                <w:sz w:val="20"/>
                <w:szCs w:val="20"/>
              </w:rPr>
              <w:t xml:space="preserve">This is an </w:t>
            </w:r>
            <w:r w:rsidRPr="009461F6">
              <w:rPr>
                <w:rFonts w:ascii="Garamond" w:hAnsi="Garamond"/>
                <w:i/>
                <w:iCs/>
                <w:sz w:val="20"/>
                <w:szCs w:val="20"/>
              </w:rPr>
              <w:t>honors</w:t>
            </w:r>
            <w:r w:rsidRPr="009461F6">
              <w:rPr>
                <w:rFonts w:ascii="Garamond" w:hAnsi="Garamond"/>
                <w:sz w:val="20"/>
                <w:szCs w:val="20"/>
              </w:rPr>
              <w:t xml:space="preserve"> college, but there is very little in the text to indicate what that means.  What distinguishes an honors course or an honors student from other courses/students?  Is this a measurable difference? (Assessments are increasingly reduced to metrics and this may be one of those areas that requires careful articulation.)</w:t>
            </w:r>
          </w:p>
        </w:tc>
      </w:tr>
    </w:tbl>
    <w:p w14:paraId="0F1E58DA" w14:textId="77777777" w:rsidR="009112E9" w:rsidRPr="009461F6" w:rsidRDefault="009112E9" w:rsidP="009112E9">
      <w:pPr>
        <w:pStyle w:val="paragraph"/>
        <w:shd w:val="clear" w:color="auto" w:fill="FFFFFF"/>
        <w:spacing w:before="0" w:beforeAutospacing="0" w:after="0" w:afterAutospacing="0"/>
        <w:textAlignment w:val="baseline"/>
        <w:rPr>
          <w:rFonts w:ascii="Garamond" w:hAnsi="Garamond"/>
          <w:sz w:val="20"/>
          <w:szCs w:val="20"/>
        </w:rPr>
      </w:pPr>
      <w:r w:rsidRPr="009461F6">
        <w:rPr>
          <w:rStyle w:val="normaltextrun"/>
          <w:rFonts w:ascii="Garamond" w:hAnsi="Garamond"/>
          <w:b/>
          <w:bCs/>
          <w:sz w:val="20"/>
          <w:szCs w:val="20"/>
          <w:u w:val="single"/>
        </w:rPr>
        <w:lastRenderedPageBreak/>
        <w:t>KBOR Review:</w:t>
      </w:r>
      <w:r w:rsidRPr="009461F6">
        <w:rPr>
          <w:rStyle w:val="normaltextrun"/>
          <w:rFonts w:ascii="Garamond" w:hAnsi="Garamond"/>
          <w:sz w:val="20"/>
          <w:szCs w:val="20"/>
          <w:u w:val="single"/>
        </w:rPr>
        <w:t xml:space="preserve"> </w:t>
      </w:r>
      <w:r w:rsidRPr="009461F6">
        <w:rPr>
          <w:rStyle w:val="normaltextrun"/>
          <w:rFonts w:ascii="Garamond" w:hAnsi="Garamond"/>
          <w:sz w:val="20"/>
          <w:szCs w:val="20"/>
        </w:rPr>
        <w:t>Based on KBOR approval in September 2022, the 8-year review cycle has been suspended for Spring 2023 and Spring 2024 until new criteria are established.</w:t>
      </w:r>
      <w:r w:rsidRPr="009461F6">
        <w:rPr>
          <w:rStyle w:val="normaltextrun"/>
          <w:sz w:val="20"/>
          <w:szCs w:val="20"/>
        </w:rPr>
        <w:t> </w:t>
      </w:r>
      <w:r w:rsidRPr="009461F6">
        <w:rPr>
          <w:rStyle w:val="normaltextrun"/>
          <w:rFonts w:ascii="Garamond" w:hAnsi="Garamond"/>
          <w:sz w:val="20"/>
          <w:szCs w:val="20"/>
        </w:rPr>
        <w:t xml:space="preserve"> </w:t>
      </w:r>
      <w:proofErr w:type="gramStart"/>
      <w:r w:rsidRPr="009461F6">
        <w:rPr>
          <w:rStyle w:val="normaltextrun"/>
          <w:rFonts w:ascii="Garamond" w:hAnsi="Garamond"/>
          <w:sz w:val="20"/>
          <w:szCs w:val="20"/>
        </w:rPr>
        <w:t>Kansas</w:t>
      </w:r>
      <w:proofErr w:type="gramEnd"/>
      <w:r w:rsidRPr="009461F6">
        <w:rPr>
          <w:rStyle w:val="normaltextrun"/>
          <w:rFonts w:ascii="Garamond" w:hAnsi="Garamond"/>
          <w:sz w:val="20"/>
          <w:szCs w:val="20"/>
        </w:rPr>
        <w:t xml:space="preserve"> Board of Regents Systemwide Program Review will resume with new criteria with the 2023-2024 Review Cycle </w:t>
      </w:r>
      <w:proofErr w:type="gramStart"/>
      <w:r w:rsidRPr="009461F6">
        <w:rPr>
          <w:rStyle w:val="normaltextrun"/>
          <w:rFonts w:ascii="Garamond" w:hAnsi="Garamond"/>
          <w:sz w:val="20"/>
          <w:szCs w:val="20"/>
        </w:rPr>
        <w:t>Year</w:t>
      </w:r>
      <w:proofErr w:type="gramEnd"/>
      <w:r w:rsidRPr="009461F6">
        <w:rPr>
          <w:rStyle w:val="normaltextrun"/>
          <w:rFonts w:ascii="Garamond" w:hAnsi="Garamond"/>
          <w:sz w:val="20"/>
          <w:szCs w:val="20"/>
        </w:rPr>
        <w:t xml:space="preserve"> and the Program Review Report will be reported to </w:t>
      </w:r>
      <w:proofErr w:type="spellStart"/>
      <w:r w:rsidRPr="009461F6">
        <w:rPr>
          <w:rStyle w:val="normaltextrun"/>
          <w:rFonts w:ascii="Garamond" w:hAnsi="Garamond"/>
          <w:sz w:val="20"/>
          <w:szCs w:val="20"/>
        </w:rPr>
        <w:t>BAASC</w:t>
      </w:r>
      <w:proofErr w:type="spellEnd"/>
      <w:r w:rsidRPr="009461F6">
        <w:rPr>
          <w:rStyle w:val="normaltextrun"/>
          <w:rFonts w:ascii="Garamond" w:hAnsi="Garamond"/>
          <w:sz w:val="20"/>
          <w:szCs w:val="20"/>
        </w:rPr>
        <w:t xml:space="preserve"> and the Board in Spring 2025. In the meantime, Wichita State will continue with the University Program review for the 2023 and 2024 academic years.</w:t>
      </w:r>
      <w:r w:rsidRPr="009461F6">
        <w:rPr>
          <w:rStyle w:val="eop"/>
          <w:rFonts w:ascii="Garamond" w:hAnsi="Garamond"/>
          <w:sz w:val="20"/>
          <w:szCs w:val="20"/>
        </w:rPr>
        <w:t> </w:t>
      </w:r>
    </w:p>
    <w:p w14:paraId="1A435CF8" w14:textId="77777777" w:rsidR="009112E9" w:rsidRPr="009461F6" w:rsidRDefault="009112E9" w:rsidP="009112E9">
      <w:pPr>
        <w:pStyle w:val="paragraph"/>
        <w:spacing w:before="0" w:beforeAutospacing="0" w:after="0" w:afterAutospacing="0"/>
        <w:textAlignment w:val="baseline"/>
        <w:rPr>
          <w:rFonts w:ascii="Garamond" w:hAnsi="Garamond"/>
          <w:sz w:val="20"/>
          <w:szCs w:val="20"/>
        </w:rPr>
      </w:pPr>
      <w:r w:rsidRPr="009461F6">
        <w:rPr>
          <w:rStyle w:val="eop"/>
          <w:rFonts w:ascii="Garamond" w:hAnsi="Garamond"/>
          <w:sz w:val="20"/>
          <w:szCs w:val="20"/>
        </w:rPr>
        <w:t> </w:t>
      </w:r>
    </w:p>
    <w:p w14:paraId="25524B4B" w14:textId="77777777" w:rsidR="009112E9" w:rsidRPr="009461F6" w:rsidRDefault="009112E9" w:rsidP="009112E9">
      <w:pPr>
        <w:pStyle w:val="paragraph"/>
        <w:spacing w:before="0" w:beforeAutospacing="0" w:after="0" w:afterAutospacing="0"/>
        <w:textAlignment w:val="baseline"/>
        <w:rPr>
          <w:rFonts w:ascii="Garamond" w:hAnsi="Garamond"/>
          <w:b/>
          <w:bCs/>
          <w:sz w:val="20"/>
          <w:szCs w:val="20"/>
        </w:rPr>
      </w:pPr>
      <w:r w:rsidRPr="009461F6">
        <w:rPr>
          <w:rStyle w:val="normaltextrun"/>
          <w:rFonts w:ascii="Garamond" w:hAnsi="Garamond"/>
          <w:b/>
          <w:bCs/>
          <w:sz w:val="20"/>
          <w:szCs w:val="20"/>
          <w:u w:val="single"/>
        </w:rPr>
        <w:t>University Program Review Committee recommendation(s), if any</w:t>
      </w:r>
      <w:r w:rsidRPr="009461F6">
        <w:rPr>
          <w:rStyle w:val="normaltextrun"/>
          <w:rFonts w:ascii="Garamond" w:hAnsi="Garamond"/>
          <w:b/>
          <w:bCs/>
          <w:sz w:val="20"/>
          <w:szCs w:val="20"/>
        </w:rPr>
        <w:t>:</w:t>
      </w:r>
      <w:r w:rsidRPr="009461F6">
        <w:rPr>
          <w:rStyle w:val="eop"/>
          <w:rFonts w:ascii="Garamond" w:hAnsi="Garamond"/>
          <w:b/>
          <w:bCs/>
          <w:sz w:val="20"/>
          <w:szCs w:val="20"/>
        </w:rPr>
        <w:t> </w:t>
      </w:r>
    </w:p>
    <w:p w14:paraId="611F54BC" w14:textId="77777777" w:rsidR="009112E9" w:rsidRPr="009461F6" w:rsidRDefault="009112E9" w:rsidP="009112E9">
      <w:pPr>
        <w:pStyle w:val="ListParagraph"/>
        <w:ind w:left="0"/>
        <w:rPr>
          <w:rFonts w:ascii="Garamond" w:hAnsi="Garamond"/>
          <w:sz w:val="20"/>
          <w:szCs w:val="20"/>
        </w:rPr>
      </w:pPr>
      <w:r w:rsidRPr="009461F6">
        <w:rPr>
          <w:rFonts w:ascii="Garamond" w:hAnsi="Garamond"/>
          <w:sz w:val="20"/>
          <w:szCs w:val="20"/>
        </w:rPr>
        <w:t xml:space="preserve">No additional comments </w:t>
      </w:r>
    </w:p>
    <w:p w14:paraId="2734DBFC" w14:textId="77777777" w:rsidR="00931342" w:rsidRPr="009461F6" w:rsidRDefault="00931342" w:rsidP="00F22E07">
      <w:pPr>
        <w:spacing w:line="240" w:lineRule="exact"/>
        <w:rPr>
          <w:rFonts w:ascii="Garamond" w:hAnsi="Garamond"/>
          <w:sz w:val="20"/>
          <w:szCs w:val="20"/>
        </w:rPr>
      </w:pPr>
    </w:p>
    <w:p w14:paraId="1BD9DC0F" w14:textId="77777777" w:rsidR="00BE282B" w:rsidRPr="009461F6" w:rsidRDefault="00BE282B" w:rsidP="00BD7BB3">
      <w:pPr>
        <w:pStyle w:val="Standard"/>
        <w:snapToGrid w:val="0"/>
        <w:rPr>
          <w:rFonts w:ascii="Garamond" w:hAnsi="Garamond"/>
          <w:b/>
          <w:smallCaps/>
          <w:color w:val="FF0000"/>
          <w:sz w:val="20"/>
          <w:szCs w:val="20"/>
          <w:lang w:val="en-US"/>
        </w:rPr>
      </w:pPr>
    </w:p>
    <w:p w14:paraId="02DE466F" w14:textId="77777777" w:rsidR="00BE282B" w:rsidRPr="009461F6" w:rsidRDefault="00BE282B" w:rsidP="00BD7BB3">
      <w:pPr>
        <w:pStyle w:val="Standard"/>
        <w:snapToGrid w:val="0"/>
        <w:rPr>
          <w:rFonts w:ascii="Garamond" w:hAnsi="Garamond"/>
          <w:b/>
          <w:smallCaps/>
          <w:color w:val="FF0000"/>
          <w:sz w:val="20"/>
          <w:szCs w:val="20"/>
          <w:lang w:val="en-US"/>
        </w:rPr>
      </w:pPr>
    </w:p>
    <w:p w14:paraId="65286FB0" w14:textId="77777777" w:rsidR="00BE282B" w:rsidRPr="009461F6" w:rsidRDefault="00BE282B" w:rsidP="00BD7BB3">
      <w:pPr>
        <w:pStyle w:val="Standard"/>
        <w:snapToGrid w:val="0"/>
        <w:rPr>
          <w:rFonts w:ascii="Garamond" w:hAnsi="Garamond"/>
          <w:b/>
          <w:smallCaps/>
          <w:color w:val="FF0000"/>
          <w:sz w:val="20"/>
          <w:szCs w:val="20"/>
          <w:lang w:val="en-US"/>
        </w:rPr>
      </w:pPr>
    </w:p>
    <w:p w14:paraId="6310FA46" w14:textId="77777777" w:rsidR="00BE282B" w:rsidRPr="009461F6" w:rsidRDefault="00BE282B" w:rsidP="00BD7BB3">
      <w:pPr>
        <w:pStyle w:val="Standard"/>
        <w:snapToGrid w:val="0"/>
        <w:rPr>
          <w:rFonts w:ascii="Garamond" w:hAnsi="Garamond"/>
          <w:b/>
          <w:smallCaps/>
          <w:color w:val="FF0000"/>
          <w:sz w:val="20"/>
          <w:szCs w:val="20"/>
          <w:lang w:val="en-US"/>
        </w:rPr>
      </w:pPr>
    </w:p>
    <w:p w14:paraId="41E33C69" w14:textId="77777777" w:rsidR="00BE282B" w:rsidRPr="009461F6" w:rsidRDefault="00BE282B" w:rsidP="00BD7BB3">
      <w:pPr>
        <w:pStyle w:val="Standard"/>
        <w:snapToGrid w:val="0"/>
        <w:rPr>
          <w:rFonts w:ascii="Garamond" w:hAnsi="Garamond"/>
          <w:b/>
          <w:smallCaps/>
          <w:color w:val="FF0000"/>
          <w:sz w:val="20"/>
          <w:szCs w:val="20"/>
          <w:lang w:val="en-US"/>
        </w:rPr>
      </w:pPr>
    </w:p>
    <w:p w14:paraId="7312ED1E" w14:textId="77777777" w:rsidR="00BE282B" w:rsidRPr="009461F6" w:rsidRDefault="00BE282B" w:rsidP="00BD7BB3">
      <w:pPr>
        <w:pStyle w:val="Standard"/>
        <w:snapToGrid w:val="0"/>
        <w:rPr>
          <w:rFonts w:ascii="Garamond" w:hAnsi="Garamond"/>
          <w:b/>
          <w:smallCaps/>
          <w:color w:val="FF0000"/>
          <w:sz w:val="20"/>
          <w:szCs w:val="20"/>
          <w:lang w:val="en-US"/>
        </w:rPr>
      </w:pPr>
    </w:p>
    <w:p w14:paraId="2B43DB6C" w14:textId="77777777" w:rsidR="00BE282B" w:rsidRPr="009461F6" w:rsidRDefault="00BE282B" w:rsidP="00BD7BB3">
      <w:pPr>
        <w:pStyle w:val="Standard"/>
        <w:snapToGrid w:val="0"/>
        <w:rPr>
          <w:rFonts w:ascii="Garamond" w:hAnsi="Garamond"/>
          <w:b/>
          <w:smallCaps/>
          <w:color w:val="FF0000"/>
          <w:sz w:val="20"/>
          <w:szCs w:val="20"/>
          <w:lang w:val="en-US"/>
        </w:rPr>
      </w:pPr>
    </w:p>
    <w:p w14:paraId="3960C8A7" w14:textId="77777777" w:rsidR="00BE282B" w:rsidRPr="009461F6" w:rsidRDefault="00BE282B" w:rsidP="00BD7BB3">
      <w:pPr>
        <w:pStyle w:val="Standard"/>
        <w:snapToGrid w:val="0"/>
        <w:rPr>
          <w:rFonts w:ascii="Garamond" w:hAnsi="Garamond"/>
          <w:b/>
          <w:smallCaps/>
          <w:color w:val="FF0000"/>
          <w:sz w:val="20"/>
          <w:szCs w:val="20"/>
          <w:lang w:val="en-US"/>
        </w:rPr>
      </w:pPr>
    </w:p>
    <w:p w14:paraId="4FFE5271" w14:textId="77777777" w:rsidR="00BE282B" w:rsidRPr="009461F6" w:rsidRDefault="00BE282B" w:rsidP="00BD7BB3">
      <w:pPr>
        <w:pStyle w:val="Standard"/>
        <w:snapToGrid w:val="0"/>
        <w:rPr>
          <w:rFonts w:ascii="Garamond" w:hAnsi="Garamond"/>
          <w:b/>
          <w:smallCaps/>
          <w:color w:val="FF0000"/>
          <w:sz w:val="20"/>
          <w:szCs w:val="20"/>
          <w:lang w:val="en-US"/>
        </w:rPr>
      </w:pPr>
    </w:p>
    <w:p w14:paraId="1F9B69FE" w14:textId="77777777" w:rsidR="00BE282B" w:rsidRPr="009461F6" w:rsidRDefault="00BE282B" w:rsidP="00BD7BB3">
      <w:pPr>
        <w:pStyle w:val="Standard"/>
        <w:snapToGrid w:val="0"/>
        <w:rPr>
          <w:rFonts w:ascii="Garamond" w:hAnsi="Garamond"/>
          <w:b/>
          <w:smallCaps/>
          <w:color w:val="FF0000"/>
          <w:sz w:val="20"/>
          <w:szCs w:val="20"/>
          <w:lang w:val="en-US"/>
        </w:rPr>
      </w:pPr>
    </w:p>
    <w:p w14:paraId="227366BD" w14:textId="77777777" w:rsidR="00BE282B" w:rsidRPr="009461F6" w:rsidRDefault="00BE282B" w:rsidP="00BD7BB3">
      <w:pPr>
        <w:pStyle w:val="Standard"/>
        <w:snapToGrid w:val="0"/>
        <w:rPr>
          <w:rFonts w:ascii="Garamond" w:hAnsi="Garamond"/>
          <w:b/>
          <w:smallCaps/>
          <w:color w:val="FF0000"/>
          <w:sz w:val="20"/>
          <w:szCs w:val="20"/>
          <w:lang w:val="en-US"/>
        </w:rPr>
      </w:pPr>
    </w:p>
    <w:p w14:paraId="7A407D6B" w14:textId="77777777" w:rsidR="009461F6" w:rsidRDefault="009461F6" w:rsidP="00BD7BB3">
      <w:pPr>
        <w:pStyle w:val="Standard"/>
        <w:snapToGrid w:val="0"/>
        <w:rPr>
          <w:rFonts w:ascii="Garamond" w:hAnsi="Garamond"/>
          <w:b/>
          <w:smallCaps/>
          <w:color w:val="FF0000"/>
          <w:sz w:val="28"/>
          <w:szCs w:val="28"/>
          <w:lang w:val="en-US"/>
        </w:rPr>
      </w:pPr>
    </w:p>
    <w:p w14:paraId="1C8A3AEF" w14:textId="77777777" w:rsidR="009461F6" w:rsidRDefault="009461F6" w:rsidP="00BD7BB3">
      <w:pPr>
        <w:pStyle w:val="Standard"/>
        <w:snapToGrid w:val="0"/>
        <w:rPr>
          <w:rFonts w:ascii="Garamond" w:hAnsi="Garamond"/>
          <w:b/>
          <w:smallCaps/>
          <w:color w:val="FF0000"/>
          <w:sz w:val="28"/>
          <w:szCs w:val="28"/>
          <w:lang w:val="en-US"/>
        </w:rPr>
      </w:pPr>
    </w:p>
    <w:p w14:paraId="6A78FBD7" w14:textId="77777777" w:rsidR="009461F6" w:rsidRDefault="009461F6" w:rsidP="00BD7BB3">
      <w:pPr>
        <w:pStyle w:val="Standard"/>
        <w:snapToGrid w:val="0"/>
        <w:rPr>
          <w:rFonts w:ascii="Garamond" w:hAnsi="Garamond"/>
          <w:b/>
          <w:smallCaps/>
          <w:color w:val="FF0000"/>
          <w:sz w:val="28"/>
          <w:szCs w:val="28"/>
          <w:lang w:val="en-US"/>
        </w:rPr>
      </w:pPr>
    </w:p>
    <w:p w14:paraId="5F13DF87" w14:textId="77777777" w:rsidR="009461F6" w:rsidRDefault="009461F6" w:rsidP="00BD7BB3">
      <w:pPr>
        <w:pStyle w:val="Standard"/>
        <w:snapToGrid w:val="0"/>
        <w:rPr>
          <w:rFonts w:ascii="Garamond" w:hAnsi="Garamond"/>
          <w:b/>
          <w:smallCaps/>
          <w:color w:val="FF0000"/>
          <w:sz w:val="28"/>
          <w:szCs w:val="28"/>
          <w:lang w:val="en-US"/>
        </w:rPr>
      </w:pPr>
    </w:p>
    <w:p w14:paraId="12E68516" w14:textId="77777777" w:rsidR="009461F6" w:rsidRDefault="009461F6" w:rsidP="00BD7BB3">
      <w:pPr>
        <w:pStyle w:val="Standard"/>
        <w:snapToGrid w:val="0"/>
        <w:rPr>
          <w:rFonts w:ascii="Garamond" w:hAnsi="Garamond"/>
          <w:b/>
          <w:smallCaps/>
          <w:color w:val="FF0000"/>
          <w:sz w:val="28"/>
          <w:szCs w:val="28"/>
          <w:lang w:val="en-US"/>
        </w:rPr>
      </w:pPr>
    </w:p>
    <w:p w14:paraId="13790BF0" w14:textId="77777777" w:rsidR="009461F6" w:rsidRDefault="009461F6" w:rsidP="00BD7BB3">
      <w:pPr>
        <w:pStyle w:val="Standard"/>
        <w:snapToGrid w:val="0"/>
        <w:rPr>
          <w:rFonts w:ascii="Garamond" w:hAnsi="Garamond"/>
          <w:b/>
          <w:smallCaps/>
          <w:color w:val="FF0000"/>
          <w:sz w:val="28"/>
          <w:szCs w:val="28"/>
          <w:lang w:val="en-US"/>
        </w:rPr>
      </w:pPr>
    </w:p>
    <w:p w14:paraId="14A2891E" w14:textId="77777777" w:rsidR="009461F6" w:rsidRDefault="009461F6" w:rsidP="00BD7BB3">
      <w:pPr>
        <w:pStyle w:val="Standard"/>
        <w:snapToGrid w:val="0"/>
        <w:rPr>
          <w:rFonts w:ascii="Garamond" w:hAnsi="Garamond"/>
          <w:b/>
          <w:smallCaps/>
          <w:color w:val="FF0000"/>
          <w:sz w:val="28"/>
          <w:szCs w:val="28"/>
          <w:lang w:val="en-US"/>
        </w:rPr>
      </w:pPr>
    </w:p>
    <w:p w14:paraId="6971998F" w14:textId="77777777" w:rsidR="009461F6" w:rsidRDefault="009461F6" w:rsidP="00BD7BB3">
      <w:pPr>
        <w:pStyle w:val="Standard"/>
        <w:snapToGrid w:val="0"/>
        <w:rPr>
          <w:rFonts w:ascii="Garamond" w:hAnsi="Garamond"/>
          <w:b/>
          <w:smallCaps/>
          <w:color w:val="FF0000"/>
          <w:sz w:val="28"/>
          <w:szCs w:val="28"/>
          <w:lang w:val="en-US"/>
        </w:rPr>
      </w:pPr>
    </w:p>
    <w:p w14:paraId="7D3D71BA" w14:textId="77777777" w:rsidR="00F43184" w:rsidRDefault="00F43184" w:rsidP="00BD7BB3">
      <w:pPr>
        <w:pStyle w:val="Standard"/>
        <w:snapToGrid w:val="0"/>
        <w:rPr>
          <w:rFonts w:ascii="Garamond" w:hAnsi="Garamond"/>
          <w:b/>
          <w:smallCaps/>
          <w:color w:val="FF0000"/>
          <w:sz w:val="28"/>
          <w:szCs w:val="28"/>
          <w:lang w:val="en-US"/>
        </w:rPr>
      </w:pPr>
    </w:p>
    <w:p w14:paraId="0ABCBA33" w14:textId="77777777" w:rsidR="00F43184" w:rsidRDefault="00F43184" w:rsidP="00BD7BB3">
      <w:pPr>
        <w:pStyle w:val="Standard"/>
        <w:snapToGrid w:val="0"/>
        <w:rPr>
          <w:rFonts w:ascii="Garamond" w:hAnsi="Garamond"/>
          <w:b/>
          <w:smallCaps/>
          <w:color w:val="FF0000"/>
          <w:sz w:val="28"/>
          <w:szCs w:val="28"/>
          <w:lang w:val="en-US"/>
        </w:rPr>
      </w:pPr>
    </w:p>
    <w:p w14:paraId="53ACCDFE" w14:textId="3940EC79" w:rsidR="00BD7BB3" w:rsidRPr="009461F6" w:rsidRDefault="00BD7BB3" w:rsidP="00BD7BB3">
      <w:pPr>
        <w:pStyle w:val="Standard"/>
        <w:snapToGrid w:val="0"/>
        <w:rPr>
          <w:rFonts w:ascii="Garamond" w:hAnsi="Garamond"/>
          <w:b/>
          <w:smallCaps/>
          <w:color w:val="000000"/>
          <w:sz w:val="28"/>
          <w:szCs w:val="28"/>
          <w:lang w:val="en-US"/>
        </w:rPr>
      </w:pPr>
      <w:r w:rsidRPr="009461F6">
        <w:rPr>
          <w:rFonts w:ascii="Garamond" w:hAnsi="Garamond"/>
          <w:b/>
          <w:smallCaps/>
          <w:color w:val="FF0000"/>
          <w:sz w:val="28"/>
          <w:szCs w:val="28"/>
          <w:lang w:val="en-US"/>
        </w:rPr>
        <w:lastRenderedPageBreak/>
        <w:t xml:space="preserve">LAS-Biology </w:t>
      </w:r>
      <w:r w:rsidRPr="009461F6">
        <w:rPr>
          <w:rFonts w:ascii="Garamond" w:hAnsi="Garamond"/>
          <w:b/>
          <w:smallCaps/>
          <w:color w:val="000000"/>
          <w:sz w:val="28"/>
          <w:szCs w:val="28"/>
          <w:lang w:val="en-US"/>
        </w:rPr>
        <w:t>PROGRESS TOWARD ASSESSMENT OF PROGRAM – OVERALL EVALUATION</w:t>
      </w:r>
    </w:p>
    <w:p w14:paraId="227DEAFE" w14:textId="77777777" w:rsidR="00BD7BB3" w:rsidRPr="009461F6" w:rsidRDefault="00BD7BB3" w:rsidP="00F22E07">
      <w:pPr>
        <w:spacing w:line="240" w:lineRule="exact"/>
        <w:rPr>
          <w:rFonts w:ascii="Garamond" w:hAnsi="Garamond"/>
          <w:sz w:val="20"/>
          <w:szCs w:val="20"/>
        </w:rPr>
      </w:pPr>
    </w:p>
    <w:tbl>
      <w:tblPr>
        <w:tblW w:w="0" w:type="auto"/>
        <w:tblInd w:w="45" w:type="dxa"/>
        <w:tblCellMar>
          <w:left w:w="10" w:type="dxa"/>
          <w:right w:w="10" w:type="dxa"/>
        </w:tblCellMar>
        <w:tblLook w:val="0000" w:firstRow="0" w:lastRow="0" w:firstColumn="0" w:lastColumn="0" w:noHBand="0" w:noVBand="0"/>
      </w:tblPr>
      <w:tblGrid>
        <w:gridCol w:w="2062"/>
        <w:gridCol w:w="3433"/>
        <w:gridCol w:w="2641"/>
        <w:gridCol w:w="2502"/>
        <w:gridCol w:w="2271"/>
      </w:tblGrid>
      <w:tr w:rsidR="00DD2F61" w:rsidRPr="009461F6" w14:paraId="5B0B6100" w14:textId="77777777" w:rsidTr="00BD7BB3">
        <w:trPr>
          <w:trHeight w:val="588"/>
        </w:trPr>
        <w:tc>
          <w:tcPr>
            <w:tcW w:w="0" w:type="auto"/>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528A6FAF" w14:textId="77777777" w:rsidR="00DD2F61" w:rsidRPr="009461F6" w:rsidRDefault="00DD2F61" w:rsidP="00592BAD">
            <w:pPr>
              <w:pStyle w:val="Textbody"/>
              <w:spacing w:after="0"/>
              <w:rPr>
                <w:rFonts w:ascii="Garamond" w:hAnsi="Garamond"/>
                <w:b/>
                <w:bCs/>
                <w:sz w:val="20"/>
                <w:szCs w:val="20"/>
                <w:lang w:val="en-US"/>
              </w:rPr>
            </w:pPr>
            <w:r w:rsidRPr="009461F6">
              <w:rPr>
                <w:rFonts w:ascii="Garamond" w:hAnsi="Garamond"/>
                <w:b/>
                <w:bCs/>
                <w:sz w:val="20"/>
                <w:szCs w:val="20"/>
                <w:lang w:val="en-US"/>
              </w:rPr>
              <w:t xml:space="preserve">Department is expected to address:  </w:t>
            </w:r>
          </w:p>
        </w:tc>
        <w:tc>
          <w:tcPr>
            <w:tcW w:w="0" w:type="auto"/>
            <w:tcBorders>
              <w:top w:val="single" w:sz="2" w:space="0" w:color="000000"/>
              <w:left w:val="single" w:sz="2" w:space="0" w:color="000000"/>
              <w:bottom w:val="single" w:sz="4" w:space="0" w:color="auto"/>
            </w:tcBorders>
            <w:tcMar>
              <w:top w:w="55" w:type="dxa"/>
              <w:left w:w="55" w:type="dxa"/>
              <w:bottom w:w="55" w:type="dxa"/>
              <w:right w:w="55" w:type="dxa"/>
            </w:tcMar>
          </w:tcPr>
          <w:p w14:paraId="23EB7E3E" w14:textId="77777777" w:rsidR="00DD2F61" w:rsidRPr="009461F6" w:rsidRDefault="00DD2F61"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1C56D90E" w14:textId="77777777" w:rsidR="00DD2F61" w:rsidRPr="009461F6" w:rsidRDefault="00DD2F61" w:rsidP="00592BAD">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0" w:type="auto"/>
            <w:tcBorders>
              <w:top w:val="single" w:sz="2" w:space="0" w:color="000000"/>
              <w:left w:val="single" w:sz="2" w:space="0" w:color="000000"/>
            </w:tcBorders>
            <w:tcMar>
              <w:top w:w="55" w:type="dxa"/>
              <w:left w:w="55" w:type="dxa"/>
              <w:bottom w:w="55" w:type="dxa"/>
              <w:right w:w="55" w:type="dxa"/>
            </w:tcMar>
          </w:tcPr>
          <w:p w14:paraId="4AD1C155" w14:textId="77777777" w:rsidR="00DD2F61" w:rsidRPr="009461F6" w:rsidRDefault="00DD2F61" w:rsidP="00592BAD">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6BF2AC26" w14:textId="77777777" w:rsidR="00DD2F61" w:rsidRPr="009461F6" w:rsidRDefault="00DD2F61" w:rsidP="00592BAD">
            <w:pPr>
              <w:pStyle w:val="Textbody"/>
              <w:spacing w:after="0"/>
              <w:jc w:val="center"/>
              <w:rPr>
                <w:rFonts w:ascii="Garamond" w:hAnsi="Garamond"/>
                <w:sz w:val="20"/>
                <w:szCs w:val="20"/>
              </w:rPr>
            </w:pPr>
            <w:r w:rsidRPr="009461F6">
              <w:rPr>
                <w:rFonts w:ascii="Garamond" w:hAnsi="Garamond"/>
                <w:sz w:val="20"/>
                <w:szCs w:val="20"/>
                <w:lang w:val="en-US"/>
              </w:rPr>
              <w:t>3</w:t>
            </w:r>
          </w:p>
        </w:tc>
        <w:tc>
          <w:tcPr>
            <w:tcW w:w="0" w:type="auto"/>
            <w:tcBorders>
              <w:top w:val="single" w:sz="2" w:space="0" w:color="000000"/>
              <w:left w:val="single" w:sz="2" w:space="0" w:color="000000"/>
              <w:bottom w:val="single" w:sz="4" w:space="0" w:color="auto"/>
              <w:right w:val="single" w:sz="2" w:space="0" w:color="000000"/>
            </w:tcBorders>
          </w:tcPr>
          <w:p w14:paraId="57C31894" w14:textId="77777777" w:rsidR="00DD2F61" w:rsidRPr="009461F6" w:rsidRDefault="00DD2F61"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7292B975" w14:textId="77777777" w:rsidR="00DD2F61" w:rsidRPr="009461F6" w:rsidRDefault="00DD2F61" w:rsidP="00592BAD">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0" w:type="auto"/>
            <w:tcBorders>
              <w:top w:val="single" w:sz="2" w:space="0" w:color="000000"/>
              <w:left w:val="single" w:sz="2" w:space="0" w:color="000000"/>
              <w:bottom w:val="single" w:sz="4" w:space="0" w:color="auto"/>
              <w:right w:val="single" w:sz="2" w:space="0" w:color="000000"/>
            </w:tcBorders>
          </w:tcPr>
          <w:p w14:paraId="01E1B997" w14:textId="77777777" w:rsidR="00DD2F61" w:rsidRPr="009461F6" w:rsidRDefault="00DD2F61"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4B99818A" w14:textId="77777777" w:rsidR="00DD2F61" w:rsidRPr="009461F6" w:rsidRDefault="00DD2F61" w:rsidP="00592BAD">
            <w:pPr>
              <w:pStyle w:val="Textbody"/>
              <w:spacing w:after="0"/>
              <w:jc w:val="center"/>
              <w:rPr>
                <w:rFonts w:ascii="Garamond" w:hAnsi="Garamond"/>
                <w:sz w:val="20"/>
                <w:szCs w:val="20"/>
              </w:rPr>
            </w:pPr>
            <w:r w:rsidRPr="009461F6">
              <w:rPr>
                <w:rFonts w:ascii="Garamond" w:hAnsi="Garamond"/>
                <w:sz w:val="20"/>
                <w:szCs w:val="20"/>
              </w:rPr>
              <w:t>1</w:t>
            </w:r>
          </w:p>
        </w:tc>
      </w:tr>
      <w:tr w:rsidR="00DD2F61" w:rsidRPr="009461F6" w14:paraId="31725938" w14:textId="77777777" w:rsidTr="00BD7BB3">
        <w:trPr>
          <w:trHeight w:val="1105"/>
        </w:trPr>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5E9533FC" w14:textId="77777777" w:rsidR="00DD2F61" w:rsidRPr="009461F6" w:rsidRDefault="00DD2F61" w:rsidP="00592BAD">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1CF83579" w14:textId="77777777" w:rsidR="00DD2F61" w:rsidRPr="009461F6" w:rsidRDefault="00DD2F61" w:rsidP="00592BAD">
            <w:pPr>
              <w:pStyle w:val="Standard"/>
              <w:rPr>
                <w:rFonts w:ascii="Garamond" w:hAnsi="Garamond"/>
                <w:b/>
                <w:bCs/>
                <w:sz w:val="20"/>
                <w:szCs w:val="20"/>
                <w:lang w:val="en-US"/>
              </w:rPr>
            </w:pPr>
          </w:p>
        </w:tc>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79281E26"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 xml:space="preserve">Program mission is clearly defined, is in alignment with university mission and the narrative ties the missions and roles together.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31984AE" w14:textId="77777777" w:rsidR="00DD2F61" w:rsidRPr="009461F6" w:rsidRDefault="00DD2F61" w:rsidP="00592BAD">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in general aligned with university mission.  </w:t>
            </w:r>
          </w:p>
        </w:tc>
        <w:tc>
          <w:tcPr>
            <w:tcW w:w="0" w:type="auto"/>
            <w:tcBorders>
              <w:top w:val="single" w:sz="4" w:space="0" w:color="auto"/>
              <w:left w:val="single" w:sz="2" w:space="0" w:color="000000"/>
              <w:bottom w:val="single" w:sz="2" w:space="0" w:color="000000"/>
              <w:right w:val="single" w:sz="2" w:space="0" w:color="000000"/>
            </w:tcBorders>
          </w:tcPr>
          <w:p w14:paraId="5503B7D7" w14:textId="77777777" w:rsidR="00DD2F61" w:rsidRPr="009461F6" w:rsidRDefault="00DD2F61" w:rsidP="00592BAD">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0" w:type="auto"/>
            <w:tcBorders>
              <w:top w:val="single" w:sz="4" w:space="0" w:color="auto"/>
              <w:left w:val="single" w:sz="2" w:space="0" w:color="000000"/>
              <w:bottom w:val="single" w:sz="2" w:space="0" w:color="000000"/>
              <w:right w:val="single" w:sz="2" w:space="0" w:color="000000"/>
            </w:tcBorders>
          </w:tcPr>
          <w:p w14:paraId="0AB08887"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DD2F61" w:rsidRPr="009461F6" w14:paraId="244D90F2" w14:textId="77777777" w:rsidTr="00BD7BB3">
        <w:tc>
          <w:tcPr>
            <w:tcW w:w="0" w:type="auto"/>
            <w:tcBorders>
              <w:left w:val="single" w:sz="2" w:space="0" w:color="000000"/>
              <w:bottom w:val="single" w:sz="2" w:space="0" w:color="000000"/>
            </w:tcBorders>
            <w:tcMar>
              <w:top w:w="55" w:type="dxa"/>
              <w:left w:w="55" w:type="dxa"/>
              <w:bottom w:w="55" w:type="dxa"/>
              <w:right w:w="55" w:type="dxa"/>
            </w:tcMar>
          </w:tcPr>
          <w:p w14:paraId="0AD57956" w14:textId="77777777" w:rsidR="00DD2F61" w:rsidRPr="009461F6" w:rsidRDefault="00DD2F61" w:rsidP="00592BAD">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0" w:type="auto"/>
            <w:tcBorders>
              <w:left w:val="single" w:sz="2" w:space="0" w:color="000000"/>
              <w:bottom w:val="single" w:sz="2" w:space="0" w:color="000000"/>
            </w:tcBorders>
            <w:shd w:val="clear" w:color="auto" w:fill="FFFF00"/>
            <w:tcMar>
              <w:top w:w="55" w:type="dxa"/>
              <w:left w:w="55" w:type="dxa"/>
              <w:bottom w:w="55" w:type="dxa"/>
              <w:right w:w="55" w:type="dxa"/>
            </w:tcMar>
          </w:tcPr>
          <w:p w14:paraId="3A9C905D"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14:paraId="235B1B80"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fully qualified to sustain the program.</w:t>
            </w:r>
          </w:p>
        </w:tc>
        <w:tc>
          <w:tcPr>
            <w:tcW w:w="0" w:type="auto"/>
            <w:tcBorders>
              <w:left w:val="single" w:sz="2" w:space="0" w:color="000000"/>
              <w:bottom w:val="single" w:sz="2" w:space="0" w:color="000000"/>
              <w:right w:val="single" w:sz="2" w:space="0" w:color="000000"/>
            </w:tcBorders>
          </w:tcPr>
          <w:p w14:paraId="793ABD8F"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0" w:type="auto"/>
            <w:tcBorders>
              <w:left w:val="single" w:sz="2" w:space="0" w:color="000000"/>
              <w:bottom w:val="single" w:sz="2" w:space="0" w:color="000000"/>
              <w:right w:val="single" w:sz="2" w:space="0" w:color="000000"/>
            </w:tcBorders>
          </w:tcPr>
          <w:p w14:paraId="5D8722C4"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DD2F61" w:rsidRPr="009461F6" w14:paraId="599E9FA1" w14:textId="77777777" w:rsidTr="00BD7BB3">
        <w:tc>
          <w:tcPr>
            <w:tcW w:w="0" w:type="auto"/>
            <w:tcBorders>
              <w:left w:val="single" w:sz="2" w:space="0" w:color="000000"/>
              <w:bottom w:val="single" w:sz="2" w:space="0" w:color="000000"/>
            </w:tcBorders>
            <w:tcMar>
              <w:top w:w="55" w:type="dxa"/>
              <w:left w:w="55" w:type="dxa"/>
              <w:bottom w:w="55" w:type="dxa"/>
              <w:right w:w="55" w:type="dxa"/>
            </w:tcMar>
          </w:tcPr>
          <w:p w14:paraId="4EBE624A" w14:textId="77777777" w:rsidR="00DD2F61" w:rsidRPr="009461F6" w:rsidRDefault="00DD2F61" w:rsidP="00592BAD">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78CD8A92" w14:textId="77777777" w:rsidR="00DD2F61" w:rsidRPr="009461F6" w:rsidRDefault="00DD2F61" w:rsidP="00592BAD">
            <w:pPr>
              <w:pStyle w:val="Standard"/>
              <w:rPr>
                <w:rFonts w:ascii="Garamond" w:hAnsi="Garamond"/>
                <w:b/>
                <w:bCs/>
                <w:sz w:val="20"/>
                <w:szCs w:val="20"/>
                <w:lang w:val="en-US"/>
              </w:rPr>
            </w:pPr>
          </w:p>
        </w:tc>
        <w:tc>
          <w:tcPr>
            <w:tcW w:w="0" w:type="auto"/>
            <w:tcBorders>
              <w:left w:val="single" w:sz="2" w:space="0" w:color="000000"/>
              <w:bottom w:val="single" w:sz="2" w:space="0" w:color="000000"/>
            </w:tcBorders>
            <w:tcMar>
              <w:top w:w="55" w:type="dxa"/>
              <w:left w:w="55" w:type="dxa"/>
              <w:bottom w:w="55" w:type="dxa"/>
              <w:right w:w="55" w:type="dxa"/>
            </w:tcMar>
          </w:tcPr>
          <w:p w14:paraId="0049ED24"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2F1B3959"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The program assessment plan, inclusive of metrics, is fully implemented and shows the alignment of the curriculum with student learning outcomes as they reflect the quality of student learning</w:t>
            </w:r>
          </w:p>
        </w:tc>
        <w:tc>
          <w:tcPr>
            <w:tcW w:w="0" w:type="auto"/>
            <w:tcBorders>
              <w:left w:val="single" w:sz="2" w:space="0" w:color="000000"/>
              <w:bottom w:val="single" w:sz="2" w:space="0" w:color="000000"/>
              <w:right w:val="single" w:sz="2" w:space="0" w:color="000000"/>
            </w:tcBorders>
          </w:tcPr>
          <w:p w14:paraId="4273D8CF"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0" w:type="auto"/>
            <w:tcBorders>
              <w:left w:val="single" w:sz="2" w:space="0" w:color="000000"/>
              <w:bottom w:val="single" w:sz="2" w:space="0" w:color="000000"/>
              <w:right w:val="single" w:sz="2" w:space="0" w:color="000000"/>
            </w:tcBorders>
          </w:tcPr>
          <w:p w14:paraId="71515E61"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DD2F61" w:rsidRPr="009461F6" w14:paraId="1A7899C5" w14:textId="77777777" w:rsidTr="00BD7BB3">
        <w:trPr>
          <w:trHeight w:val="615"/>
        </w:trPr>
        <w:tc>
          <w:tcPr>
            <w:tcW w:w="0" w:type="auto"/>
            <w:tcBorders>
              <w:left w:val="single" w:sz="2" w:space="0" w:color="000000"/>
              <w:bottom w:val="single" w:sz="2" w:space="0" w:color="000000"/>
            </w:tcBorders>
            <w:tcMar>
              <w:top w:w="55" w:type="dxa"/>
              <w:left w:w="55" w:type="dxa"/>
              <w:bottom w:w="55" w:type="dxa"/>
              <w:right w:w="55" w:type="dxa"/>
            </w:tcMar>
          </w:tcPr>
          <w:p w14:paraId="355ECF03" w14:textId="77777777" w:rsidR="00DD2F61" w:rsidRPr="009461F6" w:rsidRDefault="00DD2F61" w:rsidP="00592BAD">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0" w:type="auto"/>
            <w:tcBorders>
              <w:left w:val="single" w:sz="2" w:space="0" w:color="000000"/>
              <w:bottom w:val="single" w:sz="2" w:space="0" w:color="000000"/>
            </w:tcBorders>
            <w:tcMar>
              <w:top w:w="55" w:type="dxa"/>
              <w:left w:w="55" w:type="dxa"/>
              <w:bottom w:w="55" w:type="dxa"/>
              <w:right w:w="55" w:type="dxa"/>
            </w:tcMar>
          </w:tcPr>
          <w:p w14:paraId="113872AB"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D93D606"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The program clearly demonstrates importance based on employer need and student demand.</w:t>
            </w:r>
          </w:p>
        </w:tc>
        <w:tc>
          <w:tcPr>
            <w:tcW w:w="0" w:type="auto"/>
            <w:tcBorders>
              <w:left w:val="single" w:sz="2" w:space="0" w:color="000000"/>
              <w:bottom w:val="single" w:sz="2" w:space="0" w:color="000000"/>
              <w:right w:val="single" w:sz="2" w:space="0" w:color="000000"/>
            </w:tcBorders>
          </w:tcPr>
          <w:p w14:paraId="6B867E17"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0" w:type="auto"/>
            <w:tcBorders>
              <w:left w:val="single" w:sz="2" w:space="0" w:color="000000"/>
              <w:bottom w:val="single" w:sz="2" w:space="0" w:color="000000"/>
              <w:right w:val="single" w:sz="2" w:space="0" w:color="000000"/>
            </w:tcBorders>
          </w:tcPr>
          <w:p w14:paraId="21A0375C"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DD2F61" w:rsidRPr="009461F6" w14:paraId="0622E386" w14:textId="77777777" w:rsidTr="00677753">
        <w:tc>
          <w:tcPr>
            <w:tcW w:w="0" w:type="auto"/>
            <w:tcBorders>
              <w:left w:val="single" w:sz="2" w:space="0" w:color="000000"/>
              <w:bottom w:val="single" w:sz="4" w:space="0" w:color="auto"/>
            </w:tcBorders>
            <w:tcMar>
              <w:top w:w="55" w:type="dxa"/>
              <w:left w:w="55" w:type="dxa"/>
              <w:bottom w:w="55" w:type="dxa"/>
              <w:right w:w="55" w:type="dxa"/>
            </w:tcMar>
          </w:tcPr>
          <w:p w14:paraId="1FAFC9C6" w14:textId="77777777" w:rsidR="00DD2F61" w:rsidRPr="009461F6" w:rsidRDefault="00DD2F61" w:rsidP="00592BAD">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0" w:type="auto"/>
            <w:tcBorders>
              <w:left w:val="single" w:sz="2" w:space="0" w:color="000000"/>
              <w:bottom w:val="single" w:sz="4" w:space="0" w:color="auto"/>
            </w:tcBorders>
            <w:tcMar>
              <w:top w:w="55" w:type="dxa"/>
              <w:left w:w="55" w:type="dxa"/>
              <w:bottom w:w="55" w:type="dxa"/>
              <w:right w:w="55" w:type="dxa"/>
            </w:tcMar>
          </w:tcPr>
          <w:p w14:paraId="35DC750A"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 xml:space="preserve">The program demonstrates its value with noted exemplary service to the discipline, to the university and to the community.  </w:t>
            </w:r>
          </w:p>
        </w:tc>
        <w:tc>
          <w:tcPr>
            <w:tcW w:w="0" w:type="auto"/>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6582DEBE"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 xml:space="preserve">The program demonstrates value to the discipline, the university or the community. </w:t>
            </w:r>
          </w:p>
        </w:tc>
        <w:tc>
          <w:tcPr>
            <w:tcW w:w="0" w:type="auto"/>
            <w:tcBorders>
              <w:left w:val="single" w:sz="2" w:space="0" w:color="000000"/>
              <w:bottom w:val="single" w:sz="4" w:space="0" w:color="auto"/>
              <w:right w:val="single" w:sz="2" w:space="0" w:color="000000"/>
            </w:tcBorders>
          </w:tcPr>
          <w:p w14:paraId="68A7FE41"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0" w:type="auto"/>
            <w:tcBorders>
              <w:left w:val="single" w:sz="2" w:space="0" w:color="000000"/>
              <w:bottom w:val="single" w:sz="4" w:space="0" w:color="auto"/>
              <w:right w:val="single" w:sz="2" w:space="0" w:color="000000"/>
            </w:tcBorders>
          </w:tcPr>
          <w:p w14:paraId="0FD1FEA6" w14:textId="77777777" w:rsidR="00DD2F61" w:rsidRPr="009461F6" w:rsidRDefault="00DD2F61" w:rsidP="00592BAD">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DD2F61" w:rsidRPr="009461F6" w14:paraId="7F6B2CEB" w14:textId="77777777" w:rsidTr="00677753">
        <w:trPr>
          <w:trHeight w:val="1353"/>
        </w:trPr>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037F4E85" w14:textId="77777777" w:rsidR="00DD2F61" w:rsidRPr="009461F6" w:rsidRDefault="00DD2F61" w:rsidP="00592BAD">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45F3F8B1" w14:textId="77777777" w:rsidR="00DD2F61" w:rsidRPr="009461F6" w:rsidRDefault="00DD2F61" w:rsidP="00592BAD">
            <w:pPr>
              <w:pStyle w:val="Standard"/>
              <w:rPr>
                <w:rFonts w:ascii="Garamond" w:hAnsi="Garamond"/>
                <w:b/>
                <w:bCs/>
                <w:sz w:val="20"/>
                <w:szCs w:val="20"/>
                <w:lang w:val="en-US"/>
              </w:rPr>
            </w:pPr>
          </w:p>
        </w:tc>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3B9876DE" w14:textId="77777777" w:rsidR="00DD2F61" w:rsidRPr="009461F6" w:rsidRDefault="00DD2F61" w:rsidP="00592BAD">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0" w:type="auto"/>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6314F0F2" w14:textId="77777777" w:rsidR="00DD2F61" w:rsidRPr="009461F6" w:rsidRDefault="00DD2F61"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regularly uses data to evaluate student performance and the efficacy of its courses and programs.</w:t>
            </w:r>
          </w:p>
          <w:p w14:paraId="356C6D00" w14:textId="77777777" w:rsidR="00DD2F61" w:rsidRPr="009461F6" w:rsidRDefault="00DD2F61" w:rsidP="00592BAD">
            <w:pPr>
              <w:pStyle w:val="Standard"/>
              <w:rPr>
                <w:rFonts w:ascii="Garamond" w:hAnsi="Garamond"/>
                <w:sz w:val="20"/>
                <w:szCs w:val="20"/>
                <w:lang w:val="en-US"/>
              </w:rPr>
            </w:pPr>
            <w:r w:rsidRPr="009461F6">
              <w:rPr>
                <w:rFonts w:ascii="Garamond" w:hAnsi="Garamond" w:cs="AGaramondPro-Regular"/>
                <w:sz w:val="20"/>
                <w:szCs w:val="20"/>
                <w:lang w:val="en-US"/>
              </w:rPr>
              <w:t>Changes made using assessments are documented, although results from those changes are yet to be seen.</w:t>
            </w:r>
          </w:p>
        </w:tc>
        <w:tc>
          <w:tcPr>
            <w:tcW w:w="0" w:type="auto"/>
            <w:tcBorders>
              <w:top w:val="single" w:sz="4" w:space="0" w:color="auto"/>
              <w:left w:val="single" w:sz="2" w:space="0" w:color="000000"/>
              <w:bottom w:val="single" w:sz="2" w:space="0" w:color="000000"/>
              <w:right w:val="single" w:sz="2" w:space="0" w:color="000000"/>
            </w:tcBorders>
          </w:tcPr>
          <w:p w14:paraId="1B9E60DC" w14:textId="77777777" w:rsidR="00DD2F61" w:rsidRPr="009461F6" w:rsidRDefault="00DD2F61"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0" w:type="auto"/>
            <w:tcBorders>
              <w:top w:val="single" w:sz="4" w:space="0" w:color="auto"/>
              <w:left w:val="single" w:sz="2" w:space="0" w:color="000000"/>
              <w:bottom w:val="single" w:sz="2" w:space="0" w:color="000000"/>
              <w:right w:val="single" w:sz="2" w:space="0" w:color="000000"/>
            </w:tcBorders>
          </w:tcPr>
          <w:p w14:paraId="25F692D1" w14:textId="77777777" w:rsidR="00DD2F61" w:rsidRPr="009461F6" w:rsidRDefault="00DD2F61"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0" w:type="auto"/>
        <w:tblLook w:val="04A0" w:firstRow="1" w:lastRow="0" w:firstColumn="1" w:lastColumn="0" w:noHBand="0" w:noVBand="1"/>
      </w:tblPr>
      <w:tblGrid>
        <w:gridCol w:w="2251"/>
        <w:gridCol w:w="10699"/>
      </w:tblGrid>
      <w:tr w:rsidR="00536AF5" w:rsidRPr="009461F6" w14:paraId="73946F94" w14:textId="77777777" w:rsidTr="00536AF5">
        <w:tc>
          <w:tcPr>
            <w:tcW w:w="0" w:type="auto"/>
          </w:tcPr>
          <w:p w14:paraId="15050B4B" w14:textId="77777777" w:rsidR="00536AF5" w:rsidRPr="009461F6" w:rsidRDefault="00536AF5" w:rsidP="00592BAD">
            <w:pPr>
              <w:rPr>
                <w:rFonts w:ascii="Garamond" w:hAnsi="Garamond"/>
                <w:sz w:val="20"/>
                <w:szCs w:val="20"/>
              </w:rPr>
            </w:pPr>
            <w:r w:rsidRPr="009461F6">
              <w:rPr>
                <w:rFonts w:ascii="Garamond" w:hAnsi="Garamond"/>
                <w:sz w:val="20"/>
                <w:szCs w:val="20"/>
              </w:rPr>
              <w:t>Degrees Offered:</w:t>
            </w:r>
          </w:p>
        </w:tc>
        <w:tc>
          <w:tcPr>
            <w:tcW w:w="0" w:type="auto"/>
          </w:tcPr>
          <w:p w14:paraId="7D8F0A8B" w14:textId="77777777" w:rsidR="00536AF5" w:rsidRPr="009461F6" w:rsidRDefault="00536AF5" w:rsidP="00592BAD">
            <w:pPr>
              <w:rPr>
                <w:rFonts w:ascii="Garamond" w:hAnsi="Garamond"/>
                <w:sz w:val="20"/>
                <w:szCs w:val="20"/>
              </w:rPr>
            </w:pPr>
            <w:r w:rsidRPr="009461F6">
              <w:rPr>
                <w:rFonts w:ascii="Garamond" w:hAnsi="Garamond"/>
                <w:sz w:val="20"/>
                <w:szCs w:val="20"/>
              </w:rPr>
              <w:t>Bachelor of Science (BS) in Biology, Bachelor of Arts in Biology (BA), Master of Science in Biology (MS)</w:t>
            </w:r>
          </w:p>
        </w:tc>
      </w:tr>
      <w:tr w:rsidR="00536AF5" w:rsidRPr="009461F6" w14:paraId="150981B5" w14:textId="77777777" w:rsidTr="00536AF5">
        <w:tc>
          <w:tcPr>
            <w:tcW w:w="0" w:type="auto"/>
          </w:tcPr>
          <w:p w14:paraId="20896EFD" w14:textId="77777777" w:rsidR="00536AF5" w:rsidRPr="009461F6" w:rsidRDefault="00536AF5" w:rsidP="00592BAD">
            <w:pPr>
              <w:rPr>
                <w:rFonts w:ascii="Garamond" w:hAnsi="Garamond"/>
                <w:sz w:val="20"/>
                <w:szCs w:val="20"/>
              </w:rPr>
            </w:pPr>
            <w:r w:rsidRPr="009461F6">
              <w:rPr>
                <w:rFonts w:ascii="Garamond" w:hAnsi="Garamond"/>
                <w:sz w:val="20"/>
                <w:szCs w:val="20"/>
              </w:rPr>
              <w:t xml:space="preserve">Triggered Programs: </w:t>
            </w:r>
          </w:p>
        </w:tc>
        <w:tc>
          <w:tcPr>
            <w:tcW w:w="0" w:type="auto"/>
          </w:tcPr>
          <w:p w14:paraId="53739AE1" w14:textId="77777777" w:rsidR="00536AF5" w:rsidRPr="009461F6" w:rsidRDefault="00536AF5" w:rsidP="00592BAD">
            <w:pPr>
              <w:rPr>
                <w:rFonts w:ascii="Garamond" w:hAnsi="Garamond"/>
                <w:sz w:val="20"/>
                <w:szCs w:val="20"/>
              </w:rPr>
            </w:pPr>
            <w:r w:rsidRPr="009461F6">
              <w:rPr>
                <w:rFonts w:ascii="Garamond" w:hAnsi="Garamond"/>
                <w:sz w:val="20"/>
                <w:szCs w:val="20"/>
              </w:rPr>
              <w:t>none</w:t>
            </w:r>
          </w:p>
        </w:tc>
      </w:tr>
      <w:tr w:rsidR="00536AF5" w:rsidRPr="009461F6" w14:paraId="3EB0986C" w14:textId="77777777" w:rsidTr="00536AF5">
        <w:tc>
          <w:tcPr>
            <w:tcW w:w="0" w:type="auto"/>
            <w:shd w:val="clear" w:color="auto" w:fill="FFFF00"/>
          </w:tcPr>
          <w:p w14:paraId="28C1B9AC" w14:textId="77777777" w:rsidR="00536AF5" w:rsidRPr="009461F6" w:rsidRDefault="00536AF5" w:rsidP="00592BAD">
            <w:pPr>
              <w:rPr>
                <w:rFonts w:ascii="Garamond" w:hAnsi="Garamond"/>
                <w:sz w:val="20"/>
                <w:szCs w:val="20"/>
              </w:rPr>
            </w:pPr>
          </w:p>
        </w:tc>
        <w:tc>
          <w:tcPr>
            <w:tcW w:w="0" w:type="auto"/>
            <w:shd w:val="clear" w:color="auto" w:fill="FFFF00"/>
          </w:tcPr>
          <w:p w14:paraId="2AFCC8D0" w14:textId="77777777" w:rsidR="00536AF5" w:rsidRPr="009461F6" w:rsidRDefault="00536AF5" w:rsidP="00592BAD">
            <w:pPr>
              <w:rPr>
                <w:rFonts w:ascii="Garamond" w:hAnsi="Garamond"/>
                <w:sz w:val="20"/>
                <w:szCs w:val="20"/>
              </w:rPr>
            </w:pPr>
          </w:p>
        </w:tc>
      </w:tr>
      <w:tr w:rsidR="00536AF5" w:rsidRPr="009461F6" w14:paraId="2CCAC178" w14:textId="77777777" w:rsidTr="00536AF5">
        <w:tc>
          <w:tcPr>
            <w:tcW w:w="0" w:type="auto"/>
          </w:tcPr>
          <w:p w14:paraId="17D43E4E" w14:textId="77777777" w:rsidR="00536AF5" w:rsidRPr="009461F6" w:rsidRDefault="00536AF5" w:rsidP="00592BAD">
            <w:pPr>
              <w:rPr>
                <w:rFonts w:ascii="Garamond" w:hAnsi="Garamond"/>
                <w:sz w:val="20"/>
                <w:szCs w:val="20"/>
              </w:rPr>
            </w:pPr>
            <w:r w:rsidRPr="009461F6">
              <w:rPr>
                <w:rFonts w:ascii="Garamond" w:hAnsi="Garamond"/>
                <w:sz w:val="20"/>
                <w:szCs w:val="20"/>
              </w:rPr>
              <w:t xml:space="preserve">Evidence of Response to Previous PR Recs: </w:t>
            </w:r>
          </w:p>
        </w:tc>
        <w:tc>
          <w:tcPr>
            <w:tcW w:w="0" w:type="auto"/>
          </w:tcPr>
          <w:p w14:paraId="4466EC5C" w14:textId="77777777" w:rsidR="00536AF5" w:rsidRPr="009461F6" w:rsidRDefault="00536AF5" w:rsidP="00592BAD">
            <w:pPr>
              <w:rPr>
                <w:rFonts w:ascii="Garamond" w:hAnsi="Garamond"/>
                <w:sz w:val="20"/>
                <w:szCs w:val="20"/>
              </w:rPr>
            </w:pPr>
            <w:r w:rsidRPr="009461F6">
              <w:rPr>
                <w:rFonts w:ascii="Garamond" w:hAnsi="Garamond"/>
                <w:sz w:val="20"/>
                <w:szCs w:val="20"/>
              </w:rPr>
              <w:t>See pages 22 &amp; 23 of self-study</w:t>
            </w:r>
          </w:p>
          <w:p w14:paraId="3B865DD6" w14:textId="77777777" w:rsidR="00536AF5" w:rsidRPr="009461F6" w:rsidRDefault="00536AF5" w:rsidP="00592BAD">
            <w:pPr>
              <w:rPr>
                <w:rFonts w:ascii="Garamond" w:hAnsi="Garamond"/>
                <w:sz w:val="20"/>
                <w:szCs w:val="20"/>
              </w:rPr>
            </w:pPr>
          </w:p>
        </w:tc>
      </w:tr>
      <w:tr w:rsidR="00536AF5" w:rsidRPr="009461F6" w14:paraId="1D4C0D77" w14:textId="77777777" w:rsidTr="00536AF5">
        <w:tc>
          <w:tcPr>
            <w:tcW w:w="0" w:type="auto"/>
            <w:shd w:val="clear" w:color="auto" w:fill="FFFF00"/>
          </w:tcPr>
          <w:p w14:paraId="796CF38E" w14:textId="77777777" w:rsidR="00536AF5" w:rsidRPr="009461F6" w:rsidRDefault="00536AF5" w:rsidP="00592BAD">
            <w:pPr>
              <w:rPr>
                <w:rFonts w:ascii="Garamond" w:hAnsi="Garamond"/>
                <w:sz w:val="20"/>
                <w:szCs w:val="20"/>
              </w:rPr>
            </w:pPr>
          </w:p>
        </w:tc>
        <w:tc>
          <w:tcPr>
            <w:tcW w:w="0" w:type="auto"/>
            <w:shd w:val="clear" w:color="auto" w:fill="FFFF00"/>
          </w:tcPr>
          <w:p w14:paraId="63C87C0E" w14:textId="77777777" w:rsidR="00536AF5" w:rsidRPr="009461F6" w:rsidRDefault="00536AF5" w:rsidP="00592BAD">
            <w:pPr>
              <w:rPr>
                <w:rFonts w:ascii="Garamond" w:hAnsi="Garamond"/>
                <w:sz w:val="20"/>
                <w:szCs w:val="20"/>
              </w:rPr>
            </w:pPr>
          </w:p>
        </w:tc>
      </w:tr>
      <w:tr w:rsidR="00536AF5" w:rsidRPr="009461F6" w14:paraId="00FE2592" w14:textId="77777777" w:rsidTr="00536AF5">
        <w:tc>
          <w:tcPr>
            <w:tcW w:w="0" w:type="auto"/>
          </w:tcPr>
          <w:p w14:paraId="09AD42AF" w14:textId="77777777" w:rsidR="00536AF5" w:rsidRPr="009461F6" w:rsidRDefault="00536AF5" w:rsidP="00592BAD">
            <w:pPr>
              <w:rPr>
                <w:rFonts w:ascii="Garamond" w:hAnsi="Garamond"/>
                <w:sz w:val="20"/>
                <w:szCs w:val="20"/>
              </w:rPr>
            </w:pPr>
            <w:r w:rsidRPr="009461F6">
              <w:rPr>
                <w:rFonts w:ascii="Garamond" w:hAnsi="Garamond"/>
                <w:sz w:val="20"/>
                <w:szCs w:val="20"/>
              </w:rPr>
              <w:t>Committee Notes:</w:t>
            </w:r>
          </w:p>
        </w:tc>
        <w:tc>
          <w:tcPr>
            <w:tcW w:w="0" w:type="auto"/>
          </w:tcPr>
          <w:p w14:paraId="56E3ECBE" w14:textId="77777777" w:rsidR="00536AF5" w:rsidRPr="009461F6" w:rsidRDefault="00536AF5" w:rsidP="00592BAD">
            <w:pPr>
              <w:rPr>
                <w:rFonts w:ascii="Garamond" w:hAnsi="Garamond"/>
                <w:sz w:val="20"/>
                <w:szCs w:val="20"/>
              </w:rPr>
            </w:pPr>
            <w:r w:rsidRPr="009461F6">
              <w:rPr>
                <w:rFonts w:ascii="Garamond" w:hAnsi="Garamond"/>
                <w:sz w:val="20"/>
                <w:szCs w:val="20"/>
              </w:rPr>
              <w:t>NA</w:t>
            </w:r>
          </w:p>
        </w:tc>
      </w:tr>
      <w:tr w:rsidR="00536AF5" w:rsidRPr="009461F6" w14:paraId="62F1B26E" w14:textId="77777777" w:rsidTr="00536AF5">
        <w:trPr>
          <w:trHeight w:val="908"/>
        </w:trPr>
        <w:tc>
          <w:tcPr>
            <w:tcW w:w="0" w:type="auto"/>
          </w:tcPr>
          <w:p w14:paraId="30F3FEC6" w14:textId="77777777" w:rsidR="00536AF5" w:rsidRPr="009461F6" w:rsidRDefault="00536AF5" w:rsidP="00592BAD">
            <w:pPr>
              <w:rPr>
                <w:rFonts w:ascii="Garamond" w:hAnsi="Garamond"/>
                <w:sz w:val="20"/>
                <w:szCs w:val="20"/>
              </w:rPr>
            </w:pPr>
            <w:r w:rsidRPr="009461F6">
              <w:rPr>
                <w:rFonts w:ascii="Garamond" w:hAnsi="Garamond"/>
                <w:sz w:val="20"/>
                <w:szCs w:val="20"/>
              </w:rPr>
              <w:t xml:space="preserve">Commendations: </w:t>
            </w:r>
          </w:p>
          <w:p w14:paraId="1B81B645" w14:textId="77777777" w:rsidR="00536AF5" w:rsidRPr="009461F6" w:rsidRDefault="00536AF5" w:rsidP="00592BAD">
            <w:pPr>
              <w:rPr>
                <w:rFonts w:ascii="Garamond" w:hAnsi="Garamond"/>
                <w:sz w:val="20"/>
                <w:szCs w:val="20"/>
              </w:rPr>
            </w:pPr>
          </w:p>
          <w:p w14:paraId="5A3A26DB" w14:textId="77777777" w:rsidR="00536AF5" w:rsidRPr="009461F6" w:rsidRDefault="00536AF5" w:rsidP="00592BAD">
            <w:pPr>
              <w:rPr>
                <w:rFonts w:ascii="Garamond" w:hAnsi="Garamond"/>
                <w:sz w:val="20"/>
                <w:szCs w:val="20"/>
              </w:rPr>
            </w:pPr>
          </w:p>
        </w:tc>
        <w:tc>
          <w:tcPr>
            <w:tcW w:w="0" w:type="auto"/>
          </w:tcPr>
          <w:p w14:paraId="03F18115" w14:textId="77777777" w:rsidR="00536AF5" w:rsidRPr="009461F6" w:rsidRDefault="00536AF5" w:rsidP="00592BAD">
            <w:pPr>
              <w:ind w:left="360"/>
              <w:rPr>
                <w:rFonts w:ascii="Garamond" w:hAnsi="Garamond"/>
                <w:sz w:val="20"/>
                <w:szCs w:val="20"/>
              </w:rPr>
            </w:pPr>
            <w:r w:rsidRPr="009461F6">
              <w:rPr>
                <w:rFonts w:ascii="Garamond" w:hAnsi="Garamond"/>
                <w:sz w:val="20"/>
                <w:szCs w:val="20"/>
              </w:rPr>
              <w:t xml:space="preserve">Strong qualified faculty (all tenure/tenure-track except 1 person), large amounts of external grant funding from top agencies (NSF, NIH, NASA, etc.); offers research &amp; lab experiences, works with other departments for interdisciplinary programs (Biology for Biochemistry, Biomedical Engineering, and secondary Biology education in Applied Studies; students score higher than national average on national exam, decrease of </w:t>
            </w:r>
            <w:proofErr w:type="spellStart"/>
            <w:r w:rsidRPr="009461F6">
              <w:rPr>
                <w:rFonts w:ascii="Garamond" w:hAnsi="Garamond"/>
                <w:sz w:val="20"/>
                <w:szCs w:val="20"/>
              </w:rPr>
              <w:t>DFW</w:t>
            </w:r>
            <w:proofErr w:type="spellEnd"/>
            <w:r w:rsidRPr="009461F6">
              <w:rPr>
                <w:rFonts w:ascii="Garamond" w:hAnsi="Garamond"/>
                <w:sz w:val="20"/>
                <w:szCs w:val="20"/>
              </w:rPr>
              <w:t xml:space="preserve"> rate in BIOL 210 &amp; 211</w:t>
            </w:r>
          </w:p>
        </w:tc>
      </w:tr>
      <w:tr w:rsidR="00536AF5" w:rsidRPr="009461F6" w14:paraId="3C059EA9" w14:textId="77777777" w:rsidTr="00536AF5">
        <w:tc>
          <w:tcPr>
            <w:tcW w:w="0" w:type="auto"/>
          </w:tcPr>
          <w:p w14:paraId="6D5721D1" w14:textId="77777777" w:rsidR="00536AF5" w:rsidRPr="009461F6" w:rsidRDefault="00536AF5" w:rsidP="00592BAD">
            <w:pPr>
              <w:rPr>
                <w:rFonts w:ascii="Garamond" w:hAnsi="Garamond"/>
                <w:sz w:val="20"/>
                <w:szCs w:val="20"/>
              </w:rPr>
            </w:pPr>
            <w:r w:rsidRPr="009461F6">
              <w:rPr>
                <w:rFonts w:ascii="Garamond" w:hAnsi="Garamond"/>
                <w:sz w:val="20"/>
                <w:szCs w:val="20"/>
              </w:rPr>
              <w:t>Recommendations Going Forward:</w:t>
            </w:r>
          </w:p>
          <w:p w14:paraId="42B9326E" w14:textId="77777777" w:rsidR="00536AF5" w:rsidRPr="009461F6" w:rsidRDefault="00536AF5" w:rsidP="00592BAD">
            <w:pPr>
              <w:rPr>
                <w:rFonts w:ascii="Garamond" w:hAnsi="Garamond"/>
                <w:sz w:val="20"/>
                <w:szCs w:val="20"/>
              </w:rPr>
            </w:pPr>
          </w:p>
        </w:tc>
        <w:tc>
          <w:tcPr>
            <w:tcW w:w="0" w:type="auto"/>
          </w:tcPr>
          <w:p w14:paraId="55D08831" w14:textId="77777777" w:rsidR="00536AF5" w:rsidRPr="009461F6" w:rsidRDefault="00536AF5" w:rsidP="00592BAD">
            <w:pPr>
              <w:ind w:left="360"/>
              <w:rPr>
                <w:rFonts w:ascii="Garamond" w:hAnsi="Garamond"/>
                <w:sz w:val="20"/>
                <w:szCs w:val="20"/>
              </w:rPr>
            </w:pPr>
            <w:r w:rsidRPr="009461F6">
              <w:rPr>
                <w:rFonts w:ascii="Garamond" w:hAnsi="Garamond"/>
                <w:sz w:val="20"/>
                <w:szCs w:val="20"/>
              </w:rPr>
              <w:t xml:space="preserve">Try to increase UG satisfaction (pg. 14); continue with URM recruitment &amp; enrollment, perhaps revamp plan or strategy; </w:t>
            </w:r>
            <w:proofErr w:type="gramStart"/>
            <w:r w:rsidRPr="009461F6">
              <w:rPr>
                <w:rFonts w:ascii="Garamond" w:hAnsi="Garamond"/>
                <w:sz w:val="20"/>
                <w:szCs w:val="20"/>
              </w:rPr>
              <w:t>look into</w:t>
            </w:r>
            <w:proofErr w:type="gramEnd"/>
            <w:r w:rsidRPr="009461F6">
              <w:rPr>
                <w:rFonts w:ascii="Garamond" w:hAnsi="Garamond"/>
                <w:sz w:val="20"/>
                <w:szCs w:val="20"/>
              </w:rPr>
              <w:t xml:space="preserve"> mean scores for non-thesis students to see if they can be improved</w:t>
            </w:r>
          </w:p>
        </w:tc>
      </w:tr>
      <w:tr w:rsidR="00536AF5" w:rsidRPr="009461F6" w14:paraId="11765964" w14:textId="77777777" w:rsidTr="00536AF5">
        <w:tc>
          <w:tcPr>
            <w:tcW w:w="0" w:type="auto"/>
          </w:tcPr>
          <w:p w14:paraId="3EA49196" w14:textId="77777777" w:rsidR="00536AF5" w:rsidRPr="009461F6" w:rsidRDefault="00536AF5" w:rsidP="00592BAD">
            <w:pPr>
              <w:rPr>
                <w:rFonts w:ascii="Garamond" w:hAnsi="Garamond"/>
                <w:sz w:val="20"/>
                <w:szCs w:val="20"/>
              </w:rPr>
            </w:pPr>
            <w:r w:rsidRPr="009461F6">
              <w:rPr>
                <w:rFonts w:ascii="Garamond" w:hAnsi="Garamond"/>
                <w:sz w:val="20"/>
                <w:szCs w:val="20"/>
              </w:rPr>
              <w:t>General Feedback</w:t>
            </w:r>
          </w:p>
        </w:tc>
        <w:tc>
          <w:tcPr>
            <w:tcW w:w="0" w:type="auto"/>
          </w:tcPr>
          <w:p w14:paraId="4A71F950" w14:textId="77777777" w:rsidR="00536AF5" w:rsidRPr="009461F6" w:rsidRDefault="00536AF5" w:rsidP="00592BAD">
            <w:pPr>
              <w:ind w:left="360"/>
              <w:rPr>
                <w:rFonts w:ascii="Garamond" w:hAnsi="Garamond"/>
                <w:sz w:val="20"/>
                <w:szCs w:val="20"/>
              </w:rPr>
            </w:pPr>
            <w:r w:rsidRPr="009461F6">
              <w:rPr>
                <w:rFonts w:ascii="Garamond" w:hAnsi="Garamond"/>
                <w:sz w:val="20"/>
                <w:szCs w:val="20"/>
              </w:rPr>
              <w:t xml:space="preserve">Biology faculty are encouraged to speak with their department chair and dean on their aspirations to increase resources such number of faculty, GTA support, </w:t>
            </w:r>
            <w:proofErr w:type="spellStart"/>
            <w:r w:rsidRPr="009461F6">
              <w:rPr>
                <w:rFonts w:ascii="Garamond" w:hAnsi="Garamond"/>
                <w:sz w:val="20"/>
                <w:szCs w:val="20"/>
              </w:rPr>
              <w:t>etc</w:t>
            </w:r>
            <w:proofErr w:type="spellEnd"/>
            <w:r w:rsidRPr="009461F6">
              <w:rPr>
                <w:rFonts w:ascii="Garamond" w:hAnsi="Garamond"/>
                <w:sz w:val="20"/>
                <w:szCs w:val="20"/>
              </w:rPr>
              <w:t>, which can be driven by the data collected within this report.</w:t>
            </w:r>
          </w:p>
        </w:tc>
      </w:tr>
    </w:tbl>
    <w:p w14:paraId="60D91B4B" w14:textId="77777777" w:rsidR="00B12BCC" w:rsidRPr="009461F6" w:rsidRDefault="00B12BCC" w:rsidP="00B12BCC">
      <w:pPr>
        <w:pStyle w:val="paragraph"/>
        <w:shd w:val="clear" w:color="auto" w:fill="FFFFFF"/>
        <w:spacing w:before="0" w:beforeAutospacing="0" w:after="0" w:afterAutospacing="0"/>
        <w:textAlignment w:val="baseline"/>
        <w:rPr>
          <w:rFonts w:ascii="Garamond" w:hAnsi="Garamond"/>
          <w:sz w:val="20"/>
          <w:szCs w:val="20"/>
        </w:rPr>
      </w:pPr>
      <w:r w:rsidRPr="009461F6">
        <w:rPr>
          <w:rStyle w:val="normaltextrun"/>
          <w:rFonts w:ascii="Garamond" w:hAnsi="Garamond"/>
          <w:b/>
          <w:bCs/>
          <w:sz w:val="20"/>
          <w:szCs w:val="20"/>
          <w:u w:val="single"/>
        </w:rPr>
        <w:t>KBOR Review:</w:t>
      </w:r>
      <w:r w:rsidRPr="009461F6">
        <w:rPr>
          <w:rStyle w:val="normaltextrun"/>
          <w:rFonts w:ascii="Garamond" w:hAnsi="Garamond"/>
          <w:sz w:val="20"/>
          <w:szCs w:val="20"/>
          <w:u w:val="single"/>
        </w:rPr>
        <w:t xml:space="preserve"> </w:t>
      </w:r>
      <w:r w:rsidRPr="009461F6">
        <w:rPr>
          <w:rStyle w:val="normaltextrun"/>
          <w:rFonts w:ascii="Garamond" w:hAnsi="Garamond"/>
          <w:sz w:val="20"/>
          <w:szCs w:val="20"/>
        </w:rPr>
        <w:t>Based on KBOR approval in September 2022, the 8-year review cycle has been suspended for Spring 2023 and Spring 2024 until new criteria are established.</w:t>
      </w:r>
      <w:r w:rsidRPr="009461F6">
        <w:rPr>
          <w:rStyle w:val="normaltextrun"/>
          <w:sz w:val="20"/>
          <w:szCs w:val="20"/>
        </w:rPr>
        <w:t> </w:t>
      </w:r>
      <w:r w:rsidRPr="009461F6">
        <w:rPr>
          <w:rStyle w:val="normaltextrun"/>
          <w:rFonts w:ascii="Garamond" w:hAnsi="Garamond"/>
          <w:sz w:val="20"/>
          <w:szCs w:val="20"/>
        </w:rPr>
        <w:t xml:space="preserve"> </w:t>
      </w:r>
      <w:proofErr w:type="gramStart"/>
      <w:r w:rsidRPr="009461F6">
        <w:rPr>
          <w:rStyle w:val="normaltextrun"/>
          <w:rFonts w:ascii="Garamond" w:hAnsi="Garamond"/>
          <w:sz w:val="20"/>
          <w:szCs w:val="20"/>
        </w:rPr>
        <w:t>Kansas</w:t>
      </w:r>
      <w:proofErr w:type="gramEnd"/>
      <w:r w:rsidRPr="009461F6">
        <w:rPr>
          <w:rStyle w:val="normaltextrun"/>
          <w:rFonts w:ascii="Garamond" w:hAnsi="Garamond"/>
          <w:sz w:val="20"/>
          <w:szCs w:val="20"/>
        </w:rPr>
        <w:t xml:space="preserve"> Board of Regents Systemwide Program Review will resume with new criteria with the 2023-2024 Review Cycle </w:t>
      </w:r>
      <w:proofErr w:type="gramStart"/>
      <w:r w:rsidRPr="009461F6">
        <w:rPr>
          <w:rStyle w:val="normaltextrun"/>
          <w:rFonts w:ascii="Garamond" w:hAnsi="Garamond"/>
          <w:sz w:val="20"/>
          <w:szCs w:val="20"/>
        </w:rPr>
        <w:t>Year</w:t>
      </w:r>
      <w:proofErr w:type="gramEnd"/>
      <w:r w:rsidRPr="009461F6">
        <w:rPr>
          <w:rStyle w:val="normaltextrun"/>
          <w:rFonts w:ascii="Garamond" w:hAnsi="Garamond"/>
          <w:sz w:val="20"/>
          <w:szCs w:val="20"/>
        </w:rPr>
        <w:t xml:space="preserve"> and the Program Review Report will be reported to </w:t>
      </w:r>
      <w:proofErr w:type="spellStart"/>
      <w:r w:rsidRPr="009461F6">
        <w:rPr>
          <w:rStyle w:val="normaltextrun"/>
          <w:rFonts w:ascii="Garamond" w:hAnsi="Garamond"/>
          <w:sz w:val="20"/>
          <w:szCs w:val="20"/>
        </w:rPr>
        <w:t>BAASC</w:t>
      </w:r>
      <w:proofErr w:type="spellEnd"/>
      <w:r w:rsidRPr="009461F6">
        <w:rPr>
          <w:rStyle w:val="normaltextrun"/>
          <w:rFonts w:ascii="Garamond" w:hAnsi="Garamond"/>
          <w:sz w:val="20"/>
          <w:szCs w:val="20"/>
        </w:rPr>
        <w:t xml:space="preserve"> and the Board in Spring 2025. In the meantime, Wichita State will continue with the University Program review for the 2023 and 2024 academic years.</w:t>
      </w:r>
      <w:r w:rsidRPr="009461F6">
        <w:rPr>
          <w:rFonts w:ascii="Garamond" w:hAnsi="Garamond"/>
          <w:sz w:val="20"/>
          <w:szCs w:val="20"/>
        </w:rPr>
        <w:t> </w:t>
      </w:r>
    </w:p>
    <w:p w14:paraId="03F8EEC8" w14:textId="77777777" w:rsidR="00B12BCC" w:rsidRPr="009461F6" w:rsidRDefault="00B12BCC" w:rsidP="00B12BCC">
      <w:pPr>
        <w:pStyle w:val="paragraph"/>
        <w:spacing w:before="0" w:beforeAutospacing="0" w:after="0" w:afterAutospacing="0"/>
        <w:textAlignment w:val="baseline"/>
        <w:rPr>
          <w:rFonts w:ascii="Garamond" w:hAnsi="Garamond"/>
          <w:sz w:val="20"/>
          <w:szCs w:val="20"/>
        </w:rPr>
      </w:pPr>
      <w:r w:rsidRPr="009461F6">
        <w:rPr>
          <w:rFonts w:ascii="Garamond" w:hAnsi="Garamond"/>
          <w:sz w:val="20"/>
          <w:szCs w:val="20"/>
        </w:rPr>
        <w:t> </w:t>
      </w:r>
    </w:p>
    <w:p w14:paraId="7FED1CA9" w14:textId="77777777" w:rsidR="00B12BCC" w:rsidRPr="009461F6" w:rsidRDefault="00B12BCC" w:rsidP="00B12BCC">
      <w:pPr>
        <w:pStyle w:val="paragraph"/>
        <w:spacing w:before="0" w:beforeAutospacing="0" w:after="0" w:afterAutospacing="0"/>
        <w:textAlignment w:val="baseline"/>
        <w:rPr>
          <w:rFonts w:ascii="Garamond" w:hAnsi="Garamond"/>
          <w:b/>
          <w:bCs/>
          <w:sz w:val="20"/>
          <w:szCs w:val="20"/>
        </w:rPr>
      </w:pPr>
      <w:r w:rsidRPr="009461F6">
        <w:rPr>
          <w:rStyle w:val="normaltextrun"/>
          <w:rFonts w:ascii="Garamond" w:hAnsi="Garamond"/>
          <w:b/>
          <w:bCs/>
          <w:sz w:val="20"/>
          <w:szCs w:val="20"/>
          <w:u w:val="single"/>
        </w:rPr>
        <w:t xml:space="preserve">University Program Review </w:t>
      </w:r>
      <w:r w:rsidRPr="009461F6">
        <w:rPr>
          <w:rFonts w:ascii="Garamond" w:hAnsi="Garamond"/>
          <w:b/>
          <w:bCs/>
          <w:sz w:val="20"/>
          <w:szCs w:val="20"/>
          <w:u w:val="single"/>
        </w:rPr>
        <w:t>Committee recommendation(s), if any</w:t>
      </w:r>
      <w:r w:rsidRPr="009461F6">
        <w:rPr>
          <w:rFonts w:ascii="Garamond" w:hAnsi="Garamond"/>
          <w:b/>
          <w:bCs/>
          <w:sz w:val="20"/>
          <w:szCs w:val="20"/>
        </w:rPr>
        <w:t>:</w:t>
      </w:r>
      <w:r w:rsidRPr="009461F6">
        <w:rPr>
          <w:rStyle w:val="eop"/>
          <w:rFonts w:ascii="Garamond" w:hAnsi="Garamond"/>
          <w:b/>
          <w:bCs/>
          <w:sz w:val="20"/>
          <w:szCs w:val="20"/>
        </w:rPr>
        <w:t> </w:t>
      </w:r>
    </w:p>
    <w:p w14:paraId="46716D77" w14:textId="77777777" w:rsidR="00B12BCC" w:rsidRPr="009461F6" w:rsidRDefault="00B12BCC" w:rsidP="00B12BCC">
      <w:pPr>
        <w:pStyle w:val="ListParagraph"/>
        <w:ind w:left="0"/>
        <w:rPr>
          <w:rFonts w:ascii="Garamond" w:hAnsi="Garamond"/>
          <w:sz w:val="20"/>
          <w:szCs w:val="20"/>
        </w:rPr>
      </w:pPr>
      <w:r w:rsidRPr="009461F6">
        <w:rPr>
          <w:rFonts w:ascii="Garamond" w:hAnsi="Garamond"/>
          <w:sz w:val="20"/>
          <w:szCs w:val="20"/>
        </w:rPr>
        <w:t xml:space="preserve">No additional comments </w:t>
      </w:r>
    </w:p>
    <w:p w14:paraId="4EDD9A06" w14:textId="77777777" w:rsidR="00692DA4" w:rsidRPr="009461F6" w:rsidRDefault="00692DA4" w:rsidP="00F22E07">
      <w:pPr>
        <w:spacing w:line="240" w:lineRule="exact"/>
        <w:rPr>
          <w:rFonts w:ascii="Garamond" w:hAnsi="Garamond"/>
          <w:sz w:val="20"/>
          <w:szCs w:val="20"/>
        </w:rPr>
      </w:pPr>
    </w:p>
    <w:p w14:paraId="4E4B443C" w14:textId="77777777" w:rsidR="00717A60" w:rsidRPr="009461F6" w:rsidRDefault="00717A60" w:rsidP="00AC1DDC">
      <w:pPr>
        <w:pStyle w:val="Standard"/>
        <w:snapToGrid w:val="0"/>
        <w:rPr>
          <w:rFonts w:ascii="Garamond" w:hAnsi="Garamond"/>
          <w:b/>
          <w:smallCaps/>
          <w:color w:val="FF0000"/>
          <w:sz w:val="20"/>
          <w:szCs w:val="20"/>
          <w:lang w:val="en-US"/>
        </w:rPr>
      </w:pPr>
    </w:p>
    <w:p w14:paraId="607C52F2" w14:textId="77777777" w:rsidR="009461F6" w:rsidRDefault="009461F6" w:rsidP="00AC1DDC">
      <w:pPr>
        <w:pStyle w:val="Standard"/>
        <w:snapToGrid w:val="0"/>
        <w:rPr>
          <w:rFonts w:ascii="Garamond" w:hAnsi="Garamond"/>
          <w:b/>
          <w:smallCaps/>
          <w:color w:val="FF0000"/>
          <w:sz w:val="20"/>
          <w:szCs w:val="20"/>
          <w:lang w:val="en-US"/>
        </w:rPr>
      </w:pPr>
    </w:p>
    <w:p w14:paraId="7E9DE6F9" w14:textId="77777777" w:rsidR="009461F6" w:rsidRDefault="009461F6" w:rsidP="00AC1DDC">
      <w:pPr>
        <w:pStyle w:val="Standard"/>
        <w:snapToGrid w:val="0"/>
        <w:rPr>
          <w:rFonts w:ascii="Garamond" w:hAnsi="Garamond"/>
          <w:b/>
          <w:smallCaps/>
          <w:color w:val="FF0000"/>
          <w:sz w:val="20"/>
          <w:szCs w:val="20"/>
          <w:lang w:val="en-US"/>
        </w:rPr>
      </w:pPr>
    </w:p>
    <w:p w14:paraId="081DED49" w14:textId="77777777" w:rsidR="009461F6" w:rsidRDefault="009461F6" w:rsidP="00AC1DDC">
      <w:pPr>
        <w:pStyle w:val="Standard"/>
        <w:snapToGrid w:val="0"/>
        <w:rPr>
          <w:rFonts w:ascii="Garamond" w:hAnsi="Garamond"/>
          <w:b/>
          <w:smallCaps/>
          <w:color w:val="FF0000"/>
          <w:sz w:val="20"/>
          <w:szCs w:val="20"/>
          <w:lang w:val="en-US"/>
        </w:rPr>
      </w:pPr>
    </w:p>
    <w:p w14:paraId="427E5143" w14:textId="77777777" w:rsidR="009461F6" w:rsidRDefault="009461F6" w:rsidP="00AC1DDC">
      <w:pPr>
        <w:pStyle w:val="Standard"/>
        <w:snapToGrid w:val="0"/>
        <w:rPr>
          <w:rFonts w:ascii="Garamond" w:hAnsi="Garamond"/>
          <w:b/>
          <w:smallCaps/>
          <w:color w:val="FF0000"/>
          <w:sz w:val="20"/>
          <w:szCs w:val="20"/>
          <w:lang w:val="en-US"/>
        </w:rPr>
      </w:pPr>
    </w:p>
    <w:p w14:paraId="3D84EB67" w14:textId="77777777" w:rsidR="009461F6" w:rsidRDefault="009461F6" w:rsidP="00AC1DDC">
      <w:pPr>
        <w:pStyle w:val="Standard"/>
        <w:snapToGrid w:val="0"/>
        <w:rPr>
          <w:rFonts w:ascii="Garamond" w:hAnsi="Garamond"/>
          <w:b/>
          <w:smallCaps/>
          <w:color w:val="FF0000"/>
          <w:sz w:val="20"/>
          <w:szCs w:val="20"/>
          <w:lang w:val="en-US"/>
        </w:rPr>
      </w:pPr>
    </w:p>
    <w:p w14:paraId="47E8BD50" w14:textId="03004C8A" w:rsidR="00AC1DDC" w:rsidRPr="009461F6" w:rsidRDefault="00AC1DDC" w:rsidP="00AC1DDC">
      <w:pPr>
        <w:pStyle w:val="Standard"/>
        <w:snapToGrid w:val="0"/>
        <w:rPr>
          <w:rFonts w:ascii="Garamond" w:hAnsi="Garamond"/>
          <w:b/>
          <w:smallCaps/>
          <w:color w:val="000000"/>
          <w:sz w:val="28"/>
          <w:szCs w:val="28"/>
          <w:lang w:val="en-US"/>
        </w:rPr>
      </w:pPr>
      <w:r w:rsidRPr="009461F6">
        <w:rPr>
          <w:rFonts w:ascii="Garamond" w:hAnsi="Garamond"/>
          <w:b/>
          <w:smallCaps/>
          <w:color w:val="FF0000"/>
          <w:sz w:val="28"/>
          <w:szCs w:val="28"/>
          <w:lang w:val="en-US"/>
        </w:rPr>
        <w:lastRenderedPageBreak/>
        <w:t xml:space="preserve">LAS Chemistry-  </w:t>
      </w:r>
      <w:r w:rsidRPr="009461F6">
        <w:rPr>
          <w:rFonts w:ascii="Garamond" w:hAnsi="Garamond"/>
          <w:b/>
          <w:smallCaps/>
          <w:color w:val="000000"/>
          <w:sz w:val="28"/>
          <w:szCs w:val="28"/>
          <w:lang w:val="en-US"/>
        </w:rPr>
        <w:t>PROGRESS TOWARD ASSESSMENT OF PROGRAM – OVERALL EVALUATION</w:t>
      </w:r>
    </w:p>
    <w:p w14:paraId="772BBC7E" w14:textId="77777777" w:rsidR="00BA765D" w:rsidRPr="009461F6" w:rsidRDefault="00BA765D" w:rsidP="00F22E07">
      <w:pPr>
        <w:spacing w:line="240" w:lineRule="exact"/>
        <w:rPr>
          <w:rFonts w:ascii="Garamond" w:hAnsi="Garamond"/>
          <w:sz w:val="20"/>
          <w:szCs w:val="20"/>
        </w:rPr>
      </w:pPr>
    </w:p>
    <w:tbl>
      <w:tblPr>
        <w:tblW w:w="0" w:type="auto"/>
        <w:tblInd w:w="45" w:type="dxa"/>
        <w:tblCellMar>
          <w:left w:w="10" w:type="dxa"/>
          <w:right w:w="10" w:type="dxa"/>
        </w:tblCellMar>
        <w:tblLook w:val="0000" w:firstRow="0" w:lastRow="0" w:firstColumn="0" w:lastColumn="0" w:noHBand="0" w:noVBand="0"/>
      </w:tblPr>
      <w:tblGrid>
        <w:gridCol w:w="2062"/>
        <w:gridCol w:w="3433"/>
        <w:gridCol w:w="2641"/>
        <w:gridCol w:w="2502"/>
        <w:gridCol w:w="2271"/>
      </w:tblGrid>
      <w:tr w:rsidR="00BA765D" w:rsidRPr="009461F6" w14:paraId="2DB4EF56" w14:textId="77777777" w:rsidTr="00BA765D">
        <w:trPr>
          <w:trHeight w:val="588"/>
        </w:trPr>
        <w:tc>
          <w:tcPr>
            <w:tcW w:w="0" w:type="auto"/>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22326299" w14:textId="77777777" w:rsidR="00BA765D" w:rsidRPr="009461F6" w:rsidRDefault="00BA765D" w:rsidP="00592BAD">
            <w:pPr>
              <w:pStyle w:val="Textbody"/>
              <w:spacing w:after="0"/>
              <w:rPr>
                <w:rFonts w:ascii="Garamond" w:hAnsi="Garamond"/>
                <w:b/>
                <w:bCs/>
                <w:sz w:val="20"/>
                <w:szCs w:val="20"/>
                <w:lang w:val="en-US"/>
              </w:rPr>
            </w:pPr>
            <w:r w:rsidRPr="009461F6">
              <w:rPr>
                <w:rFonts w:ascii="Garamond" w:hAnsi="Garamond"/>
                <w:b/>
                <w:bCs/>
                <w:sz w:val="20"/>
                <w:szCs w:val="20"/>
                <w:lang w:val="en-US"/>
              </w:rPr>
              <w:t xml:space="preserve">Department is expected to address: </w:t>
            </w:r>
          </w:p>
        </w:tc>
        <w:tc>
          <w:tcPr>
            <w:tcW w:w="0" w:type="auto"/>
            <w:tcBorders>
              <w:top w:val="single" w:sz="2" w:space="0" w:color="000000"/>
              <w:left w:val="single" w:sz="2" w:space="0" w:color="000000"/>
              <w:bottom w:val="single" w:sz="4" w:space="0" w:color="auto"/>
            </w:tcBorders>
            <w:tcMar>
              <w:top w:w="55" w:type="dxa"/>
              <w:left w:w="55" w:type="dxa"/>
              <w:bottom w:w="55" w:type="dxa"/>
              <w:right w:w="55" w:type="dxa"/>
            </w:tcMar>
          </w:tcPr>
          <w:p w14:paraId="01FD4ED8" w14:textId="77777777" w:rsidR="00BA765D" w:rsidRPr="009461F6" w:rsidRDefault="00BA765D"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6DC65DFA" w14:textId="77777777" w:rsidR="00BA765D" w:rsidRPr="009461F6" w:rsidRDefault="00BA765D" w:rsidP="00592BAD">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0" w:type="auto"/>
            <w:tcBorders>
              <w:top w:val="single" w:sz="2" w:space="0" w:color="000000"/>
              <w:left w:val="single" w:sz="2" w:space="0" w:color="000000"/>
            </w:tcBorders>
            <w:tcMar>
              <w:top w:w="55" w:type="dxa"/>
              <w:left w:w="55" w:type="dxa"/>
              <w:bottom w:w="55" w:type="dxa"/>
              <w:right w:w="55" w:type="dxa"/>
            </w:tcMar>
          </w:tcPr>
          <w:p w14:paraId="6E1031C9" w14:textId="77777777" w:rsidR="00BA765D" w:rsidRPr="009461F6" w:rsidRDefault="00BA765D" w:rsidP="00592BAD">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7E52E76C" w14:textId="77777777" w:rsidR="00BA765D" w:rsidRPr="009461F6" w:rsidRDefault="00BA765D" w:rsidP="00592BAD">
            <w:pPr>
              <w:pStyle w:val="Textbody"/>
              <w:spacing w:after="0"/>
              <w:jc w:val="center"/>
              <w:rPr>
                <w:rFonts w:ascii="Garamond" w:hAnsi="Garamond"/>
                <w:sz w:val="20"/>
                <w:szCs w:val="20"/>
              </w:rPr>
            </w:pPr>
            <w:r w:rsidRPr="009461F6">
              <w:rPr>
                <w:rFonts w:ascii="Garamond" w:hAnsi="Garamond"/>
                <w:sz w:val="20"/>
                <w:szCs w:val="20"/>
                <w:lang w:val="en-US"/>
              </w:rPr>
              <w:t>3</w:t>
            </w:r>
          </w:p>
        </w:tc>
        <w:tc>
          <w:tcPr>
            <w:tcW w:w="0" w:type="auto"/>
            <w:tcBorders>
              <w:top w:val="single" w:sz="2" w:space="0" w:color="000000"/>
              <w:left w:val="single" w:sz="2" w:space="0" w:color="000000"/>
              <w:bottom w:val="single" w:sz="4" w:space="0" w:color="auto"/>
              <w:right w:val="single" w:sz="2" w:space="0" w:color="000000"/>
            </w:tcBorders>
          </w:tcPr>
          <w:p w14:paraId="4D8520BB" w14:textId="77777777" w:rsidR="00BA765D" w:rsidRPr="009461F6" w:rsidRDefault="00BA765D"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07458193" w14:textId="77777777" w:rsidR="00BA765D" w:rsidRPr="009461F6" w:rsidRDefault="00BA765D" w:rsidP="00592BAD">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0" w:type="auto"/>
            <w:tcBorders>
              <w:top w:val="single" w:sz="2" w:space="0" w:color="000000"/>
              <w:left w:val="single" w:sz="2" w:space="0" w:color="000000"/>
              <w:bottom w:val="single" w:sz="4" w:space="0" w:color="auto"/>
              <w:right w:val="single" w:sz="2" w:space="0" w:color="000000"/>
            </w:tcBorders>
          </w:tcPr>
          <w:p w14:paraId="10889D80" w14:textId="77777777" w:rsidR="00BA765D" w:rsidRPr="009461F6" w:rsidRDefault="00BA765D"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640EFAB5" w14:textId="77777777" w:rsidR="00BA765D" w:rsidRPr="009461F6" w:rsidRDefault="00BA765D" w:rsidP="00592BAD">
            <w:pPr>
              <w:pStyle w:val="Textbody"/>
              <w:spacing w:after="0"/>
              <w:jc w:val="center"/>
              <w:rPr>
                <w:rFonts w:ascii="Garamond" w:hAnsi="Garamond"/>
                <w:sz w:val="20"/>
                <w:szCs w:val="20"/>
              </w:rPr>
            </w:pPr>
            <w:r w:rsidRPr="009461F6">
              <w:rPr>
                <w:rFonts w:ascii="Garamond" w:hAnsi="Garamond"/>
                <w:sz w:val="20"/>
                <w:szCs w:val="20"/>
              </w:rPr>
              <w:t>1</w:t>
            </w:r>
          </w:p>
        </w:tc>
      </w:tr>
      <w:tr w:rsidR="00BA765D" w:rsidRPr="009461F6" w14:paraId="64CDFD31" w14:textId="77777777" w:rsidTr="00912C88">
        <w:trPr>
          <w:trHeight w:val="1105"/>
        </w:trPr>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114E7A35" w14:textId="77777777" w:rsidR="00BA765D" w:rsidRPr="009461F6" w:rsidRDefault="00BA765D" w:rsidP="00592BAD">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0AB2ED11" w14:textId="77777777" w:rsidR="00BA765D" w:rsidRPr="009461F6" w:rsidRDefault="00BA765D" w:rsidP="00592BAD">
            <w:pPr>
              <w:pStyle w:val="Standard"/>
              <w:rPr>
                <w:rFonts w:ascii="Garamond" w:hAnsi="Garamond"/>
                <w:b/>
                <w:bCs/>
                <w:sz w:val="20"/>
                <w:szCs w:val="20"/>
                <w:lang w:val="en-US"/>
              </w:rPr>
            </w:pPr>
          </w:p>
        </w:tc>
        <w:tc>
          <w:tcPr>
            <w:tcW w:w="0" w:type="auto"/>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0D3D664B"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highlight w:val="yellow"/>
                <w:lang w:val="en-US"/>
              </w:rPr>
              <w:t>Program mission is clearly defined, is in alignment with university mission and the narrative ties the missions and roles together.</w:t>
            </w:r>
            <w:r w:rsidRPr="009461F6">
              <w:rPr>
                <w:rFonts w:ascii="Garamond" w:hAnsi="Garamond"/>
                <w:sz w:val="20"/>
                <w:szCs w:val="20"/>
                <w:lang w:val="en-US"/>
              </w:rPr>
              <w:t xml:space="preserve"> </w:t>
            </w:r>
          </w:p>
        </w:tc>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14:paraId="0789F8CE" w14:textId="77777777" w:rsidR="00BA765D" w:rsidRPr="009461F6" w:rsidRDefault="00BA765D" w:rsidP="00592BAD">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in general aligned with university mission.  </w:t>
            </w:r>
          </w:p>
        </w:tc>
        <w:tc>
          <w:tcPr>
            <w:tcW w:w="0" w:type="auto"/>
            <w:tcBorders>
              <w:top w:val="single" w:sz="4" w:space="0" w:color="auto"/>
              <w:left w:val="single" w:sz="2" w:space="0" w:color="000000"/>
              <w:bottom w:val="single" w:sz="2" w:space="0" w:color="000000"/>
              <w:right w:val="single" w:sz="2" w:space="0" w:color="000000"/>
            </w:tcBorders>
          </w:tcPr>
          <w:p w14:paraId="531ABB18" w14:textId="77777777" w:rsidR="00BA765D" w:rsidRPr="009461F6" w:rsidRDefault="00BA765D" w:rsidP="00592BAD">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0" w:type="auto"/>
            <w:tcBorders>
              <w:top w:val="single" w:sz="4" w:space="0" w:color="auto"/>
              <w:left w:val="single" w:sz="2" w:space="0" w:color="000000"/>
              <w:bottom w:val="single" w:sz="2" w:space="0" w:color="000000"/>
              <w:right w:val="single" w:sz="2" w:space="0" w:color="000000"/>
            </w:tcBorders>
          </w:tcPr>
          <w:p w14:paraId="438873C4"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BA765D" w:rsidRPr="009461F6" w14:paraId="4529473B" w14:textId="77777777" w:rsidTr="00912C88">
        <w:tc>
          <w:tcPr>
            <w:tcW w:w="0" w:type="auto"/>
            <w:tcBorders>
              <w:left w:val="single" w:sz="2" w:space="0" w:color="000000"/>
              <w:bottom w:val="single" w:sz="2" w:space="0" w:color="000000"/>
            </w:tcBorders>
            <w:tcMar>
              <w:top w:w="55" w:type="dxa"/>
              <w:left w:w="55" w:type="dxa"/>
              <w:bottom w:w="55" w:type="dxa"/>
              <w:right w:w="55" w:type="dxa"/>
            </w:tcMar>
          </w:tcPr>
          <w:p w14:paraId="4D773C95" w14:textId="77777777" w:rsidR="00BA765D" w:rsidRPr="009461F6" w:rsidRDefault="00BA765D" w:rsidP="00592BAD">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0" w:type="auto"/>
            <w:tcBorders>
              <w:left w:val="single" w:sz="2" w:space="0" w:color="000000"/>
              <w:bottom w:val="single" w:sz="2" w:space="0" w:color="000000"/>
            </w:tcBorders>
            <w:tcMar>
              <w:top w:w="55" w:type="dxa"/>
              <w:left w:w="55" w:type="dxa"/>
              <w:bottom w:w="55" w:type="dxa"/>
              <w:right w:w="55" w:type="dxa"/>
            </w:tcMar>
          </w:tcPr>
          <w:p w14:paraId="725BFCAA"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DF8EC1C" w14:textId="77777777" w:rsidR="00BA765D" w:rsidRPr="009461F6" w:rsidRDefault="00BA765D" w:rsidP="00592BAD">
            <w:pPr>
              <w:pStyle w:val="Standard"/>
              <w:rPr>
                <w:rFonts w:ascii="Garamond" w:hAnsi="Garamond"/>
                <w:sz w:val="20"/>
                <w:szCs w:val="20"/>
                <w:highlight w:val="yellow"/>
                <w:lang w:val="en-US"/>
              </w:rPr>
            </w:pPr>
            <w:r w:rsidRPr="009461F6">
              <w:rPr>
                <w:rFonts w:ascii="Garamond" w:hAnsi="Garamond"/>
                <w:sz w:val="20"/>
                <w:szCs w:val="20"/>
                <w:highlight w:val="yellow"/>
                <w:lang w:val="en-US"/>
              </w:rPr>
              <w:t>The document reflects that the strengths, productivity and qualifications of the faculty associated with the program are fully qualified to sustain the program.</w:t>
            </w:r>
          </w:p>
        </w:tc>
        <w:tc>
          <w:tcPr>
            <w:tcW w:w="0" w:type="auto"/>
            <w:tcBorders>
              <w:left w:val="single" w:sz="2" w:space="0" w:color="000000"/>
              <w:bottom w:val="single" w:sz="2" w:space="0" w:color="000000"/>
              <w:right w:val="single" w:sz="2" w:space="0" w:color="000000"/>
            </w:tcBorders>
          </w:tcPr>
          <w:p w14:paraId="6186CCCE"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0" w:type="auto"/>
            <w:tcBorders>
              <w:left w:val="single" w:sz="2" w:space="0" w:color="000000"/>
              <w:bottom w:val="single" w:sz="2" w:space="0" w:color="000000"/>
              <w:right w:val="single" w:sz="2" w:space="0" w:color="000000"/>
            </w:tcBorders>
          </w:tcPr>
          <w:p w14:paraId="0B6BE47D"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BA765D" w:rsidRPr="009461F6" w14:paraId="04E2EEDE" w14:textId="77777777" w:rsidTr="00912C88">
        <w:tc>
          <w:tcPr>
            <w:tcW w:w="0" w:type="auto"/>
            <w:tcBorders>
              <w:left w:val="single" w:sz="2" w:space="0" w:color="000000"/>
              <w:bottom w:val="single" w:sz="2" w:space="0" w:color="000000"/>
            </w:tcBorders>
            <w:tcMar>
              <w:top w:w="55" w:type="dxa"/>
              <w:left w:w="55" w:type="dxa"/>
              <w:bottom w:w="55" w:type="dxa"/>
              <w:right w:w="55" w:type="dxa"/>
            </w:tcMar>
          </w:tcPr>
          <w:p w14:paraId="5B9E88A2" w14:textId="77777777" w:rsidR="00BA765D" w:rsidRPr="009461F6" w:rsidRDefault="00BA765D" w:rsidP="00592BAD">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6BECA5C3" w14:textId="77777777" w:rsidR="00BA765D" w:rsidRPr="009461F6" w:rsidRDefault="00BA765D" w:rsidP="00592BAD">
            <w:pPr>
              <w:pStyle w:val="Standard"/>
              <w:rPr>
                <w:rFonts w:ascii="Garamond" w:hAnsi="Garamond"/>
                <w:b/>
                <w:bCs/>
                <w:sz w:val="20"/>
                <w:szCs w:val="20"/>
                <w:lang w:val="en-US"/>
              </w:rPr>
            </w:pPr>
          </w:p>
        </w:tc>
        <w:tc>
          <w:tcPr>
            <w:tcW w:w="0" w:type="auto"/>
            <w:tcBorders>
              <w:left w:val="single" w:sz="2" w:space="0" w:color="000000"/>
              <w:bottom w:val="single" w:sz="2" w:space="0" w:color="000000"/>
            </w:tcBorders>
            <w:tcMar>
              <w:top w:w="55" w:type="dxa"/>
              <w:left w:w="55" w:type="dxa"/>
              <w:bottom w:w="55" w:type="dxa"/>
              <w:right w:w="55" w:type="dxa"/>
            </w:tcMar>
          </w:tcPr>
          <w:p w14:paraId="70A00DCB"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73E0A93" w14:textId="77777777" w:rsidR="00BA765D" w:rsidRPr="009461F6" w:rsidRDefault="00BA765D" w:rsidP="00592BAD">
            <w:pPr>
              <w:pStyle w:val="Standard"/>
              <w:rPr>
                <w:rFonts w:ascii="Garamond" w:hAnsi="Garamond"/>
                <w:sz w:val="20"/>
                <w:szCs w:val="20"/>
                <w:highlight w:val="yellow"/>
                <w:lang w:val="en-US"/>
              </w:rPr>
            </w:pPr>
            <w:r w:rsidRPr="009461F6">
              <w:rPr>
                <w:rFonts w:ascii="Garamond" w:hAnsi="Garamond"/>
                <w:sz w:val="20"/>
                <w:szCs w:val="20"/>
                <w:highlight w:val="yellow"/>
                <w:lang w:val="en-US"/>
              </w:rPr>
              <w:t>The program assessment plan, inclusive of metrics, is fully implemented and shows the alignment of the curriculum with student learning outcomes as they reflect the quality of student learning</w:t>
            </w:r>
          </w:p>
        </w:tc>
        <w:tc>
          <w:tcPr>
            <w:tcW w:w="0" w:type="auto"/>
            <w:tcBorders>
              <w:left w:val="single" w:sz="2" w:space="0" w:color="000000"/>
              <w:bottom w:val="single" w:sz="2" w:space="0" w:color="000000"/>
              <w:right w:val="single" w:sz="2" w:space="0" w:color="000000"/>
            </w:tcBorders>
          </w:tcPr>
          <w:p w14:paraId="32287D8C"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0" w:type="auto"/>
            <w:tcBorders>
              <w:left w:val="single" w:sz="2" w:space="0" w:color="000000"/>
              <w:bottom w:val="single" w:sz="2" w:space="0" w:color="000000"/>
              <w:right w:val="single" w:sz="2" w:space="0" w:color="000000"/>
            </w:tcBorders>
          </w:tcPr>
          <w:p w14:paraId="56653D06"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BA765D" w:rsidRPr="009461F6" w14:paraId="0F3B7149" w14:textId="77777777" w:rsidTr="00912C88">
        <w:trPr>
          <w:trHeight w:val="615"/>
        </w:trPr>
        <w:tc>
          <w:tcPr>
            <w:tcW w:w="0" w:type="auto"/>
            <w:tcBorders>
              <w:left w:val="single" w:sz="2" w:space="0" w:color="000000"/>
              <w:bottom w:val="single" w:sz="2" w:space="0" w:color="000000"/>
            </w:tcBorders>
            <w:tcMar>
              <w:top w:w="55" w:type="dxa"/>
              <w:left w:w="55" w:type="dxa"/>
              <w:bottom w:w="55" w:type="dxa"/>
              <w:right w:w="55" w:type="dxa"/>
            </w:tcMar>
          </w:tcPr>
          <w:p w14:paraId="10F26C67" w14:textId="77777777" w:rsidR="00BA765D" w:rsidRPr="009461F6" w:rsidRDefault="00BA765D" w:rsidP="00592BAD">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0" w:type="auto"/>
            <w:tcBorders>
              <w:left w:val="single" w:sz="2" w:space="0" w:color="000000"/>
              <w:bottom w:val="single" w:sz="2" w:space="0" w:color="000000"/>
            </w:tcBorders>
            <w:tcMar>
              <w:top w:w="55" w:type="dxa"/>
              <w:left w:w="55" w:type="dxa"/>
              <w:bottom w:w="55" w:type="dxa"/>
              <w:right w:w="55" w:type="dxa"/>
            </w:tcMar>
          </w:tcPr>
          <w:p w14:paraId="3F357646"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01072085" w14:textId="77777777" w:rsidR="00BA765D" w:rsidRPr="009461F6" w:rsidRDefault="00BA765D" w:rsidP="00592BAD">
            <w:pPr>
              <w:pStyle w:val="Standard"/>
              <w:rPr>
                <w:rFonts w:ascii="Garamond" w:hAnsi="Garamond"/>
                <w:sz w:val="20"/>
                <w:szCs w:val="20"/>
                <w:highlight w:val="yellow"/>
                <w:lang w:val="en-US"/>
              </w:rPr>
            </w:pPr>
            <w:r w:rsidRPr="009461F6">
              <w:rPr>
                <w:rFonts w:ascii="Garamond" w:hAnsi="Garamond"/>
                <w:sz w:val="20"/>
                <w:szCs w:val="20"/>
                <w:highlight w:val="yellow"/>
                <w:lang w:val="en-US"/>
              </w:rPr>
              <w:t>The program clearly demonstrates importance based on employer need and student demand.</w:t>
            </w:r>
          </w:p>
        </w:tc>
        <w:tc>
          <w:tcPr>
            <w:tcW w:w="0" w:type="auto"/>
            <w:tcBorders>
              <w:left w:val="single" w:sz="2" w:space="0" w:color="000000"/>
              <w:bottom w:val="single" w:sz="2" w:space="0" w:color="000000"/>
              <w:right w:val="single" w:sz="2" w:space="0" w:color="000000"/>
            </w:tcBorders>
          </w:tcPr>
          <w:p w14:paraId="09772D91"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0" w:type="auto"/>
            <w:tcBorders>
              <w:left w:val="single" w:sz="2" w:space="0" w:color="000000"/>
              <w:bottom w:val="single" w:sz="2" w:space="0" w:color="000000"/>
              <w:right w:val="single" w:sz="2" w:space="0" w:color="000000"/>
            </w:tcBorders>
          </w:tcPr>
          <w:p w14:paraId="3C1BBD56"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BA765D" w:rsidRPr="009461F6" w14:paraId="3897B90B" w14:textId="77777777" w:rsidTr="00677753">
        <w:tc>
          <w:tcPr>
            <w:tcW w:w="0" w:type="auto"/>
            <w:tcBorders>
              <w:left w:val="single" w:sz="2" w:space="0" w:color="000000"/>
              <w:bottom w:val="single" w:sz="4" w:space="0" w:color="auto"/>
            </w:tcBorders>
            <w:tcMar>
              <w:top w:w="55" w:type="dxa"/>
              <w:left w:w="55" w:type="dxa"/>
              <w:bottom w:w="55" w:type="dxa"/>
              <w:right w:w="55" w:type="dxa"/>
            </w:tcMar>
          </w:tcPr>
          <w:p w14:paraId="7675C200" w14:textId="77777777" w:rsidR="00BA765D" w:rsidRPr="009461F6" w:rsidRDefault="00BA765D" w:rsidP="00592BAD">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0" w:type="auto"/>
            <w:tcBorders>
              <w:left w:val="single" w:sz="2" w:space="0" w:color="000000"/>
              <w:bottom w:val="single" w:sz="4" w:space="0" w:color="auto"/>
            </w:tcBorders>
            <w:shd w:val="clear" w:color="auto" w:fill="FFFF00"/>
            <w:tcMar>
              <w:top w:w="55" w:type="dxa"/>
              <w:left w:w="55" w:type="dxa"/>
              <w:bottom w:w="55" w:type="dxa"/>
              <w:right w:w="55" w:type="dxa"/>
            </w:tcMar>
          </w:tcPr>
          <w:p w14:paraId="1EA07AF4"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highlight w:val="yellow"/>
                <w:lang w:val="en-US"/>
              </w:rPr>
              <w:t>The program demonstrates its value with noted exemplary service to the discipline, to the university and to the community.</w:t>
            </w:r>
            <w:r w:rsidRPr="009461F6">
              <w:rPr>
                <w:rFonts w:ascii="Garamond" w:hAnsi="Garamond"/>
                <w:sz w:val="20"/>
                <w:szCs w:val="20"/>
                <w:lang w:val="en-US"/>
              </w:rPr>
              <w:t xml:space="preserve">  </w:t>
            </w:r>
          </w:p>
        </w:tc>
        <w:tc>
          <w:tcPr>
            <w:tcW w:w="0" w:type="auto"/>
            <w:tcBorders>
              <w:top w:val="single" w:sz="2" w:space="0" w:color="000000"/>
              <w:left w:val="single" w:sz="2" w:space="0" w:color="000000"/>
              <w:bottom w:val="single" w:sz="4" w:space="0" w:color="auto"/>
            </w:tcBorders>
            <w:tcMar>
              <w:top w:w="55" w:type="dxa"/>
              <w:left w:w="55" w:type="dxa"/>
              <w:bottom w:w="55" w:type="dxa"/>
              <w:right w:w="55" w:type="dxa"/>
            </w:tcMar>
          </w:tcPr>
          <w:p w14:paraId="0D99AD59" w14:textId="77777777" w:rsidR="00BA765D" w:rsidRPr="009461F6" w:rsidRDefault="00BA765D" w:rsidP="00592BAD">
            <w:pPr>
              <w:pStyle w:val="Standard"/>
              <w:rPr>
                <w:rFonts w:ascii="Garamond" w:hAnsi="Garamond"/>
                <w:sz w:val="20"/>
                <w:szCs w:val="20"/>
                <w:highlight w:val="yellow"/>
                <w:lang w:val="en-US"/>
              </w:rPr>
            </w:pPr>
            <w:r w:rsidRPr="009461F6">
              <w:rPr>
                <w:rFonts w:ascii="Garamond" w:hAnsi="Garamond"/>
                <w:sz w:val="20"/>
                <w:szCs w:val="20"/>
                <w:lang w:val="en-US"/>
              </w:rPr>
              <w:t xml:space="preserve">The program demonstrates value to the discipline, the university or the community. </w:t>
            </w:r>
          </w:p>
        </w:tc>
        <w:tc>
          <w:tcPr>
            <w:tcW w:w="0" w:type="auto"/>
            <w:tcBorders>
              <w:left w:val="single" w:sz="2" w:space="0" w:color="000000"/>
              <w:bottom w:val="single" w:sz="4" w:space="0" w:color="auto"/>
              <w:right w:val="single" w:sz="2" w:space="0" w:color="000000"/>
            </w:tcBorders>
          </w:tcPr>
          <w:p w14:paraId="5B9BE67A"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0" w:type="auto"/>
            <w:tcBorders>
              <w:left w:val="single" w:sz="2" w:space="0" w:color="000000"/>
              <w:bottom w:val="single" w:sz="4" w:space="0" w:color="auto"/>
              <w:right w:val="single" w:sz="2" w:space="0" w:color="000000"/>
            </w:tcBorders>
          </w:tcPr>
          <w:p w14:paraId="06E5CA8A" w14:textId="77777777" w:rsidR="00BA765D" w:rsidRPr="009461F6" w:rsidRDefault="00BA765D" w:rsidP="00592BAD">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BA765D" w:rsidRPr="009461F6" w14:paraId="0C99D80B" w14:textId="77777777" w:rsidTr="00677753">
        <w:trPr>
          <w:trHeight w:val="1353"/>
        </w:trPr>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2FA2BB94" w14:textId="77777777" w:rsidR="00BA765D" w:rsidRPr="009461F6" w:rsidRDefault="00BA765D" w:rsidP="00592BAD">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1102FBC7" w14:textId="77777777" w:rsidR="00BA765D" w:rsidRPr="009461F6" w:rsidRDefault="00BA765D" w:rsidP="00592BAD">
            <w:pPr>
              <w:pStyle w:val="Standard"/>
              <w:rPr>
                <w:rFonts w:ascii="Garamond" w:hAnsi="Garamond"/>
                <w:b/>
                <w:bCs/>
                <w:sz w:val="20"/>
                <w:szCs w:val="20"/>
                <w:lang w:val="en-US"/>
              </w:rPr>
            </w:pPr>
          </w:p>
        </w:tc>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3A81C10F" w14:textId="77777777" w:rsidR="00BA765D" w:rsidRPr="009461F6" w:rsidRDefault="00BA765D" w:rsidP="00592BAD">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0" w:type="auto"/>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1ED82608" w14:textId="77777777" w:rsidR="00BA765D" w:rsidRPr="009461F6" w:rsidRDefault="00BA765D" w:rsidP="00592BAD">
            <w:pPr>
              <w:autoSpaceDE w:val="0"/>
              <w:adjustRightInd w:val="0"/>
              <w:rPr>
                <w:rFonts w:ascii="Garamond" w:hAnsi="Garamond" w:cs="AGaramondPro-Regular"/>
                <w:sz w:val="20"/>
                <w:szCs w:val="20"/>
                <w:highlight w:val="yellow"/>
              </w:rPr>
            </w:pPr>
            <w:r w:rsidRPr="009461F6">
              <w:rPr>
                <w:rFonts w:ascii="Garamond" w:hAnsi="Garamond" w:cs="AGaramondPro-Regular"/>
                <w:sz w:val="20"/>
                <w:szCs w:val="20"/>
                <w:highlight w:val="yellow"/>
              </w:rPr>
              <w:t>The program regularly uses data to evaluate student performance and the efficacy of its courses and programs.</w:t>
            </w:r>
          </w:p>
          <w:p w14:paraId="6537C29E" w14:textId="77777777" w:rsidR="00BA765D" w:rsidRPr="009461F6" w:rsidRDefault="00BA765D" w:rsidP="00592BAD">
            <w:pPr>
              <w:pStyle w:val="Standard"/>
              <w:rPr>
                <w:rFonts w:ascii="Garamond" w:hAnsi="Garamond"/>
                <w:sz w:val="20"/>
                <w:szCs w:val="20"/>
                <w:highlight w:val="yellow"/>
                <w:lang w:val="en-US"/>
              </w:rPr>
            </w:pPr>
            <w:r w:rsidRPr="009461F6">
              <w:rPr>
                <w:rFonts w:ascii="Garamond" w:hAnsi="Garamond" w:cs="AGaramondPro-Regular"/>
                <w:sz w:val="20"/>
                <w:szCs w:val="20"/>
                <w:highlight w:val="yellow"/>
                <w:lang w:val="en-US"/>
              </w:rPr>
              <w:t>Changes made using assessments are documented, although results from those changes are yet to be seen.</w:t>
            </w:r>
          </w:p>
        </w:tc>
        <w:tc>
          <w:tcPr>
            <w:tcW w:w="0" w:type="auto"/>
            <w:tcBorders>
              <w:top w:val="single" w:sz="4" w:space="0" w:color="auto"/>
              <w:left w:val="single" w:sz="2" w:space="0" w:color="000000"/>
              <w:bottom w:val="single" w:sz="2" w:space="0" w:color="000000"/>
              <w:right w:val="single" w:sz="2" w:space="0" w:color="000000"/>
            </w:tcBorders>
          </w:tcPr>
          <w:p w14:paraId="27320CB4" w14:textId="77777777" w:rsidR="00BA765D" w:rsidRPr="009461F6" w:rsidRDefault="00BA765D"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0" w:type="auto"/>
            <w:tcBorders>
              <w:top w:val="single" w:sz="4" w:space="0" w:color="auto"/>
              <w:left w:val="single" w:sz="2" w:space="0" w:color="000000"/>
              <w:bottom w:val="single" w:sz="2" w:space="0" w:color="000000"/>
              <w:right w:val="single" w:sz="2" w:space="0" w:color="000000"/>
            </w:tcBorders>
          </w:tcPr>
          <w:p w14:paraId="461E1F0C" w14:textId="77777777" w:rsidR="00BA765D" w:rsidRPr="009461F6" w:rsidRDefault="00BA765D"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0" w:type="auto"/>
        <w:tblLook w:val="04A0" w:firstRow="1" w:lastRow="0" w:firstColumn="1" w:lastColumn="0" w:noHBand="0" w:noVBand="1"/>
      </w:tblPr>
      <w:tblGrid>
        <w:gridCol w:w="3108"/>
        <w:gridCol w:w="9842"/>
      </w:tblGrid>
      <w:tr w:rsidR="00EE0CEF" w:rsidRPr="009461F6" w14:paraId="0847014F" w14:textId="77777777" w:rsidTr="00EE0CEF">
        <w:tc>
          <w:tcPr>
            <w:tcW w:w="0" w:type="auto"/>
          </w:tcPr>
          <w:p w14:paraId="579D75A4" w14:textId="77777777" w:rsidR="00EE0CEF" w:rsidRPr="009461F6" w:rsidRDefault="00EE0CEF" w:rsidP="00592BAD">
            <w:pPr>
              <w:rPr>
                <w:rFonts w:ascii="Garamond" w:hAnsi="Garamond"/>
                <w:sz w:val="20"/>
                <w:szCs w:val="20"/>
              </w:rPr>
            </w:pPr>
            <w:r w:rsidRPr="009461F6">
              <w:rPr>
                <w:rFonts w:ascii="Garamond" w:hAnsi="Garamond"/>
                <w:sz w:val="20"/>
                <w:szCs w:val="20"/>
              </w:rPr>
              <w:t>Degrees Offered:</w:t>
            </w:r>
          </w:p>
        </w:tc>
        <w:tc>
          <w:tcPr>
            <w:tcW w:w="0" w:type="auto"/>
          </w:tcPr>
          <w:p w14:paraId="4EB704BF" w14:textId="663A40F7" w:rsidR="00EE0CEF" w:rsidRPr="009461F6" w:rsidRDefault="00EE0CEF" w:rsidP="00592BAD">
            <w:pPr>
              <w:rPr>
                <w:rFonts w:ascii="Garamond" w:hAnsi="Garamond"/>
                <w:sz w:val="20"/>
                <w:szCs w:val="20"/>
              </w:rPr>
            </w:pPr>
            <w:r w:rsidRPr="009461F6">
              <w:rPr>
                <w:rFonts w:ascii="Garamond" w:hAnsi="Garamond"/>
                <w:sz w:val="20"/>
                <w:szCs w:val="20"/>
              </w:rPr>
              <w:t>BS</w:t>
            </w:r>
            <w:r w:rsidRPr="009461F6">
              <w:rPr>
                <w:rFonts w:ascii="Garamond" w:hAnsi="Garamond"/>
                <w:spacing w:val="-5"/>
                <w:sz w:val="20"/>
                <w:szCs w:val="20"/>
              </w:rPr>
              <w:t xml:space="preserve"> </w:t>
            </w:r>
            <w:r w:rsidRPr="009461F6">
              <w:rPr>
                <w:rFonts w:ascii="Garamond" w:hAnsi="Garamond"/>
                <w:sz w:val="20"/>
                <w:szCs w:val="20"/>
              </w:rPr>
              <w:t>Chemistry,</w:t>
            </w:r>
            <w:r w:rsidRPr="009461F6">
              <w:rPr>
                <w:rFonts w:ascii="Garamond" w:hAnsi="Garamond"/>
                <w:spacing w:val="-6"/>
                <w:sz w:val="20"/>
                <w:szCs w:val="20"/>
              </w:rPr>
              <w:t xml:space="preserve"> </w:t>
            </w:r>
            <w:r w:rsidRPr="009461F6">
              <w:rPr>
                <w:rFonts w:ascii="Garamond" w:hAnsi="Garamond"/>
                <w:sz w:val="20"/>
                <w:szCs w:val="20"/>
              </w:rPr>
              <w:t>BS</w:t>
            </w:r>
            <w:r w:rsidRPr="009461F6">
              <w:rPr>
                <w:rFonts w:ascii="Garamond" w:hAnsi="Garamond"/>
                <w:spacing w:val="-5"/>
                <w:sz w:val="20"/>
                <w:szCs w:val="20"/>
              </w:rPr>
              <w:t xml:space="preserve"> </w:t>
            </w:r>
            <w:r w:rsidRPr="009461F6">
              <w:rPr>
                <w:rFonts w:ascii="Garamond" w:hAnsi="Garamond"/>
                <w:sz w:val="20"/>
                <w:szCs w:val="20"/>
              </w:rPr>
              <w:t>Biochemistry</w:t>
            </w:r>
            <w:r w:rsidR="00D26947">
              <w:rPr>
                <w:rFonts w:ascii="Garamond" w:hAnsi="Garamond"/>
                <w:sz w:val="20"/>
                <w:szCs w:val="20"/>
              </w:rPr>
              <w:t xml:space="preserve"> [</w:t>
            </w:r>
            <w:r w:rsidRPr="009461F6">
              <w:rPr>
                <w:rFonts w:ascii="Garamond" w:hAnsi="Garamond"/>
                <w:sz w:val="20"/>
                <w:szCs w:val="20"/>
              </w:rPr>
              <w:t>Business</w:t>
            </w:r>
            <w:r w:rsidRPr="009461F6">
              <w:rPr>
                <w:rFonts w:ascii="Garamond" w:hAnsi="Garamond"/>
                <w:spacing w:val="-5"/>
                <w:sz w:val="20"/>
                <w:szCs w:val="20"/>
              </w:rPr>
              <w:t xml:space="preserve"> </w:t>
            </w:r>
            <w:r w:rsidRPr="009461F6">
              <w:rPr>
                <w:rFonts w:ascii="Garamond" w:hAnsi="Garamond"/>
                <w:sz w:val="20"/>
                <w:szCs w:val="20"/>
              </w:rPr>
              <w:t>Chemistry/</w:t>
            </w:r>
            <w:r w:rsidRPr="009461F6">
              <w:rPr>
                <w:rFonts w:ascii="Garamond" w:hAnsi="Garamond"/>
                <w:spacing w:val="-6"/>
                <w:sz w:val="20"/>
                <w:szCs w:val="20"/>
              </w:rPr>
              <w:t xml:space="preserve"> </w:t>
            </w:r>
            <w:proofErr w:type="spellStart"/>
            <w:r w:rsidRPr="009461F6">
              <w:rPr>
                <w:rFonts w:ascii="Garamond" w:hAnsi="Garamond"/>
                <w:sz w:val="20"/>
                <w:szCs w:val="20"/>
              </w:rPr>
              <w:t>PreMed</w:t>
            </w:r>
            <w:proofErr w:type="spellEnd"/>
            <w:r w:rsidRPr="009461F6">
              <w:rPr>
                <w:rFonts w:ascii="Garamond" w:hAnsi="Garamond"/>
                <w:spacing w:val="-5"/>
                <w:sz w:val="20"/>
                <w:szCs w:val="20"/>
              </w:rPr>
              <w:t xml:space="preserve"> </w:t>
            </w:r>
            <w:r w:rsidRPr="009461F6">
              <w:rPr>
                <w:rFonts w:ascii="Garamond" w:hAnsi="Garamond"/>
                <w:sz w:val="20"/>
                <w:szCs w:val="20"/>
              </w:rPr>
              <w:t>Chemistry</w:t>
            </w:r>
            <w:r w:rsidR="00D26947">
              <w:rPr>
                <w:rFonts w:ascii="Garamond" w:hAnsi="Garamond"/>
                <w:sz w:val="20"/>
                <w:szCs w:val="20"/>
              </w:rPr>
              <w:t>],</w:t>
            </w:r>
            <w:r w:rsidRPr="009461F6">
              <w:rPr>
                <w:rFonts w:ascii="Garamond" w:hAnsi="Garamond"/>
                <w:sz w:val="20"/>
                <w:szCs w:val="20"/>
              </w:rPr>
              <w:t xml:space="preserve"> MS Chemistry, PhD Chemistry</w:t>
            </w:r>
          </w:p>
          <w:p w14:paraId="5E3DEA01" w14:textId="77777777" w:rsidR="00EE0CEF" w:rsidRPr="009461F6" w:rsidRDefault="00EE0CEF" w:rsidP="00592BAD">
            <w:pPr>
              <w:rPr>
                <w:rFonts w:ascii="Garamond" w:hAnsi="Garamond"/>
                <w:sz w:val="20"/>
                <w:szCs w:val="20"/>
              </w:rPr>
            </w:pPr>
          </w:p>
        </w:tc>
      </w:tr>
      <w:tr w:rsidR="00EE0CEF" w:rsidRPr="009461F6" w14:paraId="6525EEB9" w14:textId="77777777" w:rsidTr="00EE0CEF">
        <w:tc>
          <w:tcPr>
            <w:tcW w:w="0" w:type="auto"/>
          </w:tcPr>
          <w:p w14:paraId="2709D81E" w14:textId="77777777" w:rsidR="00EE0CEF" w:rsidRPr="009461F6" w:rsidRDefault="00EE0CEF" w:rsidP="00592BAD">
            <w:pPr>
              <w:rPr>
                <w:rFonts w:ascii="Garamond" w:hAnsi="Garamond"/>
                <w:sz w:val="20"/>
                <w:szCs w:val="20"/>
              </w:rPr>
            </w:pPr>
            <w:r w:rsidRPr="009461F6">
              <w:rPr>
                <w:rFonts w:ascii="Garamond" w:hAnsi="Garamond"/>
                <w:sz w:val="20"/>
                <w:szCs w:val="20"/>
              </w:rPr>
              <w:t xml:space="preserve">Triggered Programs: </w:t>
            </w:r>
          </w:p>
        </w:tc>
        <w:tc>
          <w:tcPr>
            <w:tcW w:w="0" w:type="auto"/>
          </w:tcPr>
          <w:p w14:paraId="3FB4B504" w14:textId="77777777" w:rsidR="00EE0CEF" w:rsidRPr="009461F6" w:rsidRDefault="00EE0CEF" w:rsidP="00592BAD">
            <w:pPr>
              <w:rPr>
                <w:rFonts w:ascii="Garamond" w:hAnsi="Garamond"/>
                <w:sz w:val="20"/>
                <w:szCs w:val="20"/>
              </w:rPr>
            </w:pPr>
            <w:r w:rsidRPr="009461F6">
              <w:rPr>
                <w:rFonts w:ascii="Garamond" w:hAnsi="Garamond"/>
                <w:sz w:val="20"/>
                <w:szCs w:val="20"/>
              </w:rPr>
              <w:t xml:space="preserve">MS for number of majors &amp; graduates </w:t>
            </w:r>
          </w:p>
          <w:p w14:paraId="12912430" w14:textId="77777777" w:rsidR="00EE0CEF" w:rsidRPr="009461F6" w:rsidRDefault="00EE0CEF" w:rsidP="00592BAD">
            <w:pPr>
              <w:rPr>
                <w:rFonts w:ascii="Garamond" w:hAnsi="Garamond"/>
                <w:sz w:val="20"/>
                <w:szCs w:val="20"/>
              </w:rPr>
            </w:pPr>
          </w:p>
        </w:tc>
      </w:tr>
      <w:tr w:rsidR="00EE0CEF" w:rsidRPr="009461F6" w14:paraId="5AB54CAB" w14:textId="77777777" w:rsidTr="00EE0CEF">
        <w:tc>
          <w:tcPr>
            <w:tcW w:w="0" w:type="auto"/>
            <w:shd w:val="clear" w:color="auto" w:fill="FFFF00"/>
          </w:tcPr>
          <w:p w14:paraId="7B440C44" w14:textId="77777777" w:rsidR="00EE0CEF" w:rsidRPr="009461F6" w:rsidRDefault="00EE0CEF" w:rsidP="00592BAD">
            <w:pPr>
              <w:rPr>
                <w:rFonts w:ascii="Garamond" w:hAnsi="Garamond"/>
                <w:sz w:val="20"/>
                <w:szCs w:val="20"/>
              </w:rPr>
            </w:pPr>
          </w:p>
        </w:tc>
        <w:tc>
          <w:tcPr>
            <w:tcW w:w="0" w:type="auto"/>
            <w:shd w:val="clear" w:color="auto" w:fill="FFFF00"/>
          </w:tcPr>
          <w:p w14:paraId="7C977D78" w14:textId="77777777" w:rsidR="00EE0CEF" w:rsidRPr="009461F6" w:rsidRDefault="00EE0CEF" w:rsidP="00592BAD">
            <w:pPr>
              <w:rPr>
                <w:rFonts w:ascii="Garamond" w:hAnsi="Garamond"/>
                <w:sz w:val="20"/>
                <w:szCs w:val="20"/>
              </w:rPr>
            </w:pPr>
          </w:p>
        </w:tc>
      </w:tr>
      <w:tr w:rsidR="00EE0CEF" w:rsidRPr="009461F6" w14:paraId="3EE51C2F" w14:textId="77777777" w:rsidTr="00EE0CEF">
        <w:tc>
          <w:tcPr>
            <w:tcW w:w="0" w:type="auto"/>
          </w:tcPr>
          <w:p w14:paraId="784B217F" w14:textId="77777777" w:rsidR="00EE0CEF" w:rsidRPr="009461F6" w:rsidRDefault="00EE0CEF" w:rsidP="00592BAD">
            <w:pPr>
              <w:rPr>
                <w:rFonts w:ascii="Garamond" w:hAnsi="Garamond"/>
                <w:sz w:val="20"/>
                <w:szCs w:val="20"/>
              </w:rPr>
            </w:pPr>
            <w:r w:rsidRPr="009461F6">
              <w:rPr>
                <w:rFonts w:ascii="Garamond" w:hAnsi="Garamond"/>
                <w:sz w:val="20"/>
                <w:szCs w:val="20"/>
              </w:rPr>
              <w:t xml:space="preserve">Evidence of Response to Previous PR Recs: </w:t>
            </w:r>
          </w:p>
        </w:tc>
        <w:tc>
          <w:tcPr>
            <w:tcW w:w="0" w:type="auto"/>
          </w:tcPr>
          <w:p w14:paraId="7550FC1F" w14:textId="77777777" w:rsidR="00EE0CEF" w:rsidRPr="009461F6" w:rsidRDefault="00EE0CEF" w:rsidP="00592BAD">
            <w:pPr>
              <w:rPr>
                <w:rFonts w:ascii="Garamond" w:hAnsi="Garamond"/>
                <w:sz w:val="20"/>
                <w:szCs w:val="20"/>
              </w:rPr>
            </w:pPr>
            <w:r w:rsidRPr="009461F6">
              <w:rPr>
                <w:rFonts w:ascii="Garamond" w:hAnsi="Garamond"/>
                <w:sz w:val="20"/>
                <w:szCs w:val="20"/>
              </w:rPr>
              <w:t xml:space="preserve">Yes. </w:t>
            </w:r>
            <w:proofErr w:type="gramStart"/>
            <w:r w:rsidRPr="009461F6">
              <w:rPr>
                <w:rFonts w:ascii="Garamond" w:hAnsi="Garamond"/>
                <w:sz w:val="20"/>
                <w:szCs w:val="20"/>
              </w:rPr>
              <w:t>Department</w:t>
            </w:r>
            <w:proofErr w:type="gramEnd"/>
            <w:r w:rsidRPr="009461F6">
              <w:rPr>
                <w:rFonts w:ascii="Garamond" w:hAnsi="Garamond"/>
                <w:sz w:val="20"/>
                <w:szCs w:val="20"/>
              </w:rPr>
              <w:t xml:space="preserve"> has made progress on 2/3 recommendations from prior review. Indicate plans to address the 3rd recommendation.</w:t>
            </w:r>
          </w:p>
        </w:tc>
      </w:tr>
      <w:tr w:rsidR="00EE0CEF" w:rsidRPr="009461F6" w14:paraId="3DFE9B61" w14:textId="77777777" w:rsidTr="00EE0CEF">
        <w:tc>
          <w:tcPr>
            <w:tcW w:w="0" w:type="auto"/>
            <w:shd w:val="clear" w:color="auto" w:fill="FFFF00"/>
          </w:tcPr>
          <w:p w14:paraId="767718B4" w14:textId="77777777" w:rsidR="00EE0CEF" w:rsidRPr="009461F6" w:rsidRDefault="00EE0CEF" w:rsidP="00592BAD">
            <w:pPr>
              <w:rPr>
                <w:rFonts w:ascii="Garamond" w:hAnsi="Garamond"/>
                <w:sz w:val="20"/>
                <w:szCs w:val="20"/>
              </w:rPr>
            </w:pPr>
          </w:p>
        </w:tc>
        <w:tc>
          <w:tcPr>
            <w:tcW w:w="0" w:type="auto"/>
            <w:shd w:val="clear" w:color="auto" w:fill="FFFF00"/>
          </w:tcPr>
          <w:p w14:paraId="51FBA53B" w14:textId="77777777" w:rsidR="00EE0CEF" w:rsidRPr="009461F6" w:rsidRDefault="00EE0CEF" w:rsidP="00592BAD">
            <w:pPr>
              <w:rPr>
                <w:rFonts w:ascii="Garamond" w:hAnsi="Garamond"/>
                <w:sz w:val="20"/>
                <w:szCs w:val="20"/>
              </w:rPr>
            </w:pPr>
          </w:p>
        </w:tc>
      </w:tr>
      <w:tr w:rsidR="00EE0CEF" w:rsidRPr="009461F6" w14:paraId="53324463" w14:textId="77777777" w:rsidTr="00EE0CEF">
        <w:tc>
          <w:tcPr>
            <w:tcW w:w="0" w:type="auto"/>
          </w:tcPr>
          <w:p w14:paraId="6B9BB4FF" w14:textId="77777777" w:rsidR="00EE0CEF" w:rsidRPr="009461F6" w:rsidRDefault="00EE0CEF" w:rsidP="00592BAD">
            <w:pPr>
              <w:rPr>
                <w:rFonts w:ascii="Garamond" w:hAnsi="Garamond"/>
                <w:sz w:val="20"/>
                <w:szCs w:val="20"/>
              </w:rPr>
            </w:pPr>
            <w:r w:rsidRPr="009461F6">
              <w:rPr>
                <w:rFonts w:ascii="Garamond" w:hAnsi="Garamond"/>
                <w:sz w:val="20"/>
                <w:szCs w:val="20"/>
              </w:rPr>
              <w:t>Committee Notes:</w:t>
            </w:r>
          </w:p>
        </w:tc>
        <w:tc>
          <w:tcPr>
            <w:tcW w:w="0" w:type="auto"/>
          </w:tcPr>
          <w:p w14:paraId="4F7B95E5" w14:textId="77777777" w:rsidR="00EE0CEF" w:rsidRPr="009461F6" w:rsidRDefault="00EE0CEF" w:rsidP="00592BAD">
            <w:pPr>
              <w:ind w:left="360"/>
              <w:rPr>
                <w:rFonts w:ascii="Garamond" w:hAnsi="Garamond"/>
                <w:sz w:val="20"/>
                <w:szCs w:val="20"/>
              </w:rPr>
            </w:pPr>
            <w:r w:rsidRPr="009461F6">
              <w:rPr>
                <w:rFonts w:ascii="Garamond" w:hAnsi="Garamond"/>
                <w:sz w:val="20"/>
                <w:szCs w:val="20"/>
              </w:rPr>
              <w:t>MS</w:t>
            </w:r>
            <w:r w:rsidRPr="009461F6">
              <w:rPr>
                <w:rFonts w:ascii="Garamond" w:hAnsi="Garamond"/>
                <w:spacing w:val="-2"/>
                <w:sz w:val="20"/>
                <w:szCs w:val="20"/>
              </w:rPr>
              <w:t xml:space="preserve"> </w:t>
            </w:r>
            <w:r w:rsidRPr="009461F6">
              <w:rPr>
                <w:rFonts w:ascii="Garamond" w:hAnsi="Garamond"/>
                <w:sz w:val="20"/>
                <w:szCs w:val="20"/>
              </w:rPr>
              <w:t>has</w:t>
            </w:r>
            <w:r w:rsidRPr="009461F6">
              <w:rPr>
                <w:rFonts w:ascii="Garamond" w:hAnsi="Garamond"/>
                <w:spacing w:val="-2"/>
                <w:sz w:val="20"/>
                <w:szCs w:val="20"/>
              </w:rPr>
              <w:t xml:space="preserve"> </w:t>
            </w:r>
            <w:r w:rsidRPr="009461F6">
              <w:rPr>
                <w:rFonts w:ascii="Garamond" w:hAnsi="Garamond"/>
                <w:sz w:val="20"/>
                <w:szCs w:val="20"/>
              </w:rPr>
              <w:t>12</w:t>
            </w:r>
            <w:r w:rsidRPr="009461F6">
              <w:rPr>
                <w:rFonts w:ascii="Garamond" w:hAnsi="Garamond"/>
                <w:spacing w:val="-1"/>
                <w:sz w:val="20"/>
                <w:szCs w:val="20"/>
              </w:rPr>
              <w:t xml:space="preserve"> </w:t>
            </w:r>
            <w:r w:rsidRPr="009461F6">
              <w:rPr>
                <w:rFonts w:ascii="Garamond" w:hAnsi="Garamond"/>
                <w:sz w:val="20"/>
                <w:szCs w:val="20"/>
              </w:rPr>
              <w:t>students</w:t>
            </w:r>
            <w:r w:rsidRPr="009461F6">
              <w:rPr>
                <w:rFonts w:ascii="Garamond" w:hAnsi="Garamond"/>
                <w:spacing w:val="-1"/>
                <w:sz w:val="20"/>
                <w:szCs w:val="20"/>
              </w:rPr>
              <w:t xml:space="preserve"> </w:t>
            </w:r>
            <w:r w:rsidRPr="009461F6">
              <w:rPr>
                <w:rFonts w:ascii="Garamond" w:hAnsi="Garamond"/>
                <w:sz w:val="20"/>
                <w:szCs w:val="20"/>
              </w:rPr>
              <w:t>2015-2019;</w:t>
            </w:r>
            <w:r w:rsidRPr="009461F6">
              <w:rPr>
                <w:rFonts w:ascii="Garamond" w:hAnsi="Garamond"/>
                <w:spacing w:val="-1"/>
                <w:sz w:val="20"/>
                <w:szCs w:val="20"/>
              </w:rPr>
              <w:t xml:space="preserve"> </w:t>
            </w:r>
            <w:r w:rsidRPr="009461F6">
              <w:rPr>
                <w:rFonts w:ascii="Garamond" w:hAnsi="Garamond"/>
                <w:sz w:val="20"/>
                <w:szCs w:val="20"/>
              </w:rPr>
              <w:t>need</w:t>
            </w:r>
            <w:r w:rsidRPr="009461F6">
              <w:rPr>
                <w:rFonts w:ascii="Garamond" w:hAnsi="Garamond"/>
                <w:spacing w:val="-2"/>
                <w:sz w:val="20"/>
                <w:szCs w:val="20"/>
              </w:rPr>
              <w:t xml:space="preserve"> </w:t>
            </w:r>
            <w:r w:rsidRPr="009461F6">
              <w:rPr>
                <w:rFonts w:ascii="Garamond" w:hAnsi="Garamond"/>
                <w:sz w:val="20"/>
                <w:szCs w:val="20"/>
              </w:rPr>
              <w:t>20.</w:t>
            </w:r>
            <w:r w:rsidRPr="009461F6">
              <w:rPr>
                <w:rFonts w:ascii="Garamond" w:hAnsi="Garamond"/>
                <w:spacing w:val="-1"/>
                <w:sz w:val="20"/>
                <w:szCs w:val="20"/>
              </w:rPr>
              <w:t xml:space="preserve"> </w:t>
            </w:r>
            <w:r w:rsidRPr="009461F6">
              <w:rPr>
                <w:rFonts w:ascii="Garamond" w:hAnsi="Garamond"/>
                <w:sz w:val="20"/>
                <w:szCs w:val="20"/>
              </w:rPr>
              <w:t>MS</w:t>
            </w:r>
            <w:r w:rsidRPr="009461F6">
              <w:rPr>
                <w:rFonts w:ascii="Garamond" w:hAnsi="Garamond"/>
                <w:spacing w:val="-2"/>
                <w:sz w:val="20"/>
                <w:szCs w:val="20"/>
              </w:rPr>
              <w:t xml:space="preserve"> </w:t>
            </w:r>
            <w:r w:rsidRPr="009461F6">
              <w:rPr>
                <w:rFonts w:ascii="Garamond" w:hAnsi="Garamond"/>
                <w:sz w:val="20"/>
                <w:szCs w:val="20"/>
              </w:rPr>
              <w:t>has</w:t>
            </w:r>
            <w:r w:rsidRPr="009461F6">
              <w:rPr>
                <w:rFonts w:ascii="Garamond" w:hAnsi="Garamond"/>
                <w:spacing w:val="-2"/>
                <w:sz w:val="20"/>
                <w:szCs w:val="20"/>
              </w:rPr>
              <w:t xml:space="preserve"> </w:t>
            </w:r>
            <w:r w:rsidRPr="009461F6">
              <w:rPr>
                <w:rFonts w:ascii="Garamond" w:hAnsi="Garamond"/>
                <w:sz w:val="20"/>
                <w:szCs w:val="20"/>
              </w:rPr>
              <w:t>4</w:t>
            </w:r>
            <w:r w:rsidRPr="009461F6">
              <w:rPr>
                <w:rFonts w:ascii="Garamond" w:hAnsi="Garamond"/>
                <w:spacing w:val="-1"/>
                <w:sz w:val="20"/>
                <w:szCs w:val="20"/>
              </w:rPr>
              <w:t xml:space="preserve"> </w:t>
            </w:r>
            <w:r w:rsidRPr="009461F6">
              <w:rPr>
                <w:rFonts w:ascii="Garamond" w:hAnsi="Garamond"/>
                <w:sz w:val="20"/>
                <w:szCs w:val="20"/>
              </w:rPr>
              <w:t>graduates</w:t>
            </w:r>
            <w:r w:rsidRPr="009461F6">
              <w:rPr>
                <w:rFonts w:ascii="Garamond" w:hAnsi="Garamond"/>
                <w:spacing w:val="-1"/>
                <w:sz w:val="20"/>
                <w:szCs w:val="20"/>
              </w:rPr>
              <w:t xml:space="preserve"> </w:t>
            </w:r>
            <w:r w:rsidRPr="009461F6">
              <w:rPr>
                <w:rFonts w:ascii="Garamond" w:hAnsi="Garamond"/>
                <w:sz w:val="20"/>
                <w:szCs w:val="20"/>
              </w:rPr>
              <w:t>2016-2020;</w:t>
            </w:r>
            <w:r w:rsidRPr="009461F6">
              <w:rPr>
                <w:rFonts w:ascii="Garamond" w:hAnsi="Garamond"/>
                <w:spacing w:val="-1"/>
                <w:sz w:val="20"/>
                <w:szCs w:val="20"/>
              </w:rPr>
              <w:t xml:space="preserve"> </w:t>
            </w:r>
            <w:r w:rsidRPr="009461F6">
              <w:rPr>
                <w:rFonts w:ascii="Garamond" w:hAnsi="Garamond"/>
                <w:sz w:val="20"/>
                <w:szCs w:val="20"/>
              </w:rPr>
              <w:t>need</w:t>
            </w:r>
            <w:r w:rsidRPr="009461F6">
              <w:rPr>
                <w:rFonts w:ascii="Garamond" w:hAnsi="Garamond"/>
                <w:spacing w:val="-1"/>
                <w:sz w:val="20"/>
                <w:szCs w:val="20"/>
              </w:rPr>
              <w:t xml:space="preserve"> </w:t>
            </w:r>
            <w:r w:rsidRPr="009461F6">
              <w:rPr>
                <w:rFonts w:ascii="Garamond" w:hAnsi="Garamond"/>
                <w:spacing w:val="-5"/>
                <w:sz w:val="20"/>
                <w:szCs w:val="20"/>
              </w:rPr>
              <w:t>5.</w:t>
            </w:r>
          </w:p>
        </w:tc>
      </w:tr>
      <w:tr w:rsidR="00EE0CEF" w:rsidRPr="009461F6" w14:paraId="65E4165A" w14:textId="77777777" w:rsidTr="00EE0CEF">
        <w:trPr>
          <w:trHeight w:val="908"/>
        </w:trPr>
        <w:tc>
          <w:tcPr>
            <w:tcW w:w="0" w:type="auto"/>
          </w:tcPr>
          <w:p w14:paraId="4A766DC5" w14:textId="77777777" w:rsidR="00EE0CEF" w:rsidRPr="009461F6" w:rsidRDefault="00EE0CEF" w:rsidP="00592BAD">
            <w:pPr>
              <w:rPr>
                <w:rFonts w:ascii="Garamond" w:hAnsi="Garamond"/>
                <w:sz w:val="20"/>
                <w:szCs w:val="20"/>
              </w:rPr>
            </w:pPr>
            <w:r w:rsidRPr="009461F6">
              <w:rPr>
                <w:rFonts w:ascii="Garamond" w:hAnsi="Garamond"/>
                <w:sz w:val="20"/>
                <w:szCs w:val="20"/>
              </w:rPr>
              <w:t xml:space="preserve">Commendations: </w:t>
            </w:r>
          </w:p>
          <w:p w14:paraId="3C5DF64F" w14:textId="77777777" w:rsidR="00EE0CEF" w:rsidRPr="009461F6" w:rsidRDefault="00EE0CEF" w:rsidP="00592BAD">
            <w:pPr>
              <w:rPr>
                <w:rFonts w:ascii="Garamond" w:hAnsi="Garamond"/>
                <w:sz w:val="20"/>
                <w:szCs w:val="20"/>
              </w:rPr>
            </w:pPr>
          </w:p>
          <w:p w14:paraId="7BBF0312" w14:textId="77777777" w:rsidR="00EE0CEF" w:rsidRPr="009461F6" w:rsidRDefault="00EE0CEF" w:rsidP="00592BAD">
            <w:pPr>
              <w:rPr>
                <w:rFonts w:ascii="Garamond" w:hAnsi="Garamond"/>
                <w:sz w:val="20"/>
                <w:szCs w:val="20"/>
              </w:rPr>
            </w:pPr>
          </w:p>
        </w:tc>
        <w:tc>
          <w:tcPr>
            <w:tcW w:w="0" w:type="auto"/>
          </w:tcPr>
          <w:p w14:paraId="69E5C997" w14:textId="77777777" w:rsidR="00EE0CEF" w:rsidRPr="009461F6" w:rsidRDefault="00EE0CEF" w:rsidP="00EE0CEF">
            <w:pPr>
              <w:pStyle w:val="ListParagraph"/>
              <w:numPr>
                <w:ilvl w:val="0"/>
                <w:numId w:val="12"/>
              </w:numPr>
              <w:rPr>
                <w:rFonts w:ascii="Garamond" w:hAnsi="Garamond"/>
                <w:sz w:val="20"/>
                <w:szCs w:val="20"/>
              </w:rPr>
            </w:pPr>
            <w:r w:rsidRPr="009461F6">
              <w:rPr>
                <w:rFonts w:ascii="Garamond" w:hAnsi="Garamond"/>
                <w:sz w:val="20"/>
                <w:szCs w:val="20"/>
              </w:rPr>
              <w:t>2 credit hours of independent research required for UG students</w:t>
            </w:r>
          </w:p>
          <w:p w14:paraId="2F739008" w14:textId="77777777" w:rsidR="00EE0CEF" w:rsidRPr="009461F6" w:rsidRDefault="00EE0CEF" w:rsidP="00EE0CEF">
            <w:pPr>
              <w:pStyle w:val="ListParagraph"/>
              <w:numPr>
                <w:ilvl w:val="0"/>
                <w:numId w:val="12"/>
              </w:numPr>
              <w:rPr>
                <w:rFonts w:ascii="Garamond" w:hAnsi="Garamond"/>
                <w:sz w:val="20"/>
                <w:szCs w:val="20"/>
              </w:rPr>
            </w:pPr>
            <w:r w:rsidRPr="009461F6">
              <w:rPr>
                <w:rFonts w:ascii="Garamond" w:hAnsi="Garamond"/>
                <w:sz w:val="20"/>
                <w:szCs w:val="20"/>
              </w:rPr>
              <w:t>A DEI committee has been established</w:t>
            </w:r>
          </w:p>
          <w:p w14:paraId="7F694524" w14:textId="77777777" w:rsidR="00EE0CEF" w:rsidRPr="009461F6" w:rsidRDefault="00EE0CEF" w:rsidP="00EE0CEF">
            <w:pPr>
              <w:widowControl w:val="0"/>
              <w:numPr>
                <w:ilvl w:val="0"/>
                <w:numId w:val="10"/>
              </w:numPr>
              <w:suppressAutoHyphens/>
              <w:autoSpaceDN w:val="0"/>
              <w:textAlignment w:val="baseline"/>
              <w:rPr>
                <w:rFonts w:ascii="Garamond" w:hAnsi="Garamond"/>
                <w:sz w:val="20"/>
                <w:szCs w:val="20"/>
              </w:rPr>
            </w:pPr>
            <w:r w:rsidRPr="009461F6">
              <w:rPr>
                <w:rFonts w:ascii="Garamond" w:hAnsi="Garamond"/>
                <w:sz w:val="20"/>
                <w:szCs w:val="20"/>
              </w:rPr>
              <w:t>Colloquium series with focus on professional topics, diverse speakers, and industry-focused presentations offered; required at Grad level</w:t>
            </w:r>
          </w:p>
          <w:p w14:paraId="048E65CD" w14:textId="77777777" w:rsidR="00EE0CEF" w:rsidRPr="009461F6" w:rsidRDefault="00EE0CEF" w:rsidP="00EE0CEF">
            <w:pPr>
              <w:widowControl w:val="0"/>
              <w:numPr>
                <w:ilvl w:val="0"/>
                <w:numId w:val="10"/>
              </w:numPr>
              <w:suppressAutoHyphens/>
              <w:autoSpaceDN w:val="0"/>
              <w:textAlignment w:val="baseline"/>
              <w:rPr>
                <w:rFonts w:ascii="Garamond" w:hAnsi="Garamond"/>
                <w:sz w:val="20"/>
                <w:szCs w:val="20"/>
              </w:rPr>
            </w:pPr>
            <w:r w:rsidRPr="009461F6">
              <w:rPr>
                <w:rFonts w:ascii="Garamond" w:hAnsi="Garamond"/>
                <w:sz w:val="20"/>
                <w:szCs w:val="20"/>
              </w:rPr>
              <w:t>Positive national accreditation review in summer 2021, with recommendation for continued approval</w:t>
            </w:r>
          </w:p>
        </w:tc>
      </w:tr>
      <w:tr w:rsidR="00EE0CEF" w:rsidRPr="009461F6" w14:paraId="3852F07A" w14:textId="77777777" w:rsidTr="00EE0CEF">
        <w:tc>
          <w:tcPr>
            <w:tcW w:w="0" w:type="auto"/>
          </w:tcPr>
          <w:p w14:paraId="7A3A7354" w14:textId="77777777" w:rsidR="00EE0CEF" w:rsidRPr="009461F6" w:rsidRDefault="00EE0CEF" w:rsidP="00592BAD">
            <w:pPr>
              <w:rPr>
                <w:rFonts w:ascii="Garamond" w:hAnsi="Garamond"/>
                <w:sz w:val="20"/>
                <w:szCs w:val="20"/>
              </w:rPr>
            </w:pPr>
            <w:r w:rsidRPr="009461F6">
              <w:rPr>
                <w:rFonts w:ascii="Garamond" w:hAnsi="Garamond"/>
                <w:sz w:val="20"/>
                <w:szCs w:val="20"/>
              </w:rPr>
              <w:t>Recommendations Going Forward:</w:t>
            </w:r>
          </w:p>
          <w:p w14:paraId="2F67484A" w14:textId="77777777" w:rsidR="00EE0CEF" w:rsidRPr="009461F6" w:rsidRDefault="00EE0CEF" w:rsidP="00592BAD">
            <w:pPr>
              <w:rPr>
                <w:rFonts w:ascii="Garamond" w:hAnsi="Garamond"/>
                <w:sz w:val="20"/>
                <w:szCs w:val="20"/>
              </w:rPr>
            </w:pPr>
          </w:p>
        </w:tc>
        <w:tc>
          <w:tcPr>
            <w:tcW w:w="0" w:type="auto"/>
          </w:tcPr>
          <w:p w14:paraId="284D1294" w14:textId="77777777" w:rsidR="00EE0CEF" w:rsidRPr="009461F6" w:rsidRDefault="00EE0CEF" w:rsidP="00EE0CEF">
            <w:pPr>
              <w:pStyle w:val="ListParagraph"/>
              <w:numPr>
                <w:ilvl w:val="0"/>
                <w:numId w:val="11"/>
              </w:numPr>
              <w:ind w:left="256"/>
              <w:rPr>
                <w:rFonts w:ascii="Garamond" w:hAnsi="Garamond"/>
                <w:sz w:val="20"/>
                <w:szCs w:val="20"/>
              </w:rPr>
            </w:pPr>
            <w:r w:rsidRPr="009461F6">
              <w:rPr>
                <w:rFonts w:ascii="Garamond" w:hAnsi="Garamond"/>
                <w:sz w:val="20"/>
                <w:szCs w:val="20"/>
              </w:rPr>
              <w:t xml:space="preserve">Describe changes to curriculum and/or program as informed/recommended by the newly formed DEI committee; low ACS scores, </w:t>
            </w:r>
            <w:proofErr w:type="spellStart"/>
            <w:r w:rsidRPr="009461F6">
              <w:rPr>
                <w:rFonts w:ascii="Garamond" w:hAnsi="Garamond"/>
                <w:sz w:val="20"/>
                <w:szCs w:val="20"/>
              </w:rPr>
              <w:t>etc</w:t>
            </w:r>
            <w:proofErr w:type="spellEnd"/>
            <w:r w:rsidRPr="009461F6">
              <w:rPr>
                <w:rFonts w:ascii="Garamond" w:hAnsi="Garamond"/>
                <w:sz w:val="20"/>
                <w:szCs w:val="20"/>
              </w:rPr>
              <w:t xml:space="preserve"> </w:t>
            </w:r>
          </w:p>
          <w:p w14:paraId="2FCE8D7C" w14:textId="77777777" w:rsidR="00EE0CEF" w:rsidRPr="009461F6" w:rsidRDefault="00EE0CEF" w:rsidP="00EE0CEF">
            <w:pPr>
              <w:pStyle w:val="ListParagraph"/>
              <w:numPr>
                <w:ilvl w:val="0"/>
                <w:numId w:val="11"/>
              </w:numPr>
              <w:ind w:left="256"/>
              <w:rPr>
                <w:rFonts w:ascii="Garamond" w:hAnsi="Garamond"/>
                <w:sz w:val="20"/>
                <w:szCs w:val="20"/>
              </w:rPr>
            </w:pPr>
            <w:r w:rsidRPr="009461F6">
              <w:rPr>
                <w:rFonts w:ascii="Garamond" w:hAnsi="Garamond"/>
                <w:sz w:val="20"/>
                <w:szCs w:val="20"/>
              </w:rPr>
              <w:t xml:space="preserve">Continue to support faculty efforts to secure funding; encourage publication by junior and senior faculty; tie faculty scholarship to program enhancements </w:t>
            </w:r>
          </w:p>
          <w:p w14:paraId="2216A018" w14:textId="77777777" w:rsidR="00EE0CEF" w:rsidRPr="009461F6" w:rsidRDefault="00EE0CEF" w:rsidP="00EE0CEF">
            <w:pPr>
              <w:pStyle w:val="ListParagraph"/>
              <w:numPr>
                <w:ilvl w:val="0"/>
                <w:numId w:val="11"/>
              </w:numPr>
              <w:ind w:left="256"/>
              <w:rPr>
                <w:rFonts w:ascii="Garamond" w:hAnsi="Garamond"/>
                <w:sz w:val="20"/>
                <w:szCs w:val="20"/>
              </w:rPr>
            </w:pPr>
            <w:r w:rsidRPr="009461F6">
              <w:rPr>
                <w:rFonts w:ascii="Garamond" w:hAnsi="Garamond"/>
                <w:sz w:val="20"/>
                <w:szCs w:val="20"/>
              </w:rPr>
              <w:t>Report data/analysis of student outcomes "demonstrate ability to apply techniques and concepts of chemistry in a research project"</w:t>
            </w:r>
          </w:p>
          <w:p w14:paraId="59088E96" w14:textId="77777777" w:rsidR="00EE0CEF" w:rsidRPr="009461F6" w:rsidRDefault="00EE0CEF" w:rsidP="00EE0CEF">
            <w:pPr>
              <w:pStyle w:val="ListParagraph"/>
              <w:numPr>
                <w:ilvl w:val="0"/>
                <w:numId w:val="11"/>
              </w:numPr>
              <w:ind w:left="256"/>
              <w:rPr>
                <w:rFonts w:ascii="Garamond" w:hAnsi="Garamond"/>
                <w:sz w:val="20"/>
                <w:szCs w:val="20"/>
              </w:rPr>
            </w:pPr>
            <w:r w:rsidRPr="009461F6">
              <w:rPr>
                <w:rFonts w:ascii="Garamond" w:hAnsi="Garamond"/>
                <w:sz w:val="20"/>
                <w:szCs w:val="20"/>
              </w:rPr>
              <w:t>Clearly indicate employer need for UG graduate employment; consider as a forward-facing goal to obtain employer feedback.</w:t>
            </w:r>
          </w:p>
        </w:tc>
      </w:tr>
      <w:tr w:rsidR="00EE0CEF" w:rsidRPr="009461F6" w14:paraId="04F2CD5B" w14:textId="77777777" w:rsidTr="00EE0CEF">
        <w:tc>
          <w:tcPr>
            <w:tcW w:w="0" w:type="auto"/>
          </w:tcPr>
          <w:p w14:paraId="60E045F2" w14:textId="77777777" w:rsidR="00EE0CEF" w:rsidRPr="009461F6" w:rsidRDefault="00EE0CEF" w:rsidP="00592BAD">
            <w:pPr>
              <w:rPr>
                <w:rFonts w:ascii="Garamond" w:hAnsi="Garamond"/>
                <w:sz w:val="20"/>
                <w:szCs w:val="20"/>
              </w:rPr>
            </w:pPr>
            <w:r w:rsidRPr="009461F6">
              <w:rPr>
                <w:rFonts w:ascii="Garamond" w:hAnsi="Garamond"/>
                <w:sz w:val="20"/>
                <w:szCs w:val="20"/>
              </w:rPr>
              <w:t>General Feedback</w:t>
            </w:r>
          </w:p>
        </w:tc>
        <w:tc>
          <w:tcPr>
            <w:tcW w:w="0" w:type="auto"/>
          </w:tcPr>
          <w:p w14:paraId="16E835A6" w14:textId="77777777" w:rsidR="00EE0CEF" w:rsidRPr="009461F6" w:rsidRDefault="00EE0CEF" w:rsidP="00592BAD">
            <w:pPr>
              <w:rPr>
                <w:rFonts w:ascii="Garamond" w:hAnsi="Garamond"/>
                <w:sz w:val="20"/>
                <w:szCs w:val="20"/>
              </w:rPr>
            </w:pPr>
            <w:r w:rsidRPr="009461F6">
              <w:rPr>
                <w:rFonts w:ascii="Garamond" w:hAnsi="Garamond"/>
                <w:sz w:val="20"/>
                <w:szCs w:val="20"/>
              </w:rPr>
              <w:t>Well-written report</w:t>
            </w:r>
          </w:p>
          <w:p w14:paraId="655EE7E3" w14:textId="77777777" w:rsidR="00EE0CEF" w:rsidRPr="009461F6" w:rsidRDefault="00EE0CEF" w:rsidP="00592BAD">
            <w:pPr>
              <w:ind w:left="360"/>
              <w:rPr>
                <w:rFonts w:ascii="Garamond" w:hAnsi="Garamond"/>
                <w:sz w:val="20"/>
                <w:szCs w:val="20"/>
              </w:rPr>
            </w:pPr>
          </w:p>
        </w:tc>
      </w:tr>
    </w:tbl>
    <w:p w14:paraId="2AD196AB" w14:textId="77777777" w:rsidR="006439CA" w:rsidRDefault="006439CA" w:rsidP="006439CA">
      <w:pPr>
        <w:pStyle w:val="paragraph"/>
        <w:shd w:val="clear" w:color="auto" w:fill="FFFFFF"/>
        <w:spacing w:before="0" w:beforeAutospacing="0" w:after="0" w:afterAutospacing="0"/>
        <w:textAlignment w:val="baseline"/>
        <w:rPr>
          <w:rFonts w:ascii="Garamond" w:hAnsi="Garamond"/>
          <w:sz w:val="20"/>
          <w:szCs w:val="20"/>
        </w:rPr>
      </w:pPr>
      <w:r w:rsidRPr="009461F6">
        <w:rPr>
          <w:rStyle w:val="normaltextrun"/>
          <w:rFonts w:ascii="Garamond" w:hAnsi="Garamond"/>
          <w:b/>
          <w:bCs/>
          <w:sz w:val="20"/>
          <w:szCs w:val="20"/>
          <w:u w:val="single"/>
        </w:rPr>
        <w:t>KBOR Review:</w:t>
      </w:r>
      <w:r w:rsidRPr="009461F6">
        <w:rPr>
          <w:rStyle w:val="normaltextrun"/>
          <w:rFonts w:ascii="Garamond" w:hAnsi="Garamond"/>
          <w:sz w:val="20"/>
          <w:szCs w:val="20"/>
          <w:u w:val="single"/>
        </w:rPr>
        <w:t xml:space="preserve"> </w:t>
      </w:r>
      <w:r w:rsidRPr="009461F6">
        <w:rPr>
          <w:rStyle w:val="normaltextrun"/>
          <w:rFonts w:ascii="Garamond" w:hAnsi="Garamond"/>
          <w:sz w:val="20"/>
          <w:szCs w:val="20"/>
        </w:rPr>
        <w:t>Based on KBOR approval in September 2022, the 8-year review cycle has been suspended for Spring 2023 and Spring 2024 until new criteria are established.</w:t>
      </w:r>
      <w:r w:rsidRPr="009461F6">
        <w:rPr>
          <w:rStyle w:val="normaltextrun"/>
          <w:sz w:val="20"/>
          <w:szCs w:val="20"/>
        </w:rPr>
        <w:t> </w:t>
      </w:r>
      <w:r w:rsidRPr="009461F6">
        <w:rPr>
          <w:rStyle w:val="normaltextrun"/>
          <w:rFonts w:ascii="Garamond" w:hAnsi="Garamond"/>
          <w:sz w:val="20"/>
          <w:szCs w:val="20"/>
        </w:rPr>
        <w:t xml:space="preserve"> </w:t>
      </w:r>
      <w:proofErr w:type="gramStart"/>
      <w:r w:rsidRPr="009461F6">
        <w:rPr>
          <w:rStyle w:val="normaltextrun"/>
          <w:rFonts w:ascii="Garamond" w:hAnsi="Garamond"/>
          <w:sz w:val="20"/>
          <w:szCs w:val="20"/>
        </w:rPr>
        <w:t>Kansas</w:t>
      </w:r>
      <w:proofErr w:type="gramEnd"/>
      <w:r w:rsidRPr="009461F6">
        <w:rPr>
          <w:rStyle w:val="normaltextrun"/>
          <w:rFonts w:ascii="Garamond" w:hAnsi="Garamond"/>
          <w:sz w:val="20"/>
          <w:szCs w:val="20"/>
        </w:rPr>
        <w:t xml:space="preserve"> Board of Regents Systemwide Program Review will resume with new criteria with the 2023-2024 Review Cycle </w:t>
      </w:r>
      <w:proofErr w:type="gramStart"/>
      <w:r w:rsidRPr="009461F6">
        <w:rPr>
          <w:rStyle w:val="normaltextrun"/>
          <w:rFonts w:ascii="Garamond" w:hAnsi="Garamond"/>
          <w:sz w:val="20"/>
          <w:szCs w:val="20"/>
        </w:rPr>
        <w:t>Year</w:t>
      </w:r>
      <w:proofErr w:type="gramEnd"/>
      <w:r w:rsidRPr="009461F6">
        <w:rPr>
          <w:rStyle w:val="normaltextrun"/>
          <w:rFonts w:ascii="Garamond" w:hAnsi="Garamond"/>
          <w:sz w:val="20"/>
          <w:szCs w:val="20"/>
        </w:rPr>
        <w:t xml:space="preserve"> and the Program Review Report will be reported to </w:t>
      </w:r>
      <w:proofErr w:type="spellStart"/>
      <w:r w:rsidRPr="009461F6">
        <w:rPr>
          <w:rStyle w:val="normaltextrun"/>
          <w:rFonts w:ascii="Garamond" w:hAnsi="Garamond"/>
          <w:sz w:val="20"/>
          <w:szCs w:val="20"/>
        </w:rPr>
        <w:t>BAASC</w:t>
      </w:r>
      <w:proofErr w:type="spellEnd"/>
      <w:r w:rsidRPr="009461F6">
        <w:rPr>
          <w:rStyle w:val="normaltextrun"/>
          <w:rFonts w:ascii="Garamond" w:hAnsi="Garamond"/>
          <w:sz w:val="20"/>
          <w:szCs w:val="20"/>
        </w:rPr>
        <w:t xml:space="preserve"> and the Board in Spring 2025. In the meantime, Wichita State will continue with the University Program review for the 2023 and 2024 academic years.</w:t>
      </w:r>
      <w:r w:rsidRPr="009461F6">
        <w:rPr>
          <w:rFonts w:ascii="Garamond" w:hAnsi="Garamond"/>
          <w:sz w:val="20"/>
          <w:szCs w:val="20"/>
        </w:rPr>
        <w:t> </w:t>
      </w:r>
    </w:p>
    <w:p w14:paraId="69096BEE" w14:textId="77777777" w:rsidR="009461F6" w:rsidRPr="009461F6" w:rsidRDefault="009461F6" w:rsidP="006439CA">
      <w:pPr>
        <w:pStyle w:val="paragraph"/>
        <w:shd w:val="clear" w:color="auto" w:fill="FFFFFF"/>
        <w:spacing w:before="0" w:beforeAutospacing="0" w:after="0" w:afterAutospacing="0"/>
        <w:textAlignment w:val="baseline"/>
        <w:rPr>
          <w:rFonts w:ascii="Garamond" w:hAnsi="Garamond"/>
          <w:sz w:val="20"/>
          <w:szCs w:val="20"/>
        </w:rPr>
      </w:pPr>
    </w:p>
    <w:p w14:paraId="458DDBB6" w14:textId="77777777" w:rsidR="006439CA" w:rsidRPr="009461F6" w:rsidRDefault="006439CA" w:rsidP="006439CA">
      <w:pPr>
        <w:pStyle w:val="paragraph"/>
        <w:spacing w:before="0" w:beforeAutospacing="0" w:after="0" w:afterAutospacing="0"/>
        <w:textAlignment w:val="baseline"/>
        <w:rPr>
          <w:rFonts w:ascii="Garamond" w:hAnsi="Garamond"/>
          <w:sz w:val="20"/>
          <w:szCs w:val="20"/>
        </w:rPr>
      </w:pPr>
      <w:r w:rsidRPr="009461F6">
        <w:rPr>
          <w:rFonts w:ascii="Garamond" w:hAnsi="Garamond"/>
          <w:sz w:val="20"/>
          <w:szCs w:val="20"/>
        </w:rPr>
        <w:t> </w:t>
      </w:r>
    </w:p>
    <w:p w14:paraId="6E32BACB" w14:textId="77777777" w:rsidR="006439CA" w:rsidRPr="009461F6" w:rsidRDefault="006439CA" w:rsidP="006439CA">
      <w:pPr>
        <w:pStyle w:val="paragraph"/>
        <w:spacing w:before="0" w:beforeAutospacing="0" w:after="0" w:afterAutospacing="0"/>
        <w:textAlignment w:val="baseline"/>
        <w:rPr>
          <w:rFonts w:ascii="Garamond" w:hAnsi="Garamond"/>
          <w:b/>
          <w:bCs/>
          <w:sz w:val="20"/>
          <w:szCs w:val="20"/>
        </w:rPr>
      </w:pPr>
      <w:r w:rsidRPr="009461F6">
        <w:rPr>
          <w:rStyle w:val="normaltextrun"/>
          <w:rFonts w:ascii="Garamond" w:hAnsi="Garamond"/>
          <w:b/>
          <w:bCs/>
          <w:sz w:val="20"/>
          <w:szCs w:val="20"/>
          <w:u w:val="single"/>
        </w:rPr>
        <w:lastRenderedPageBreak/>
        <w:t xml:space="preserve">University Program Review </w:t>
      </w:r>
      <w:r w:rsidRPr="009461F6">
        <w:rPr>
          <w:rFonts w:ascii="Garamond" w:hAnsi="Garamond"/>
          <w:b/>
          <w:bCs/>
          <w:sz w:val="20"/>
          <w:szCs w:val="20"/>
          <w:u w:val="single"/>
        </w:rPr>
        <w:t>Committee recommendation(s), if any</w:t>
      </w:r>
      <w:r w:rsidRPr="009461F6">
        <w:rPr>
          <w:rFonts w:ascii="Garamond" w:hAnsi="Garamond"/>
          <w:b/>
          <w:bCs/>
          <w:sz w:val="20"/>
          <w:szCs w:val="20"/>
        </w:rPr>
        <w:t>:</w:t>
      </w:r>
      <w:r w:rsidRPr="009461F6">
        <w:rPr>
          <w:rStyle w:val="eop"/>
          <w:rFonts w:ascii="Garamond" w:hAnsi="Garamond"/>
          <w:b/>
          <w:bCs/>
          <w:sz w:val="20"/>
          <w:szCs w:val="20"/>
        </w:rPr>
        <w:t> </w:t>
      </w:r>
    </w:p>
    <w:p w14:paraId="2B34EA3E" w14:textId="77777777" w:rsidR="006439CA" w:rsidRPr="009461F6" w:rsidRDefault="006439CA" w:rsidP="006439CA">
      <w:pPr>
        <w:pStyle w:val="ListParagraph"/>
        <w:numPr>
          <w:ilvl w:val="0"/>
          <w:numId w:val="13"/>
        </w:numPr>
        <w:spacing w:after="160" w:line="259" w:lineRule="auto"/>
        <w:rPr>
          <w:rFonts w:ascii="Garamond" w:hAnsi="Garamond"/>
          <w:sz w:val="20"/>
          <w:szCs w:val="20"/>
        </w:rPr>
      </w:pPr>
      <w:r w:rsidRPr="009461F6">
        <w:rPr>
          <w:rFonts w:ascii="Garamond" w:hAnsi="Garamond"/>
          <w:sz w:val="20"/>
          <w:szCs w:val="20"/>
        </w:rPr>
        <w:t xml:space="preserve">Develop a rubric to capture ACS scores and other learning outcome metrics, </w:t>
      </w:r>
      <w:proofErr w:type="gramStart"/>
      <w:r w:rsidRPr="009461F6">
        <w:rPr>
          <w:rFonts w:ascii="Garamond" w:hAnsi="Garamond"/>
          <w:sz w:val="20"/>
          <w:szCs w:val="20"/>
        </w:rPr>
        <w:t>such as:</w:t>
      </w:r>
      <w:proofErr w:type="gramEnd"/>
      <w:r w:rsidRPr="009461F6">
        <w:rPr>
          <w:rFonts w:ascii="Garamond" w:hAnsi="Garamond"/>
          <w:sz w:val="20"/>
          <w:szCs w:val="20"/>
        </w:rPr>
        <w:t xml:space="preserve"> research projects; a portfolio might be considered</w:t>
      </w:r>
    </w:p>
    <w:p w14:paraId="280B26F7" w14:textId="77777777" w:rsidR="006439CA" w:rsidRPr="009461F6" w:rsidRDefault="006439CA" w:rsidP="006439CA">
      <w:pPr>
        <w:pStyle w:val="ListParagraph"/>
        <w:numPr>
          <w:ilvl w:val="0"/>
          <w:numId w:val="13"/>
        </w:numPr>
        <w:spacing w:after="160" w:line="259" w:lineRule="auto"/>
        <w:rPr>
          <w:rFonts w:ascii="Garamond" w:hAnsi="Garamond"/>
          <w:sz w:val="20"/>
          <w:szCs w:val="20"/>
        </w:rPr>
      </w:pPr>
      <w:r w:rsidRPr="009461F6">
        <w:rPr>
          <w:rFonts w:ascii="Garamond" w:hAnsi="Garamond"/>
          <w:sz w:val="20"/>
          <w:szCs w:val="20"/>
        </w:rPr>
        <w:t>Use student/faculty research-focused projects as part of outreach/recruitment efforts</w:t>
      </w:r>
    </w:p>
    <w:p w14:paraId="7863A809" w14:textId="77777777" w:rsidR="00BA765D" w:rsidRPr="009461F6" w:rsidRDefault="00BA765D" w:rsidP="00F22E07">
      <w:pPr>
        <w:spacing w:line="240" w:lineRule="exact"/>
        <w:rPr>
          <w:rFonts w:ascii="Garamond" w:hAnsi="Garamond"/>
          <w:sz w:val="20"/>
          <w:szCs w:val="20"/>
        </w:rPr>
      </w:pPr>
    </w:p>
    <w:p w14:paraId="15F1946D" w14:textId="77777777" w:rsidR="004A37C7" w:rsidRPr="009461F6" w:rsidRDefault="004A37C7" w:rsidP="00F22E07">
      <w:pPr>
        <w:spacing w:line="240" w:lineRule="exact"/>
        <w:rPr>
          <w:rFonts w:ascii="Garamond" w:hAnsi="Garamond"/>
          <w:sz w:val="20"/>
          <w:szCs w:val="20"/>
        </w:rPr>
      </w:pPr>
    </w:p>
    <w:p w14:paraId="45E8B7CE" w14:textId="77777777" w:rsidR="004A37C7" w:rsidRPr="009461F6" w:rsidRDefault="004A37C7" w:rsidP="00F22E07">
      <w:pPr>
        <w:spacing w:line="240" w:lineRule="exact"/>
        <w:rPr>
          <w:rFonts w:ascii="Garamond" w:hAnsi="Garamond"/>
          <w:sz w:val="20"/>
          <w:szCs w:val="20"/>
        </w:rPr>
      </w:pPr>
    </w:p>
    <w:p w14:paraId="3467774B" w14:textId="77777777" w:rsidR="004A37C7" w:rsidRPr="009461F6" w:rsidRDefault="004A37C7" w:rsidP="00F22E07">
      <w:pPr>
        <w:spacing w:line="240" w:lineRule="exact"/>
        <w:rPr>
          <w:rFonts w:ascii="Garamond" w:hAnsi="Garamond"/>
          <w:sz w:val="20"/>
          <w:szCs w:val="20"/>
        </w:rPr>
      </w:pPr>
    </w:p>
    <w:p w14:paraId="584EDC48" w14:textId="77777777" w:rsidR="004A37C7" w:rsidRPr="009461F6" w:rsidRDefault="004A37C7" w:rsidP="00F22E07">
      <w:pPr>
        <w:spacing w:line="240" w:lineRule="exact"/>
        <w:rPr>
          <w:rFonts w:ascii="Garamond" w:hAnsi="Garamond"/>
          <w:sz w:val="20"/>
          <w:szCs w:val="20"/>
        </w:rPr>
      </w:pPr>
    </w:p>
    <w:p w14:paraId="2A65A643" w14:textId="77777777" w:rsidR="004A37C7" w:rsidRPr="009461F6" w:rsidRDefault="004A37C7" w:rsidP="00F22E07">
      <w:pPr>
        <w:spacing w:line="240" w:lineRule="exact"/>
        <w:rPr>
          <w:rFonts w:ascii="Garamond" w:hAnsi="Garamond"/>
          <w:sz w:val="20"/>
          <w:szCs w:val="20"/>
        </w:rPr>
      </w:pPr>
    </w:p>
    <w:p w14:paraId="04528626" w14:textId="77777777" w:rsidR="004A37C7" w:rsidRPr="009461F6" w:rsidRDefault="004A37C7" w:rsidP="00F22E07">
      <w:pPr>
        <w:spacing w:line="240" w:lineRule="exact"/>
        <w:rPr>
          <w:rFonts w:ascii="Garamond" w:hAnsi="Garamond"/>
          <w:sz w:val="20"/>
          <w:szCs w:val="20"/>
        </w:rPr>
      </w:pPr>
    </w:p>
    <w:p w14:paraId="7988AB4A" w14:textId="77777777" w:rsidR="004A37C7" w:rsidRPr="009461F6" w:rsidRDefault="004A37C7" w:rsidP="00F22E07">
      <w:pPr>
        <w:spacing w:line="240" w:lineRule="exact"/>
        <w:rPr>
          <w:rFonts w:ascii="Garamond" w:hAnsi="Garamond"/>
          <w:sz w:val="20"/>
          <w:szCs w:val="20"/>
        </w:rPr>
      </w:pPr>
    </w:p>
    <w:p w14:paraId="6A8BE0FC" w14:textId="77777777" w:rsidR="004A37C7" w:rsidRPr="009461F6" w:rsidRDefault="004A37C7" w:rsidP="00F22E07">
      <w:pPr>
        <w:spacing w:line="240" w:lineRule="exact"/>
        <w:rPr>
          <w:rFonts w:ascii="Garamond" w:hAnsi="Garamond"/>
          <w:sz w:val="20"/>
          <w:szCs w:val="20"/>
        </w:rPr>
      </w:pPr>
    </w:p>
    <w:p w14:paraId="0C9DA987" w14:textId="77777777" w:rsidR="004A37C7" w:rsidRPr="009461F6" w:rsidRDefault="004A37C7" w:rsidP="00F22E07">
      <w:pPr>
        <w:spacing w:line="240" w:lineRule="exact"/>
        <w:rPr>
          <w:rFonts w:ascii="Garamond" w:hAnsi="Garamond"/>
          <w:sz w:val="20"/>
          <w:szCs w:val="20"/>
        </w:rPr>
      </w:pPr>
    </w:p>
    <w:p w14:paraId="3E6FC1B0" w14:textId="77777777" w:rsidR="004A37C7" w:rsidRPr="009461F6" w:rsidRDefault="004A37C7" w:rsidP="00F22E07">
      <w:pPr>
        <w:spacing w:line="240" w:lineRule="exact"/>
        <w:rPr>
          <w:rFonts w:ascii="Garamond" w:hAnsi="Garamond"/>
          <w:sz w:val="20"/>
          <w:szCs w:val="20"/>
        </w:rPr>
      </w:pPr>
    </w:p>
    <w:p w14:paraId="4EB79D83" w14:textId="77777777" w:rsidR="004A37C7" w:rsidRPr="009461F6" w:rsidRDefault="004A37C7" w:rsidP="00F22E07">
      <w:pPr>
        <w:spacing w:line="240" w:lineRule="exact"/>
        <w:rPr>
          <w:rFonts w:ascii="Garamond" w:hAnsi="Garamond"/>
          <w:sz w:val="20"/>
          <w:szCs w:val="20"/>
        </w:rPr>
      </w:pPr>
    </w:p>
    <w:p w14:paraId="477EAA4C" w14:textId="77777777" w:rsidR="004A37C7" w:rsidRPr="009461F6" w:rsidRDefault="004A37C7" w:rsidP="00F22E07">
      <w:pPr>
        <w:spacing w:line="240" w:lineRule="exact"/>
        <w:rPr>
          <w:rFonts w:ascii="Garamond" w:hAnsi="Garamond"/>
          <w:sz w:val="20"/>
          <w:szCs w:val="20"/>
        </w:rPr>
      </w:pPr>
    </w:p>
    <w:p w14:paraId="0903A40A" w14:textId="77777777" w:rsidR="004A37C7" w:rsidRPr="009461F6" w:rsidRDefault="004A37C7" w:rsidP="00F22E07">
      <w:pPr>
        <w:spacing w:line="240" w:lineRule="exact"/>
        <w:rPr>
          <w:rFonts w:ascii="Garamond" w:hAnsi="Garamond"/>
          <w:sz w:val="20"/>
          <w:szCs w:val="20"/>
        </w:rPr>
      </w:pPr>
    </w:p>
    <w:p w14:paraId="28DE2450" w14:textId="77777777" w:rsidR="004A37C7" w:rsidRPr="009461F6" w:rsidRDefault="004A37C7" w:rsidP="00F22E07">
      <w:pPr>
        <w:spacing w:line="240" w:lineRule="exact"/>
        <w:rPr>
          <w:rFonts w:ascii="Garamond" w:hAnsi="Garamond"/>
          <w:sz w:val="20"/>
          <w:szCs w:val="20"/>
        </w:rPr>
      </w:pPr>
    </w:p>
    <w:p w14:paraId="14EEFD7E" w14:textId="77777777" w:rsidR="004A37C7" w:rsidRPr="009461F6" w:rsidRDefault="004A37C7" w:rsidP="00F22E07">
      <w:pPr>
        <w:spacing w:line="240" w:lineRule="exact"/>
        <w:rPr>
          <w:rFonts w:ascii="Garamond" w:hAnsi="Garamond"/>
          <w:sz w:val="20"/>
          <w:szCs w:val="20"/>
        </w:rPr>
      </w:pPr>
    </w:p>
    <w:p w14:paraId="48633733" w14:textId="77777777" w:rsidR="004A37C7" w:rsidRPr="009461F6" w:rsidRDefault="004A37C7" w:rsidP="00F22E07">
      <w:pPr>
        <w:spacing w:line="240" w:lineRule="exact"/>
        <w:rPr>
          <w:rFonts w:ascii="Garamond" w:hAnsi="Garamond"/>
          <w:sz w:val="20"/>
          <w:szCs w:val="20"/>
        </w:rPr>
      </w:pPr>
    </w:p>
    <w:p w14:paraId="19F8A5E0" w14:textId="77777777" w:rsidR="004A37C7" w:rsidRPr="009461F6" w:rsidRDefault="004A37C7" w:rsidP="00F22E07">
      <w:pPr>
        <w:spacing w:line="240" w:lineRule="exact"/>
        <w:rPr>
          <w:rFonts w:ascii="Garamond" w:hAnsi="Garamond"/>
          <w:sz w:val="20"/>
          <w:szCs w:val="20"/>
        </w:rPr>
      </w:pPr>
    </w:p>
    <w:p w14:paraId="7135ACD2" w14:textId="77777777" w:rsidR="009461F6" w:rsidRDefault="009461F6" w:rsidP="00424E5E">
      <w:pPr>
        <w:pStyle w:val="Standard"/>
        <w:snapToGrid w:val="0"/>
        <w:rPr>
          <w:rFonts w:ascii="Garamond" w:hAnsi="Garamond"/>
          <w:b/>
          <w:smallCaps/>
          <w:color w:val="FF0000"/>
          <w:sz w:val="20"/>
          <w:szCs w:val="20"/>
          <w:lang w:val="en-US"/>
        </w:rPr>
      </w:pPr>
    </w:p>
    <w:p w14:paraId="6C1A6D60" w14:textId="77777777" w:rsidR="009461F6" w:rsidRDefault="009461F6" w:rsidP="00424E5E">
      <w:pPr>
        <w:pStyle w:val="Standard"/>
        <w:snapToGrid w:val="0"/>
        <w:rPr>
          <w:rFonts w:ascii="Garamond" w:hAnsi="Garamond"/>
          <w:b/>
          <w:smallCaps/>
          <w:color w:val="FF0000"/>
          <w:sz w:val="20"/>
          <w:szCs w:val="20"/>
          <w:lang w:val="en-US"/>
        </w:rPr>
      </w:pPr>
    </w:p>
    <w:p w14:paraId="3A270603" w14:textId="77777777" w:rsidR="009461F6" w:rsidRDefault="009461F6" w:rsidP="00424E5E">
      <w:pPr>
        <w:pStyle w:val="Standard"/>
        <w:snapToGrid w:val="0"/>
        <w:rPr>
          <w:rFonts w:ascii="Garamond" w:hAnsi="Garamond"/>
          <w:b/>
          <w:smallCaps/>
          <w:color w:val="FF0000"/>
          <w:sz w:val="20"/>
          <w:szCs w:val="20"/>
          <w:lang w:val="en-US"/>
        </w:rPr>
      </w:pPr>
    </w:p>
    <w:p w14:paraId="5902FDC8" w14:textId="77777777" w:rsidR="009461F6" w:rsidRDefault="009461F6" w:rsidP="00424E5E">
      <w:pPr>
        <w:pStyle w:val="Standard"/>
        <w:snapToGrid w:val="0"/>
        <w:rPr>
          <w:rFonts w:ascii="Garamond" w:hAnsi="Garamond"/>
          <w:b/>
          <w:smallCaps/>
          <w:color w:val="FF0000"/>
          <w:sz w:val="20"/>
          <w:szCs w:val="20"/>
          <w:lang w:val="en-US"/>
        </w:rPr>
      </w:pPr>
    </w:p>
    <w:p w14:paraId="2FE7A9B7" w14:textId="77777777" w:rsidR="009461F6" w:rsidRDefault="009461F6" w:rsidP="00424E5E">
      <w:pPr>
        <w:pStyle w:val="Standard"/>
        <w:snapToGrid w:val="0"/>
        <w:rPr>
          <w:rFonts w:ascii="Garamond" w:hAnsi="Garamond"/>
          <w:b/>
          <w:smallCaps/>
          <w:color w:val="FF0000"/>
          <w:sz w:val="20"/>
          <w:szCs w:val="20"/>
          <w:lang w:val="en-US"/>
        </w:rPr>
      </w:pPr>
    </w:p>
    <w:p w14:paraId="3BE8CBF8" w14:textId="62CEBAF8" w:rsidR="00424E5E" w:rsidRPr="009461F6" w:rsidRDefault="00424E5E" w:rsidP="00424E5E">
      <w:pPr>
        <w:pStyle w:val="Standard"/>
        <w:snapToGrid w:val="0"/>
        <w:rPr>
          <w:rFonts w:ascii="Garamond" w:hAnsi="Garamond"/>
          <w:b/>
          <w:smallCaps/>
          <w:color w:val="000000"/>
          <w:sz w:val="28"/>
          <w:szCs w:val="28"/>
          <w:lang w:val="en-US"/>
        </w:rPr>
      </w:pPr>
      <w:r w:rsidRPr="009461F6">
        <w:rPr>
          <w:rFonts w:ascii="Garamond" w:hAnsi="Garamond"/>
          <w:b/>
          <w:smallCaps/>
          <w:color w:val="FF0000"/>
          <w:sz w:val="28"/>
          <w:szCs w:val="28"/>
          <w:lang w:val="en-US"/>
        </w:rPr>
        <w:lastRenderedPageBreak/>
        <w:t xml:space="preserve">LAS-Geology </w:t>
      </w:r>
      <w:r w:rsidRPr="009461F6">
        <w:rPr>
          <w:rFonts w:ascii="Garamond" w:hAnsi="Garamond"/>
          <w:b/>
          <w:smallCaps/>
          <w:color w:val="000000"/>
          <w:sz w:val="28"/>
          <w:szCs w:val="28"/>
          <w:lang w:val="en-US"/>
        </w:rPr>
        <w:t>PROGRESS TOWARD ASSESSMENT OF PROGRAM – OVERALL EVALUATION</w:t>
      </w:r>
    </w:p>
    <w:p w14:paraId="1D9017AB" w14:textId="77777777" w:rsidR="00424E5E" w:rsidRPr="009461F6" w:rsidRDefault="00424E5E" w:rsidP="00F22E07">
      <w:pPr>
        <w:spacing w:line="240" w:lineRule="exact"/>
        <w:rPr>
          <w:rFonts w:ascii="Garamond" w:hAnsi="Garamond"/>
          <w:sz w:val="20"/>
          <w:szCs w:val="20"/>
        </w:rPr>
      </w:pPr>
    </w:p>
    <w:tbl>
      <w:tblPr>
        <w:tblW w:w="13862" w:type="dxa"/>
        <w:tblInd w:w="45" w:type="dxa"/>
        <w:tblLayout w:type="fixed"/>
        <w:tblCellMar>
          <w:left w:w="10" w:type="dxa"/>
          <w:right w:w="10" w:type="dxa"/>
        </w:tblCellMar>
        <w:tblLook w:val="0000" w:firstRow="0" w:lastRow="0" w:firstColumn="0" w:lastColumn="0" w:noHBand="0" w:noVBand="0"/>
      </w:tblPr>
      <w:tblGrid>
        <w:gridCol w:w="2594"/>
        <w:gridCol w:w="3345"/>
        <w:gridCol w:w="2905"/>
        <w:gridCol w:w="2817"/>
        <w:gridCol w:w="2201"/>
      </w:tblGrid>
      <w:tr w:rsidR="004A37C7" w:rsidRPr="009461F6" w14:paraId="1DD43F19" w14:textId="77777777" w:rsidTr="00685BDF">
        <w:trPr>
          <w:trHeight w:val="589"/>
        </w:trPr>
        <w:tc>
          <w:tcPr>
            <w:tcW w:w="2594"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37EA52C3" w14:textId="77777777" w:rsidR="004A37C7" w:rsidRPr="009461F6" w:rsidRDefault="004A37C7" w:rsidP="00592BAD">
            <w:pPr>
              <w:pStyle w:val="Textbody"/>
              <w:spacing w:after="0"/>
              <w:rPr>
                <w:rFonts w:ascii="Garamond" w:hAnsi="Garamond"/>
                <w:b/>
                <w:bCs/>
                <w:sz w:val="20"/>
                <w:szCs w:val="20"/>
                <w:lang w:val="en-US"/>
              </w:rPr>
            </w:pPr>
            <w:r w:rsidRPr="009461F6">
              <w:rPr>
                <w:rFonts w:ascii="Garamond" w:hAnsi="Garamond"/>
                <w:b/>
                <w:bCs/>
                <w:sz w:val="20"/>
                <w:szCs w:val="20"/>
                <w:lang w:val="en-US"/>
              </w:rPr>
              <w:t xml:space="preserve">Department is expected to address: </w:t>
            </w:r>
          </w:p>
        </w:tc>
        <w:tc>
          <w:tcPr>
            <w:tcW w:w="3345"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3375CD65" w14:textId="77777777" w:rsidR="004A37C7" w:rsidRPr="009461F6" w:rsidRDefault="004A37C7"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49556B44" w14:textId="77777777" w:rsidR="004A37C7" w:rsidRPr="009461F6" w:rsidRDefault="004A37C7" w:rsidP="00592BAD">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2905" w:type="dxa"/>
            <w:tcBorders>
              <w:top w:val="single" w:sz="2" w:space="0" w:color="000000" w:themeColor="text1"/>
              <w:left w:val="single" w:sz="2" w:space="0" w:color="000000" w:themeColor="text1"/>
            </w:tcBorders>
            <w:tcMar>
              <w:top w:w="55" w:type="dxa"/>
              <w:left w:w="55" w:type="dxa"/>
              <w:bottom w:w="55" w:type="dxa"/>
              <w:right w:w="55" w:type="dxa"/>
            </w:tcMar>
          </w:tcPr>
          <w:p w14:paraId="6D00E5CB" w14:textId="77777777" w:rsidR="004A37C7" w:rsidRPr="009461F6" w:rsidRDefault="004A37C7" w:rsidP="00592BAD">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567C91A2" w14:textId="77777777" w:rsidR="004A37C7" w:rsidRPr="009461F6" w:rsidRDefault="004A37C7" w:rsidP="00592BAD">
            <w:pPr>
              <w:pStyle w:val="Textbody"/>
              <w:spacing w:after="0"/>
              <w:jc w:val="center"/>
              <w:rPr>
                <w:rFonts w:ascii="Garamond" w:hAnsi="Garamond"/>
                <w:sz w:val="20"/>
                <w:szCs w:val="20"/>
              </w:rPr>
            </w:pPr>
            <w:r w:rsidRPr="009461F6">
              <w:rPr>
                <w:rFonts w:ascii="Garamond" w:hAnsi="Garamond"/>
                <w:sz w:val="20"/>
                <w:szCs w:val="20"/>
                <w:lang w:val="en-US"/>
              </w:rPr>
              <w:t>3</w:t>
            </w:r>
          </w:p>
        </w:tc>
        <w:tc>
          <w:tcPr>
            <w:tcW w:w="2817" w:type="dxa"/>
            <w:tcBorders>
              <w:top w:val="single" w:sz="2" w:space="0" w:color="000000" w:themeColor="text1"/>
              <w:left w:val="single" w:sz="2" w:space="0" w:color="000000" w:themeColor="text1"/>
              <w:bottom w:val="single" w:sz="4" w:space="0" w:color="auto"/>
              <w:right w:val="single" w:sz="2" w:space="0" w:color="000000" w:themeColor="text1"/>
            </w:tcBorders>
          </w:tcPr>
          <w:p w14:paraId="03EBDB7B" w14:textId="77777777" w:rsidR="004A37C7" w:rsidRPr="009461F6" w:rsidRDefault="004A37C7"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0A4FB92E" w14:textId="77777777" w:rsidR="004A37C7" w:rsidRPr="009461F6" w:rsidRDefault="004A37C7" w:rsidP="00592BAD">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2201" w:type="dxa"/>
            <w:tcBorders>
              <w:top w:val="single" w:sz="2" w:space="0" w:color="000000" w:themeColor="text1"/>
              <w:left w:val="single" w:sz="2" w:space="0" w:color="000000" w:themeColor="text1"/>
              <w:bottom w:val="single" w:sz="4" w:space="0" w:color="auto"/>
              <w:right w:val="single" w:sz="2" w:space="0" w:color="000000" w:themeColor="text1"/>
            </w:tcBorders>
          </w:tcPr>
          <w:p w14:paraId="2F7FD5BB" w14:textId="77777777" w:rsidR="004A37C7" w:rsidRPr="009461F6" w:rsidRDefault="004A37C7" w:rsidP="00592BAD">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56372D5D" w14:textId="77777777" w:rsidR="004A37C7" w:rsidRPr="009461F6" w:rsidRDefault="004A37C7" w:rsidP="00592BAD">
            <w:pPr>
              <w:pStyle w:val="Textbody"/>
              <w:spacing w:after="0"/>
              <w:jc w:val="center"/>
              <w:rPr>
                <w:rFonts w:ascii="Garamond" w:hAnsi="Garamond"/>
                <w:sz w:val="20"/>
                <w:szCs w:val="20"/>
              </w:rPr>
            </w:pPr>
            <w:r w:rsidRPr="009461F6">
              <w:rPr>
                <w:rFonts w:ascii="Garamond" w:hAnsi="Garamond"/>
                <w:sz w:val="20"/>
                <w:szCs w:val="20"/>
              </w:rPr>
              <w:t>1</w:t>
            </w:r>
          </w:p>
        </w:tc>
      </w:tr>
      <w:tr w:rsidR="004A37C7" w:rsidRPr="009461F6" w14:paraId="24EBEAAE" w14:textId="77777777" w:rsidTr="00685BDF">
        <w:trPr>
          <w:trHeight w:val="1107"/>
        </w:trPr>
        <w:tc>
          <w:tcPr>
            <w:tcW w:w="2594"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728574A6" w14:textId="77777777" w:rsidR="004A37C7" w:rsidRPr="009461F6" w:rsidRDefault="004A37C7" w:rsidP="00592BAD">
            <w:pPr>
              <w:pStyle w:val="Standard"/>
              <w:rPr>
                <w:rFonts w:ascii="Garamond" w:hAnsi="Garamond"/>
                <w:b/>
                <w:bCs/>
                <w:sz w:val="20"/>
                <w:szCs w:val="20"/>
                <w:lang w:val="en-US"/>
              </w:rPr>
            </w:pPr>
            <w:bookmarkStart w:id="0" w:name="_Hlk117229369"/>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bookmarkEnd w:id="0"/>
          </w:p>
          <w:p w14:paraId="04D90AF4" w14:textId="77777777" w:rsidR="004A37C7" w:rsidRPr="009461F6" w:rsidRDefault="004A37C7" w:rsidP="00592BAD">
            <w:pPr>
              <w:pStyle w:val="Standard"/>
              <w:rPr>
                <w:rFonts w:ascii="Garamond" w:hAnsi="Garamond"/>
                <w:b/>
                <w:bCs/>
                <w:sz w:val="20"/>
                <w:szCs w:val="20"/>
                <w:lang w:val="en-US"/>
              </w:rPr>
            </w:pPr>
          </w:p>
        </w:tc>
        <w:tc>
          <w:tcPr>
            <w:tcW w:w="3345"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585F5DB"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highlight w:val="yellow"/>
                <w:lang w:val="en-US"/>
              </w:rPr>
              <w:t>Program mission is clearly defined, is in alignment with university mission and the narrative ties the missions and roles together.</w:t>
            </w:r>
            <w:r w:rsidRPr="009461F6">
              <w:rPr>
                <w:rFonts w:ascii="Garamond" w:hAnsi="Garamond"/>
                <w:sz w:val="20"/>
                <w:szCs w:val="20"/>
                <w:lang w:val="en-US"/>
              </w:rPr>
              <w:t xml:space="preserve"> </w:t>
            </w:r>
          </w:p>
        </w:tc>
        <w:tc>
          <w:tcPr>
            <w:tcW w:w="290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F358369" w14:textId="77777777" w:rsidR="004A37C7" w:rsidRPr="009461F6" w:rsidRDefault="004A37C7" w:rsidP="00592BAD">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in general aligned with university mission.  </w:t>
            </w:r>
          </w:p>
        </w:tc>
        <w:tc>
          <w:tcPr>
            <w:tcW w:w="2817" w:type="dxa"/>
            <w:tcBorders>
              <w:top w:val="single" w:sz="4" w:space="0" w:color="auto"/>
              <w:left w:val="single" w:sz="2" w:space="0" w:color="000000" w:themeColor="text1"/>
              <w:bottom w:val="single" w:sz="2" w:space="0" w:color="000000" w:themeColor="text1"/>
              <w:right w:val="single" w:sz="2" w:space="0" w:color="000000" w:themeColor="text1"/>
            </w:tcBorders>
          </w:tcPr>
          <w:p w14:paraId="52FF3D78" w14:textId="77777777" w:rsidR="004A37C7" w:rsidRPr="009461F6" w:rsidRDefault="004A37C7" w:rsidP="00592BAD">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2201" w:type="dxa"/>
            <w:tcBorders>
              <w:top w:val="single" w:sz="4" w:space="0" w:color="auto"/>
              <w:left w:val="single" w:sz="2" w:space="0" w:color="000000" w:themeColor="text1"/>
              <w:bottom w:val="single" w:sz="2" w:space="0" w:color="000000" w:themeColor="text1"/>
              <w:right w:val="single" w:sz="2" w:space="0" w:color="000000" w:themeColor="text1"/>
            </w:tcBorders>
          </w:tcPr>
          <w:p w14:paraId="24E5F4C5"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4A37C7" w:rsidRPr="009461F6" w14:paraId="6278FE36" w14:textId="77777777" w:rsidTr="00685BDF">
        <w:trPr>
          <w:trHeight w:val="1812"/>
        </w:trPr>
        <w:tc>
          <w:tcPr>
            <w:tcW w:w="2594" w:type="dxa"/>
            <w:tcBorders>
              <w:left w:val="single" w:sz="2" w:space="0" w:color="000000" w:themeColor="text1"/>
              <w:bottom w:val="single" w:sz="2" w:space="0" w:color="000000" w:themeColor="text1"/>
            </w:tcBorders>
            <w:tcMar>
              <w:top w:w="55" w:type="dxa"/>
              <w:left w:w="55" w:type="dxa"/>
              <w:bottom w:w="55" w:type="dxa"/>
              <w:right w:w="55" w:type="dxa"/>
            </w:tcMar>
          </w:tcPr>
          <w:p w14:paraId="0996E922" w14:textId="77777777" w:rsidR="004A37C7" w:rsidRPr="009461F6" w:rsidRDefault="004A37C7" w:rsidP="00592BAD">
            <w:pPr>
              <w:pStyle w:val="Standard"/>
              <w:rPr>
                <w:rFonts w:ascii="Garamond" w:hAnsi="Garamond"/>
                <w:i/>
                <w:iCs/>
                <w:sz w:val="20"/>
                <w:szCs w:val="20"/>
                <w:lang w:val="en-US"/>
              </w:rPr>
            </w:pPr>
            <w:bookmarkStart w:id="1" w:name="_Hlk117229591"/>
            <w:r w:rsidRPr="009461F6">
              <w:rPr>
                <w:rFonts w:ascii="Garamond" w:hAnsi="Garamond"/>
                <w:b/>
                <w:bCs/>
                <w:sz w:val="20"/>
                <w:szCs w:val="20"/>
                <w:lang w:val="en-US"/>
              </w:rPr>
              <w:t>Quality of the program as assessed by the strengths, productivity and qualifications of the faculty</w:t>
            </w:r>
            <w:bookmarkEnd w:id="1"/>
          </w:p>
        </w:tc>
        <w:tc>
          <w:tcPr>
            <w:tcW w:w="3345" w:type="dxa"/>
            <w:tcBorders>
              <w:left w:val="single" w:sz="2" w:space="0" w:color="000000" w:themeColor="text1"/>
              <w:bottom w:val="single" w:sz="2" w:space="0" w:color="000000" w:themeColor="text1"/>
            </w:tcBorders>
            <w:tcMar>
              <w:top w:w="55" w:type="dxa"/>
              <w:left w:w="55" w:type="dxa"/>
              <w:bottom w:w="55" w:type="dxa"/>
              <w:right w:w="55" w:type="dxa"/>
            </w:tcMar>
          </w:tcPr>
          <w:p w14:paraId="7D7A819C"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2905"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FCB29B8"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highlight w:val="yellow"/>
                <w:lang w:val="en-US"/>
              </w:rPr>
              <w:t>The document reflects that the strengths, productivity and qualifications of the faculty associated with the program are fully qualified to sustain the program</w:t>
            </w:r>
            <w:r w:rsidRPr="009461F6">
              <w:rPr>
                <w:rFonts w:ascii="Garamond" w:hAnsi="Garamond"/>
                <w:sz w:val="20"/>
                <w:szCs w:val="20"/>
                <w:lang w:val="en-US"/>
              </w:rPr>
              <w:t>.</w:t>
            </w:r>
          </w:p>
        </w:tc>
        <w:tc>
          <w:tcPr>
            <w:tcW w:w="2817" w:type="dxa"/>
            <w:tcBorders>
              <w:left w:val="single" w:sz="2" w:space="0" w:color="000000" w:themeColor="text1"/>
              <w:bottom w:val="single" w:sz="2" w:space="0" w:color="000000" w:themeColor="text1"/>
              <w:right w:val="single" w:sz="2" w:space="0" w:color="000000" w:themeColor="text1"/>
            </w:tcBorders>
          </w:tcPr>
          <w:p w14:paraId="100C4EFD"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2201" w:type="dxa"/>
            <w:tcBorders>
              <w:left w:val="single" w:sz="2" w:space="0" w:color="000000" w:themeColor="text1"/>
              <w:bottom w:val="single" w:sz="2" w:space="0" w:color="000000" w:themeColor="text1"/>
              <w:right w:val="single" w:sz="2" w:space="0" w:color="000000" w:themeColor="text1"/>
            </w:tcBorders>
          </w:tcPr>
          <w:p w14:paraId="433EFCE7"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4A37C7" w:rsidRPr="009461F6" w14:paraId="067E5E04" w14:textId="77777777" w:rsidTr="00685BDF">
        <w:trPr>
          <w:trHeight w:val="1579"/>
        </w:trPr>
        <w:tc>
          <w:tcPr>
            <w:tcW w:w="2594" w:type="dxa"/>
            <w:tcBorders>
              <w:left w:val="single" w:sz="2" w:space="0" w:color="000000" w:themeColor="text1"/>
              <w:bottom w:val="single" w:sz="2" w:space="0" w:color="000000" w:themeColor="text1"/>
            </w:tcBorders>
            <w:tcMar>
              <w:top w:w="55" w:type="dxa"/>
              <w:left w:w="55" w:type="dxa"/>
              <w:bottom w:w="55" w:type="dxa"/>
              <w:right w:w="55" w:type="dxa"/>
            </w:tcMar>
          </w:tcPr>
          <w:p w14:paraId="56BD44B8" w14:textId="77777777" w:rsidR="004A37C7" w:rsidRPr="009461F6" w:rsidRDefault="004A37C7" w:rsidP="00592BAD">
            <w:pPr>
              <w:pStyle w:val="Standard"/>
              <w:rPr>
                <w:rFonts w:ascii="Garamond" w:hAnsi="Garamond"/>
                <w:b/>
                <w:bCs/>
                <w:sz w:val="20"/>
                <w:szCs w:val="20"/>
                <w:lang w:val="en-US"/>
              </w:rPr>
            </w:pPr>
            <w:bookmarkStart w:id="2" w:name="_Hlk117229839"/>
            <w:r w:rsidRPr="009461F6">
              <w:rPr>
                <w:rFonts w:ascii="Garamond" w:hAnsi="Garamond"/>
                <w:b/>
                <w:bCs/>
                <w:sz w:val="20"/>
                <w:szCs w:val="20"/>
                <w:lang w:val="en-US"/>
              </w:rPr>
              <w:t>Quality of the program as assessed by its curriculum and impact on students</w:t>
            </w:r>
            <w:bookmarkEnd w:id="2"/>
          </w:p>
          <w:p w14:paraId="36021E49" w14:textId="77777777" w:rsidR="004A37C7" w:rsidRPr="009461F6" w:rsidRDefault="004A37C7" w:rsidP="00592BAD">
            <w:pPr>
              <w:pStyle w:val="Standard"/>
              <w:rPr>
                <w:rFonts w:ascii="Garamond" w:hAnsi="Garamond"/>
                <w:b/>
                <w:bCs/>
                <w:sz w:val="20"/>
                <w:szCs w:val="20"/>
                <w:lang w:val="en-US"/>
              </w:rPr>
            </w:pPr>
          </w:p>
        </w:tc>
        <w:tc>
          <w:tcPr>
            <w:tcW w:w="3345" w:type="dxa"/>
            <w:tcBorders>
              <w:left w:val="single" w:sz="2" w:space="0" w:color="000000" w:themeColor="text1"/>
              <w:bottom w:val="single" w:sz="2" w:space="0" w:color="000000" w:themeColor="text1"/>
            </w:tcBorders>
            <w:tcMar>
              <w:top w:w="55" w:type="dxa"/>
              <w:left w:w="55" w:type="dxa"/>
              <w:bottom w:w="55" w:type="dxa"/>
              <w:right w:w="55" w:type="dxa"/>
            </w:tcMar>
          </w:tcPr>
          <w:p w14:paraId="0A50AF63"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2905"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4652CC6"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highlight w:val="yellow"/>
                <w:lang w:val="en-US"/>
              </w:rPr>
              <w:t>The program assessment plan, inclusive of metrics, is fully implemented and shows the alignment of the curriculum with student learning outcomes as they reflect the quality of student learning</w:t>
            </w:r>
          </w:p>
        </w:tc>
        <w:tc>
          <w:tcPr>
            <w:tcW w:w="2817" w:type="dxa"/>
            <w:tcBorders>
              <w:left w:val="single" w:sz="2" w:space="0" w:color="000000" w:themeColor="text1"/>
              <w:bottom w:val="single" w:sz="2" w:space="0" w:color="000000" w:themeColor="text1"/>
              <w:right w:val="single" w:sz="2" w:space="0" w:color="000000" w:themeColor="text1"/>
            </w:tcBorders>
          </w:tcPr>
          <w:p w14:paraId="48739088"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2201" w:type="dxa"/>
            <w:tcBorders>
              <w:left w:val="single" w:sz="2" w:space="0" w:color="000000" w:themeColor="text1"/>
              <w:bottom w:val="single" w:sz="2" w:space="0" w:color="000000" w:themeColor="text1"/>
              <w:right w:val="single" w:sz="2" w:space="0" w:color="000000" w:themeColor="text1"/>
            </w:tcBorders>
          </w:tcPr>
          <w:p w14:paraId="147C7AC4"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4A37C7" w:rsidRPr="009461F6" w14:paraId="1A6DD962" w14:textId="77777777" w:rsidTr="00685BDF">
        <w:trPr>
          <w:trHeight w:val="616"/>
        </w:trPr>
        <w:tc>
          <w:tcPr>
            <w:tcW w:w="2594" w:type="dxa"/>
            <w:tcBorders>
              <w:left w:val="single" w:sz="2" w:space="0" w:color="000000" w:themeColor="text1"/>
              <w:bottom w:val="single" w:sz="2" w:space="0" w:color="000000" w:themeColor="text1"/>
            </w:tcBorders>
            <w:tcMar>
              <w:top w:w="55" w:type="dxa"/>
              <w:left w:w="55" w:type="dxa"/>
              <w:bottom w:w="55" w:type="dxa"/>
              <w:right w:w="55" w:type="dxa"/>
            </w:tcMar>
          </w:tcPr>
          <w:p w14:paraId="38E96465" w14:textId="77777777" w:rsidR="004A37C7" w:rsidRPr="009461F6" w:rsidRDefault="004A37C7" w:rsidP="00592BAD">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3345"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CBD3F38"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highlight w:val="yellow"/>
                <w:lang w:val="en-US"/>
              </w:rPr>
              <w:t>The program clearly demonstrates importance based on employer need, student demand and the national job outlook.</w:t>
            </w:r>
            <w:r w:rsidRPr="009461F6">
              <w:rPr>
                <w:rFonts w:ascii="Garamond" w:hAnsi="Garamond"/>
                <w:sz w:val="20"/>
                <w:szCs w:val="20"/>
                <w:lang w:val="en-US"/>
              </w:rPr>
              <w:t xml:space="preserve"> </w:t>
            </w:r>
          </w:p>
        </w:tc>
        <w:tc>
          <w:tcPr>
            <w:tcW w:w="290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32F40F4"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The program clearly demonstrates importance based on employer need and student demand.</w:t>
            </w:r>
          </w:p>
        </w:tc>
        <w:tc>
          <w:tcPr>
            <w:tcW w:w="2817" w:type="dxa"/>
            <w:tcBorders>
              <w:left w:val="single" w:sz="2" w:space="0" w:color="000000" w:themeColor="text1"/>
              <w:bottom w:val="single" w:sz="2" w:space="0" w:color="000000" w:themeColor="text1"/>
              <w:right w:val="single" w:sz="2" w:space="0" w:color="000000" w:themeColor="text1"/>
            </w:tcBorders>
          </w:tcPr>
          <w:p w14:paraId="36DBA2FD"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2201" w:type="dxa"/>
            <w:tcBorders>
              <w:left w:val="single" w:sz="2" w:space="0" w:color="000000" w:themeColor="text1"/>
              <w:bottom w:val="single" w:sz="2" w:space="0" w:color="000000" w:themeColor="text1"/>
              <w:right w:val="single" w:sz="2" w:space="0" w:color="000000" w:themeColor="text1"/>
            </w:tcBorders>
          </w:tcPr>
          <w:p w14:paraId="23088F4A"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4A37C7" w:rsidRPr="009461F6" w14:paraId="29F2FC6F" w14:textId="77777777" w:rsidTr="00677753">
        <w:trPr>
          <w:trHeight w:val="901"/>
        </w:trPr>
        <w:tc>
          <w:tcPr>
            <w:tcW w:w="2594" w:type="dxa"/>
            <w:tcBorders>
              <w:left w:val="single" w:sz="2" w:space="0" w:color="000000" w:themeColor="text1"/>
              <w:bottom w:val="single" w:sz="4" w:space="0" w:color="auto"/>
            </w:tcBorders>
            <w:tcMar>
              <w:top w:w="55" w:type="dxa"/>
              <w:left w:w="55" w:type="dxa"/>
              <w:bottom w:w="55" w:type="dxa"/>
              <w:right w:w="55" w:type="dxa"/>
            </w:tcMar>
          </w:tcPr>
          <w:p w14:paraId="033953BB" w14:textId="77777777" w:rsidR="004A37C7" w:rsidRPr="009461F6" w:rsidRDefault="004A37C7" w:rsidP="00592BAD">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3345" w:type="dxa"/>
            <w:tcBorders>
              <w:left w:val="single" w:sz="2" w:space="0" w:color="000000" w:themeColor="text1"/>
              <w:bottom w:val="single" w:sz="4" w:space="0" w:color="auto"/>
            </w:tcBorders>
            <w:tcMar>
              <w:top w:w="55" w:type="dxa"/>
              <w:left w:w="55" w:type="dxa"/>
              <w:bottom w:w="55" w:type="dxa"/>
              <w:right w:w="55" w:type="dxa"/>
            </w:tcMar>
          </w:tcPr>
          <w:p w14:paraId="494DD937"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 xml:space="preserve">The program demonstrates its value with noted exemplary service to the discipline, to the university and to the community.  </w:t>
            </w:r>
          </w:p>
        </w:tc>
        <w:tc>
          <w:tcPr>
            <w:tcW w:w="2905" w:type="dxa"/>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4A92FA3C"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highlight w:val="yellow"/>
                <w:lang w:val="en-US"/>
              </w:rPr>
              <w:t>The program demonstrates value to the discipline, the university or the community.</w:t>
            </w:r>
            <w:r w:rsidRPr="009461F6">
              <w:rPr>
                <w:rFonts w:ascii="Garamond" w:hAnsi="Garamond"/>
                <w:sz w:val="20"/>
                <w:szCs w:val="20"/>
                <w:lang w:val="en-US"/>
              </w:rPr>
              <w:t xml:space="preserve"> </w:t>
            </w:r>
          </w:p>
        </w:tc>
        <w:tc>
          <w:tcPr>
            <w:tcW w:w="2817" w:type="dxa"/>
            <w:tcBorders>
              <w:left w:val="single" w:sz="2" w:space="0" w:color="000000" w:themeColor="text1"/>
              <w:bottom w:val="single" w:sz="4" w:space="0" w:color="auto"/>
              <w:right w:val="single" w:sz="2" w:space="0" w:color="000000" w:themeColor="text1"/>
            </w:tcBorders>
          </w:tcPr>
          <w:p w14:paraId="0396A5D2"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2201" w:type="dxa"/>
            <w:tcBorders>
              <w:left w:val="single" w:sz="2" w:space="0" w:color="000000" w:themeColor="text1"/>
              <w:bottom w:val="single" w:sz="4" w:space="0" w:color="auto"/>
              <w:right w:val="single" w:sz="2" w:space="0" w:color="000000" w:themeColor="text1"/>
            </w:tcBorders>
          </w:tcPr>
          <w:p w14:paraId="45640A7B" w14:textId="77777777" w:rsidR="004A37C7" w:rsidRPr="009461F6" w:rsidRDefault="004A37C7" w:rsidP="00592BAD">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4A37C7" w:rsidRPr="009461F6" w14:paraId="35484645" w14:textId="77777777" w:rsidTr="00677753">
        <w:trPr>
          <w:trHeight w:val="1355"/>
        </w:trPr>
        <w:tc>
          <w:tcPr>
            <w:tcW w:w="2594" w:type="dxa"/>
            <w:tcBorders>
              <w:top w:val="single" w:sz="4" w:space="0" w:color="auto"/>
              <w:left w:val="single" w:sz="2" w:space="0" w:color="000000" w:themeColor="text1"/>
            </w:tcBorders>
            <w:tcMar>
              <w:top w:w="55" w:type="dxa"/>
              <w:left w:w="55" w:type="dxa"/>
              <w:bottom w:w="55" w:type="dxa"/>
              <w:right w:w="55" w:type="dxa"/>
            </w:tcMar>
          </w:tcPr>
          <w:p w14:paraId="69CAE971" w14:textId="77777777" w:rsidR="004A37C7" w:rsidRPr="009461F6" w:rsidRDefault="004A37C7" w:rsidP="00592BAD">
            <w:pPr>
              <w:pStyle w:val="Standard"/>
              <w:rPr>
                <w:rFonts w:ascii="Garamond" w:hAnsi="Garamond"/>
                <w:b/>
                <w:bCs/>
                <w:sz w:val="20"/>
                <w:szCs w:val="20"/>
                <w:lang w:val="en-US"/>
              </w:rPr>
            </w:pPr>
            <w:bookmarkStart w:id="3" w:name="_Hlk117234316"/>
            <w:r w:rsidRPr="009461F6">
              <w:rPr>
                <w:rFonts w:ascii="Garamond" w:hAnsi="Garamond"/>
                <w:b/>
                <w:bCs/>
                <w:sz w:val="20"/>
                <w:szCs w:val="20"/>
                <w:lang w:val="en-US"/>
              </w:rPr>
              <w:lastRenderedPageBreak/>
              <w:t>Evidence of feedback loop demonstrating program improvement</w:t>
            </w:r>
          </w:p>
          <w:bookmarkEnd w:id="3"/>
          <w:p w14:paraId="286A79F4" w14:textId="77777777" w:rsidR="004A37C7" w:rsidRPr="009461F6" w:rsidRDefault="004A37C7" w:rsidP="00592BAD">
            <w:pPr>
              <w:pStyle w:val="Standard"/>
              <w:rPr>
                <w:rFonts w:ascii="Garamond" w:hAnsi="Garamond"/>
                <w:b/>
                <w:bCs/>
                <w:sz w:val="20"/>
                <w:szCs w:val="20"/>
                <w:lang w:val="en-US"/>
              </w:rPr>
            </w:pPr>
          </w:p>
        </w:tc>
        <w:tc>
          <w:tcPr>
            <w:tcW w:w="3345" w:type="dxa"/>
            <w:tcBorders>
              <w:top w:val="single" w:sz="4" w:space="0" w:color="auto"/>
              <w:left w:val="single" w:sz="2" w:space="0" w:color="000000" w:themeColor="text1"/>
            </w:tcBorders>
            <w:tcMar>
              <w:top w:w="55" w:type="dxa"/>
              <w:left w:w="55" w:type="dxa"/>
              <w:bottom w:w="55" w:type="dxa"/>
              <w:right w:w="55" w:type="dxa"/>
            </w:tcMar>
          </w:tcPr>
          <w:p w14:paraId="17D560AE" w14:textId="77777777" w:rsidR="004A37C7" w:rsidRPr="009461F6" w:rsidRDefault="004A37C7" w:rsidP="00592BAD">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2905"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FEAC149" w14:textId="77777777" w:rsidR="004A37C7" w:rsidRPr="009461F6" w:rsidRDefault="004A37C7" w:rsidP="00592BAD">
            <w:pPr>
              <w:autoSpaceDE w:val="0"/>
              <w:adjustRightInd w:val="0"/>
              <w:rPr>
                <w:rFonts w:ascii="Garamond" w:hAnsi="Garamond" w:cs="AGaramondPro-Regular"/>
                <w:sz w:val="20"/>
                <w:szCs w:val="20"/>
                <w:highlight w:val="yellow"/>
              </w:rPr>
            </w:pPr>
            <w:r w:rsidRPr="009461F6">
              <w:rPr>
                <w:rFonts w:ascii="Garamond" w:hAnsi="Garamond" w:cs="AGaramondPro-Regular"/>
                <w:sz w:val="20"/>
                <w:szCs w:val="20"/>
                <w:highlight w:val="yellow"/>
              </w:rPr>
              <w:t>The program regularly uses data to evaluate student performance and the efficacy of its courses and programs.</w:t>
            </w:r>
          </w:p>
          <w:p w14:paraId="1C05F1B4" w14:textId="77777777" w:rsidR="004A37C7" w:rsidRPr="009461F6" w:rsidRDefault="004A37C7" w:rsidP="00592BAD">
            <w:pPr>
              <w:pStyle w:val="Standard"/>
              <w:rPr>
                <w:rFonts w:ascii="Garamond" w:hAnsi="Garamond"/>
                <w:sz w:val="20"/>
                <w:szCs w:val="20"/>
                <w:lang w:val="en-US"/>
              </w:rPr>
            </w:pPr>
            <w:r w:rsidRPr="009461F6">
              <w:rPr>
                <w:rFonts w:ascii="Garamond" w:hAnsi="Garamond" w:cs="AGaramondPro-Regular"/>
                <w:sz w:val="20"/>
                <w:szCs w:val="20"/>
                <w:highlight w:val="yellow"/>
                <w:lang w:val="en-US"/>
              </w:rPr>
              <w:t>Changes made using assessments are documented, although results from those changes are yet to be seen.</w:t>
            </w:r>
          </w:p>
        </w:tc>
        <w:tc>
          <w:tcPr>
            <w:tcW w:w="2817" w:type="dxa"/>
            <w:tcBorders>
              <w:top w:val="single" w:sz="4" w:space="0" w:color="auto"/>
              <w:left w:val="single" w:sz="2" w:space="0" w:color="000000" w:themeColor="text1"/>
              <w:right w:val="single" w:sz="2" w:space="0" w:color="000000" w:themeColor="text1"/>
            </w:tcBorders>
          </w:tcPr>
          <w:p w14:paraId="2B163453" w14:textId="77777777" w:rsidR="004A37C7" w:rsidRPr="009461F6" w:rsidRDefault="004A37C7"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2201" w:type="dxa"/>
            <w:tcBorders>
              <w:top w:val="single" w:sz="4" w:space="0" w:color="auto"/>
              <w:left w:val="single" w:sz="2" w:space="0" w:color="000000" w:themeColor="text1"/>
              <w:right w:val="single" w:sz="2" w:space="0" w:color="000000" w:themeColor="text1"/>
            </w:tcBorders>
          </w:tcPr>
          <w:p w14:paraId="0DE214E5" w14:textId="77777777" w:rsidR="004A37C7" w:rsidRPr="009461F6" w:rsidRDefault="004A37C7" w:rsidP="00592BAD">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13860" w:type="dxa"/>
        <w:tblLook w:val="04A0" w:firstRow="1" w:lastRow="0" w:firstColumn="1" w:lastColumn="0" w:noHBand="0" w:noVBand="1"/>
      </w:tblPr>
      <w:tblGrid>
        <w:gridCol w:w="3055"/>
        <w:gridCol w:w="10805"/>
      </w:tblGrid>
      <w:tr w:rsidR="00E70F59" w:rsidRPr="009461F6" w14:paraId="427432E9" w14:textId="77777777" w:rsidTr="00E70F59">
        <w:tc>
          <w:tcPr>
            <w:tcW w:w="3055" w:type="dxa"/>
          </w:tcPr>
          <w:p w14:paraId="760DE838" w14:textId="77777777" w:rsidR="00E70F59" w:rsidRPr="009461F6" w:rsidRDefault="00E70F59" w:rsidP="007E2592">
            <w:pPr>
              <w:rPr>
                <w:rFonts w:ascii="Garamond" w:hAnsi="Garamond"/>
                <w:sz w:val="20"/>
                <w:szCs w:val="20"/>
              </w:rPr>
            </w:pPr>
            <w:r w:rsidRPr="009461F6">
              <w:rPr>
                <w:rFonts w:ascii="Garamond" w:hAnsi="Garamond"/>
                <w:sz w:val="20"/>
                <w:szCs w:val="20"/>
              </w:rPr>
              <w:t>Degrees Offered:</w:t>
            </w:r>
          </w:p>
        </w:tc>
        <w:tc>
          <w:tcPr>
            <w:tcW w:w="10805" w:type="dxa"/>
          </w:tcPr>
          <w:p w14:paraId="0E92B025" w14:textId="77777777" w:rsidR="00E70F59" w:rsidRPr="009461F6" w:rsidRDefault="00E70F59" w:rsidP="007E2592">
            <w:pPr>
              <w:rPr>
                <w:rFonts w:ascii="Garamond" w:hAnsi="Garamond"/>
                <w:sz w:val="20"/>
                <w:szCs w:val="20"/>
              </w:rPr>
            </w:pPr>
            <w:r w:rsidRPr="009461F6">
              <w:rPr>
                <w:rFonts w:ascii="Garamond" w:hAnsi="Garamond"/>
                <w:sz w:val="20"/>
                <w:szCs w:val="20"/>
              </w:rPr>
              <w:t>Bachelors in Geology</w:t>
            </w:r>
          </w:p>
          <w:p w14:paraId="2C7C4266" w14:textId="77777777" w:rsidR="00E70F59" w:rsidRPr="009461F6" w:rsidRDefault="00E70F59" w:rsidP="007E2592">
            <w:pPr>
              <w:rPr>
                <w:rFonts w:ascii="Garamond" w:hAnsi="Garamond"/>
                <w:sz w:val="20"/>
                <w:szCs w:val="20"/>
              </w:rPr>
            </w:pPr>
            <w:r w:rsidRPr="009461F6">
              <w:rPr>
                <w:rFonts w:ascii="Garamond" w:hAnsi="Garamond"/>
                <w:sz w:val="20"/>
                <w:szCs w:val="20"/>
              </w:rPr>
              <w:t>Masters in Earth, Environmental and Physical Sciences</w:t>
            </w:r>
          </w:p>
          <w:p w14:paraId="360C1D6B" w14:textId="77777777" w:rsidR="00E70F59" w:rsidRPr="009461F6" w:rsidRDefault="00E70F59" w:rsidP="007E2592">
            <w:pPr>
              <w:rPr>
                <w:rFonts w:ascii="Garamond" w:hAnsi="Garamond"/>
                <w:sz w:val="20"/>
                <w:szCs w:val="20"/>
              </w:rPr>
            </w:pPr>
            <w:r w:rsidRPr="009461F6">
              <w:rPr>
                <w:rFonts w:ascii="Garamond" w:hAnsi="Garamond"/>
                <w:sz w:val="20"/>
                <w:szCs w:val="20"/>
              </w:rPr>
              <w:t>Certificate in Environmental and Sustainability Studies – new 2020</w:t>
            </w:r>
          </w:p>
          <w:p w14:paraId="09D16DF6" w14:textId="77777777" w:rsidR="00E70F59" w:rsidRPr="009461F6" w:rsidRDefault="00E70F59" w:rsidP="007E2592">
            <w:pPr>
              <w:rPr>
                <w:rFonts w:ascii="Garamond" w:hAnsi="Garamond"/>
                <w:sz w:val="20"/>
                <w:szCs w:val="20"/>
              </w:rPr>
            </w:pPr>
          </w:p>
        </w:tc>
      </w:tr>
      <w:tr w:rsidR="00E70F59" w:rsidRPr="009461F6" w14:paraId="0F3CB582" w14:textId="77777777" w:rsidTr="00E70F59">
        <w:tc>
          <w:tcPr>
            <w:tcW w:w="3055" w:type="dxa"/>
          </w:tcPr>
          <w:p w14:paraId="7ED1E57D" w14:textId="77777777" w:rsidR="00E70F59" w:rsidRPr="009461F6" w:rsidRDefault="00E70F59" w:rsidP="007E2592">
            <w:pPr>
              <w:rPr>
                <w:rFonts w:ascii="Garamond" w:hAnsi="Garamond"/>
                <w:sz w:val="20"/>
                <w:szCs w:val="20"/>
              </w:rPr>
            </w:pPr>
            <w:r w:rsidRPr="009461F6">
              <w:rPr>
                <w:rFonts w:ascii="Garamond" w:hAnsi="Garamond"/>
                <w:sz w:val="20"/>
                <w:szCs w:val="20"/>
              </w:rPr>
              <w:t xml:space="preserve">Triggered Programs: </w:t>
            </w:r>
          </w:p>
        </w:tc>
        <w:tc>
          <w:tcPr>
            <w:tcW w:w="10805" w:type="dxa"/>
          </w:tcPr>
          <w:p w14:paraId="555DEC3D" w14:textId="77777777" w:rsidR="00E70F59" w:rsidRPr="009461F6" w:rsidRDefault="00E70F59" w:rsidP="007E2592">
            <w:pPr>
              <w:rPr>
                <w:rFonts w:ascii="Garamond" w:hAnsi="Garamond"/>
                <w:sz w:val="20"/>
                <w:szCs w:val="20"/>
              </w:rPr>
            </w:pPr>
            <w:r w:rsidRPr="009461F6">
              <w:rPr>
                <w:rFonts w:ascii="Garamond" w:hAnsi="Garamond"/>
                <w:sz w:val="20"/>
                <w:szCs w:val="20"/>
              </w:rPr>
              <w:t>No – see note in committee notes</w:t>
            </w:r>
          </w:p>
        </w:tc>
      </w:tr>
      <w:tr w:rsidR="00E70F59" w:rsidRPr="009461F6" w14:paraId="1BCA1170" w14:textId="77777777" w:rsidTr="00E70F59">
        <w:tc>
          <w:tcPr>
            <w:tcW w:w="3055" w:type="dxa"/>
            <w:shd w:val="clear" w:color="auto" w:fill="FFFF00"/>
          </w:tcPr>
          <w:p w14:paraId="270BEB6F" w14:textId="77777777" w:rsidR="00E70F59" w:rsidRPr="009461F6" w:rsidRDefault="00E70F59" w:rsidP="007E2592">
            <w:pPr>
              <w:rPr>
                <w:rFonts w:ascii="Garamond" w:hAnsi="Garamond"/>
                <w:sz w:val="20"/>
                <w:szCs w:val="20"/>
              </w:rPr>
            </w:pPr>
          </w:p>
        </w:tc>
        <w:tc>
          <w:tcPr>
            <w:tcW w:w="10805" w:type="dxa"/>
            <w:shd w:val="clear" w:color="auto" w:fill="FFFF00"/>
          </w:tcPr>
          <w:p w14:paraId="0F53C570" w14:textId="77777777" w:rsidR="00E70F59" w:rsidRPr="009461F6" w:rsidRDefault="00E70F59" w:rsidP="007E2592">
            <w:pPr>
              <w:rPr>
                <w:rFonts w:ascii="Garamond" w:hAnsi="Garamond"/>
                <w:sz w:val="20"/>
                <w:szCs w:val="20"/>
              </w:rPr>
            </w:pPr>
          </w:p>
        </w:tc>
      </w:tr>
      <w:tr w:rsidR="00E70F59" w:rsidRPr="009461F6" w14:paraId="490428FA" w14:textId="77777777" w:rsidTr="00E70F59">
        <w:tc>
          <w:tcPr>
            <w:tcW w:w="3055" w:type="dxa"/>
          </w:tcPr>
          <w:p w14:paraId="320BAE8F" w14:textId="77777777" w:rsidR="00E70F59" w:rsidRPr="009461F6" w:rsidRDefault="00E70F59" w:rsidP="007E2592">
            <w:pPr>
              <w:rPr>
                <w:rFonts w:ascii="Garamond" w:hAnsi="Garamond"/>
                <w:sz w:val="20"/>
                <w:szCs w:val="20"/>
              </w:rPr>
            </w:pPr>
            <w:r w:rsidRPr="009461F6">
              <w:rPr>
                <w:rFonts w:ascii="Garamond" w:hAnsi="Garamond"/>
                <w:sz w:val="20"/>
                <w:szCs w:val="20"/>
              </w:rPr>
              <w:t xml:space="preserve">Evidence of Response to Previous PR Recs: </w:t>
            </w:r>
          </w:p>
        </w:tc>
        <w:tc>
          <w:tcPr>
            <w:tcW w:w="10805" w:type="dxa"/>
          </w:tcPr>
          <w:p w14:paraId="0534789F" w14:textId="77777777" w:rsidR="00E70F59" w:rsidRPr="009461F6" w:rsidRDefault="00E70F59" w:rsidP="007E2592">
            <w:pPr>
              <w:rPr>
                <w:rFonts w:ascii="Garamond" w:hAnsi="Garamond"/>
                <w:sz w:val="20"/>
                <w:szCs w:val="20"/>
              </w:rPr>
            </w:pPr>
            <w:r w:rsidRPr="009461F6">
              <w:rPr>
                <w:rFonts w:ascii="Garamond" w:hAnsi="Garamond"/>
                <w:sz w:val="20"/>
                <w:szCs w:val="20"/>
              </w:rPr>
              <w:t>Yes</w:t>
            </w:r>
          </w:p>
        </w:tc>
      </w:tr>
      <w:tr w:rsidR="00E70F59" w:rsidRPr="009461F6" w14:paraId="43B13A27" w14:textId="77777777" w:rsidTr="00E70F59">
        <w:tc>
          <w:tcPr>
            <w:tcW w:w="3055" w:type="dxa"/>
            <w:shd w:val="clear" w:color="auto" w:fill="FFFF00"/>
          </w:tcPr>
          <w:p w14:paraId="3FA4E805" w14:textId="77777777" w:rsidR="00E70F59" w:rsidRPr="009461F6" w:rsidRDefault="00E70F59" w:rsidP="007E2592">
            <w:pPr>
              <w:rPr>
                <w:rFonts w:ascii="Garamond" w:hAnsi="Garamond"/>
                <w:sz w:val="20"/>
                <w:szCs w:val="20"/>
              </w:rPr>
            </w:pPr>
          </w:p>
        </w:tc>
        <w:tc>
          <w:tcPr>
            <w:tcW w:w="10805" w:type="dxa"/>
            <w:shd w:val="clear" w:color="auto" w:fill="FFFF00"/>
          </w:tcPr>
          <w:p w14:paraId="3465E28E" w14:textId="77777777" w:rsidR="00E70F59" w:rsidRPr="009461F6" w:rsidRDefault="00E70F59" w:rsidP="007E2592">
            <w:pPr>
              <w:rPr>
                <w:rFonts w:ascii="Garamond" w:hAnsi="Garamond"/>
                <w:sz w:val="20"/>
                <w:szCs w:val="20"/>
              </w:rPr>
            </w:pPr>
          </w:p>
        </w:tc>
      </w:tr>
      <w:tr w:rsidR="00E70F59" w:rsidRPr="009461F6" w14:paraId="35C12DFA" w14:textId="77777777" w:rsidTr="00E70F59">
        <w:tc>
          <w:tcPr>
            <w:tcW w:w="3055" w:type="dxa"/>
          </w:tcPr>
          <w:p w14:paraId="0110B879" w14:textId="77777777" w:rsidR="00E70F59" w:rsidRPr="009461F6" w:rsidRDefault="00E70F59" w:rsidP="007E2592">
            <w:pPr>
              <w:rPr>
                <w:rFonts w:ascii="Garamond" w:hAnsi="Garamond"/>
                <w:sz w:val="20"/>
                <w:szCs w:val="20"/>
              </w:rPr>
            </w:pPr>
            <w:r w:rsidRPr="009461F6">
              <w:rPr>
                <w:rFonts w:ascii="Garamond" w:hAnsi="Garamond"/>
                <w:sz w:val="20"/>
                <w:szCs w:val="20"/>
              </w:rPr>
              <w:t>Committee Notes:</w:t>
            </w:r>
          </w:p>
        </w:tc>
        <w:tc>
          <w:tcPr>
            <w:tcW w:w="10805" w:type="dxa"/>
          </w:tcPr>
          <w:p w14:paraId="7981A650" w14:textId="77777777" w:rsidR="00E70F59" w:rsidRPr="009461F6" w:rsidRDefault="00E70F59" w:rsidP="007E2592">
            <w:pPr>
              <w:rPr>
                <w:rFonts w:ascii="Garamond" w:hAnsi="Garamond"/>
                <w:sz w:val="20"/>
                <w:szCs w:val="20"/>
              </w:rPr>
            </w:pPr>
            <w:r w:rsidRPr="009461F6">
              <w:rPr>
                <w:rFonts w:ascii="Garamond" w:hAnsi="Garamond"/>
                <w:sz w:val="20"/>
                <w:szCs w:val="20"/>
              </w:rPr>
              <w:t xml:space="preserve">Did not include specific information of impact of facilities and resources on program </w:t>
            </w:r>
          </w:p>
          <w:p w14:paraId="7DD63948" w14:textId="77777777" w:rsidR="00E70F59" w:rsidRPr="009461F6" w:rsidRDefault="00E70F59" w:rsidP="007E2592">
            <w:pPr>
              <w:rPr>
                <w:rFonts w:ascii="Garamond" w:hAnsi="Garamond"/>
                <w:sz w:val="20"/>
                <w:szCs w:val="20"/>
              </w:rPr>
            </w:pPr>
            <w:r w:rsidRPr="009461F6">
              <w:rPr>
                <w:rFonts w:ascii="Garamond" w:hAnsi="Garamond"/>
                <w:sz w:val="20"/>
                <w:szCs w:val="20"/>
              </w:rPr>
              <w:t xml:space="preserve">It was noted on page 5, item B there were 5 faculty for the </w:t>
            </w:r>
            <w:proofErr w:type="gramStart"/>
            <w:r w:rsidRPr="009461F6">
              <w:rPr>
                <w:rFonts w:ascii="Garamond" w:hAnsi="Garamond"/>
                <w:sz w:val="20"/>
                <w:szCs w:val="20"/>
              </w:rPr>
              <w:t>Master’s</w:t>
            </w:r>
            <w:proofErr w:type="gramEnd"/>
            <w:r w:rsidRPr="009461F6">
              <w:rPr>
                <w:rFonts w:ascii="Garamond" w:hAnsi="Garamond"/>
                <w:sz w:val="20"/>
                <w:szCs w:val="20"/>
              </w:rPr>
              <w:t xml:space="preserve"> program – based on KBOR minimum this is below the required minimum of 6 faculty with terminal degrees. </w:t>
            </w:r>
          </w:p>
          <w:p w14:paraId="1E606C08" w14:textId="77777777" w:rsidR="00E70F59" w:rsidRPr="009461F6" w:rsidRDefault="00E70F59" w:rsidP="007E2592">
            <w:pPr>
              <w:rPr>
                <w:rFonts w:ascii="Garamond" w:hAnsi="Garamond"/>
                <w:sz w:val="20"/>
                <w:szCs w:val="20"/>
              </w:rPr>
            </w:pPr>
            <w:r w:rsidRPr="009461F6">
              <w:rPr>
                <w:rFonts w:ascii="Garamond" w:hAnsi="Garamond"/>
                <w:sz w:val="20"/>
                <w:szCs w:val="20"/>
              </w:rPr>
              <w:t>Page 7-9– it was noted that 100% of the students were meeting the targets in all areas-  Is this 100% first attempt or remediation involved? Do the performance measures need to be adjusted – are they valid?</w:t>
            </w:r>
          </w:p>
          <w:p w14:paraId="741D1F88" w14:textId="77777777" w:rsidR="00E70F59" w:rsidRPr="009461F6" w:rsidRDefault="00E70F59" w:rsidP="007E2592">
            <w:pPr>
              <w:rPr>
                <w:rFonts w:ascii="Garamond" w:hAnsi="Garamond"/>
                <w:sz w:val="20"/>
                <w:szCs w:val="20"/>
              </w:rPr>
            </w:pPr>
          </w:p>
          <w:p w14:paraId="1C4FA031" w14:textId="77777777" w:rsidR="00E70F59" w:rsidRPr="009461F6" w:rsidRDefault="00E70F59" w:rsidP="007E2592">
            <w:pPr>
              <w:rPr>
                <w:rFonts w:ascii="Garamond" w:hAnsi="Garamond"/>
                <w:sz w:val="20"/>
                <w:szCs w:val="20"/>
              </w:rPr>
            </w:pPr>
            <w:r w:rsidRPr="009461F6">
              <w:rPr>
                <w:rFonts w:ascii="Garamond" w:hAnsi="Garamond"/>
                <w:sz w:val="20"/>
                <w:szCs w:val="20"/>
              </w:rPr>
              <w:t>It was noted,</w:t>
            </w:r>
            <w:r w:rsidRPr="009461F6">
              <w:rPr>
                <w:rFonts w:ascii="Garamond" w:eastAsia="Times New Roman" w:hAnsi="Garamond" w:cs="Times New Roman"/>
                <w:sz w:val="20"/>
                <w:szCs w:val="20"/>
              </w:rPr>
              <w:t xml:space="preserve"> </w:t>
            </w:r>
            <w:proofErr w:type="gramStart"/>
            <w:r w:rsidRPr="009461F6">
              <w:rPr>
                <w:rFonts w:ascii="Garamond" w:eastAsia="Times New Roman" w:hAnsi="Garamond" w:cs="Times New Roman"/>
                <w:color w:val="000000" w:themeColor="text1"/>
                <w:sz w:val="20"/>
                <w:szCs w:val="20"/>
              </w:rPr>
              <w:t>in order to</w:t>
            </w:r>
            <w:proofErr w:type="gramEnd"/>
            <w:r w:rsidRPr="009461F6">
              <w:rPr>
                <w:rFonts w:ascii="Garamond" w:eastAsia="Times New Roman" w:hAnsi="Garamond" w:cs="Times New Roman"/>
                <w:color w:val="000000" w:themeColor="text1"/>
                <w:sz w:val="20"/>
                <w:szCs w:val="20"/>
              </w:rPr>
              <w:t xml:space="preserve"> clearly align the program to our mission of being a cultural driver, we encourage the faculty to consider incorporating considerations of the impacts of geological work on local populations, communities, and cultures. For example, sustainability is in part a cultural matter. </w:t>
            </w:r>
            <w:proofErr w:type="gramStart"/>
            <w:r w:rsidRPr="009461F6">
              <w:rPr>
                <w:rFonts w:ascii="Garamond" w:eastAsia="Times New Roman" w:hAnsi="Garamond" w:cs="Times New Roman"/>
                <w:color w:val="000000" w:themeColor="text1"/>
                <w:sz w:val="20"/>
                <w:szCs w:val="20"/>
              </w:rPr>
              <w:t>Work</w:t>
            </w:r>
            <w:proofErr w:type="gramEnd"/>
            <w:r w:rsidRPr="009461F6">
              <w:rPr>
                <w:rFonts w:ascii="Garamond" w:eastAsia="Times New Roman" w:hAnsi="Garamond" w:cs="Times New Roman"/>
                <w:color w:val="000000" w:themeColor="text1"/>
                <w:sz w:val="20"/>
                <w:szCs w:val="20"/>
              </w:rPr>
              <w:t xml:space="preserve"> in hydrology can enable at-risk communities and populations like KS farmers.</w:t>
            </w:r>
          </w:p>
        </w:tc>
      </w:tr>
      <w:tr w:rsidR="00E70F59" w:rsidRPr="009461F6" w14:paraId="1C9C925F" w14:textId="77777777" w:rsidTr="00E70F59">
        <w:trPr>
          <w:trHeight w:val="908"/>
        </w:trPr>
        <w:tc>
          <w:tcPr>
            <w:tcW w:w="3055" w:type="dxa"/>
          </w:tcPr>
          <w:p w14:paraId="4F0D8FCF" w14:textId="77777777" w:rsidR="00E70F59" w:rsidRPr="009461F6" w:rsidRDefault="00E70F59" w:rsidP="007E2592">
            <w:pPr>
              <w:rPr>
                <w:rFonts w:ascii="Garamond" w:hAnsi="Garamond"/>
                <w:sz w:val="20"/>
                <w:szCs w:val="20"/>
              </w:rPr>
            </w:pPr>
            <w:r w:rsidRPr="009461F6">
              <w:rPr>
                <w:rFonts w:ascii="Garamond" w:hAnsi="Garamond"/>
                <w:sz w:val="20"/>
                <w:szCs w:val="20"/>
              </w:rPr>
              <w:t xml:space="preserve">Commendations: </w:t>
            </w:r>
          </w:p>
          <w:p w14:paraId="5652D6AF" w14:textId="77777777" w:rsidR="00E70F59" w:rsidRPr="009461F6" w:rsidRDefault="00E70F59" w:rsidP="007E2592">
            <w:pPr>
              <w:rPr>
                <w:rFonts w:ascii="Garamond" w:hAnsi="Garamond"/>
                <w:sz w:val="20"/>
                <w:szCs w:val="20"/>
              </w:rPr>
            </w:pPr>
          </w:p>
          <w:p w14:paraId="4302D349" w14:textId="77777777" w:rsidR="00E70F59" w:rsidRPr="009461F6" w:rsidRDefault="00E70F59" w:rsidP="007E2592">
            <w:pPr>
              <w:rPr>
                <w:rFonts w:ascii="Garamond" w:hAnsi="Garamond"/>
                <w:sz w:val="20"/>
                <w:szCs w:val="20"/>
              </w:rPr>
            </w:pPr>
          </w:p>
        </w:tc>
        <w:tc>
          <w:tcPr>
            <w:tcW w:w="10805" w:type="dxa"/>
          </w:tcPr>
          <w:p w14:paraId="5E707DF2" w14:textId="77777777" w:rsidR="00E70F59" w:rsidRPr="009461F6" w:rsidRDefault="00E70F59" w:rsidP="007E2592">
            <w:pPr>
              <w:rPr>
                <w:rFonts w:ascii="Garamond" w:hAnsi="Garamond"/>
                <w:sz w:val="20"/>
                <w:szCs w:val="20"/>
              </w:rPr>
            </w:pPr>
            <w:r w:rsidRPr="009461F6">
              <w:rPr>
                <w:rFonts w:ascii="Garamond" w:hAnsi="Garamond"/>
                <w:sz w:val="20"/>
                <w:szCs w:val="20"/>
              </w:rPr>
              <w:t xml:space="preserve">Clear narrative to describe data and impact on </w:t>
            </w:r>
            <w:proofErr w:type="gramStart"/>
            <w:r w:rsidRPr="009461F6">
              <w:rPr>
                <w:rFonts w:ascii="Garamond" w:hAnsi="Garamond"/>
                <w:sz w:val="20"/>
                <w:szCs w:val="20"/>
              </w:rPr>
              <w:t>program</w:t>
            </w:r>
            <w:proofErr w:type="gramEnd"/>
            <w:r w:rsidRPr="009461F6">
              <w:rPr>
                <w:rFonts w:ascii="Garamond" w:hAnsi="Garamond"/>
                <w:sz w:val="20"/>
                <w:szCs w:val="20"/>
              </w:rPr>
              <w:t xml:space="preserve"> and industry. Good mix of assessments to assess student learning outcomes. </w:t>
            </w:r>
          </w:p>
        </w:tc>
      </w:tr>
      <w:tr w:rsidR="00E70F59" w:rsidRPr="009461F6" w14:paraId="4A585F88" w14:textId="77777777" w:rsidTr="00E70F59">
        <w:trPr>
          <w:trHeight w:val="872"/>
        </w:trPr>
        <w:tc>
          <w:tcPr>
            <w:tcW w:w="3055" w:type="dxa"/>
          </w:tcPr>
          <w:p w14:paraId="3DA7F7BD" w14:textId="77777777" w:rsidR="00E70F59" w:rsidRPr="009461F6" w:rsidRDefault="00E70F59" w:rsidP="007E2592">
            <w:pPr>
              <w:rPr>
                <w:rFonts w:ascii="Garamond" w:hAnsi="Garamond"/>
                <w:sz w:val="20"/>
                <w:szCs w:val="20"/>
              </w:rPr>
            </w:pPr>
            <w:bookmarkStart w:id="4" w:name="_Hlk119932711"/>
            <w:r w:rsidRPr="009461F6">
              <w:rPr>
                <w:rFonts w:ascii="Garamond" w:hAnsi="Garamond"/>
                <w:sz w:val="20"/>
                <w:szCs w:val="20"/>
              </w:rPr>
              <w:t>Recommendations Going Forward:</w:t>
            </w:r>
          </w:p>
        </w:tc>
        <w:tc>
          <w:tcPr>
            <w:tcW w:w="10805" w:type="dxa"/>
          </w:tcPr>
          <w:p w14:paraId="6FD7F476" w14:textId="77777777" w:rsidR="00E70F59" w:rsidRPr="009461F6" w:rsidRDefault="00E70F59" w:rsidP="007E2592">
            <w:pPr>
              <w:ind w:left="360"/>
              <w:rPr>
                <w:rFonts w:ascii="Garamond" w:hAnsi="Garamond"/>
                <w:sz w:val="20"/>
                <w:szCs w:val="20"/>
              </w:rPr>
            </w:pPr>
            <w:r w:rsidRPr="009461F6">
              <w:rPr>
                <w:rFonts w:ascii="Garamond" w:hAnsi="Garamond"/>
                <w:sz w:val="20"/>
                <w:szCs w:val="20"/>
              </w:rPr>
              <w:t>Monitor enrollment and impact of Certificate on workforce</w:t>
            </w:r>
          </w:p>
          <w:p w14:paraId="4ACA34CC" w14:textId="77777777" w:rsidR="00E70F59" w:rsidRPr="009461F6" w:rsidRDefault="00E70F59" w:rsidP="007E2592">
            <w:pPr>
              <w:ind w:left="360"/>
              <w:rPr>
                <w:rFonts w:ascii="Garamond" w:hAnsi="Garamond"/>
                <w:sz w:val="20"/>
                <w:szCs w:val="20"/>
              </w:rPr>
            </w:pPr>
            <w:r w:rsidRPr="009461F6">
              <w:rPr>
                <w:rFonts w:ascii="Garamond" w:hAnsi="Garamond"/>
                <w:sz w:val="20"/>
                <w:szCs w:val="20"/>
              </w:rPr>
              <w:t>Include specifics of how program is meeting university SEM and GEM(G-PIPER)</w:t>
            </w:r>
          </w:p>
        </w:tc>
      </w:tr>
      <w:bookmarkEnd w:id="4"/>
      <w:tr w:rsidR="00E70F59" w:rsidRPr="009461F6" w14:paraId="7D2755D5" w14:textId="77777777" w:rsidTr="00E70F59">
        <w:tc>
          <w:tcPr>
            <w:tcW w:w="3055" w:type="dxa"/>
          </w:tcPr>
          <w:p w14:paraId="3B55D40D" w14:textId="77777777" w:rsidR="00E70F59" w:rsidRPr="009461F6" w:rsidRDefault="00E70F59" w:rsidP="007E2592">
            <w:pPr>
              <w:rPr>
                <w:rFonts w:ascii="Garamond" w:hAnsi="Garamond"/>
                <w:sz w:val="20"/>
                <w:szCs w:val="20"/>
              </w:rPr>
            </w:pPr>
            <w:r w:rsidRPr="009461F6">
              <w:rPr>
                <w:rFonts w:ascii="Garamond" w:hAnsi="Garamond"/>
                <w:sz w:val="20"/>
                <w:szCs w:val="20"/>
              </w:rPr>
              <w:t>General Feedback</w:t>
            </w:r>
          </w:p>
        </w:tc>
        <w:tc>
          <w:tcPr>
            <w:tcW w:w="10805" w:type="dxa"/>
          </w:tcPr>
          <w:p w14:paraId="66B4C2EC" w14:textId="77777777" w:rsidR="00E70F59" w:rsidRPr="009461F6" w:rsidRDefault="00E70F59" w:rsidP="007E2592">
            <w:pPr>
              <w:rPr>
                <w:rFonts w:ascii="Garamond" w:hAnsi="Garamond"/>
                <w:sz w:val="20"/>
                <w:szCs w:val="20"/>
              </w:rPr>
            </w:pPr>
            <w:r w:rsidRPr="009461F6">
              <w:rPr>
                <w:rFonts w:ascii="Garamond" w:hAnsi="Garamond"/>
                <w:sz w:val="20"/>
                <w:szCs w:val="20"/>
              </w:rPr>
              <w:t>The program noted their concern with One Stop advising (p. 18). The program is encouraged to meet with One Stop (Aaron Hamilton &amp; assigned One Stop advisor located on WSU campus) along with their department chair, Dean, &amp; Provost to discuss their concerns.</w:t>
            </w:r>
          </w:p>
          <w:p w14:paraId="3FA6CD86" w14:textId="77777777" w:rsidR="00E70F59" w:rsidRPr="009461F6" w:rsidRDefault="00E70F59" w:rsidP="007E2592">
            <w:pPr>
              <w:ind w:left="360"/>
              <w:rPr>
                <w:rFonts w:ascii="Garamond" w:hAnsi="Garamond"/>
                <w:sz w:val="20"/>
                <w:szCs w:val="20"/>
              </w:rPr>
            </w:pPr>
          </w:p>
        </w:tc>
      </w:tr>
    </w:tbl>
    <w:p w14:paraId="592849C2" w14:textId="77777777" w:rsidR="0048301D" w:rsidRPr="009461F6" w:rsidRDefault="0048301D" w:rsidP="00F14542">
      <w:pPr>
        <w:pStyle w:val="paragraph"/>
        <w:shd w:val="clear" w:color="auto" w:fill="FFFFFF"/>
        <w:spacing w:before="0" w:beforeAutospacing="0" w:after="0" w:afterAutospacing="0"/>
        <w:textAlignment w:val="baseline"/>
        <w:rPr>
          <w:rStyle w:val="normaltextrun"/>
          <w:rFonts w:ascii="Garamond" w:hAnsi="Garamond"/>
          <w:b/>
          <w:bCs/>
          <w:sz w:val="20"/>
          <w:szCs w:val="20"/>
          <w:u w:val="single"/>
        </w:rPr>
      </w:pPr>
    </w:p>
    <w:p w14:paraId="6771E724" w14:textId="77777777" w:rsidR="0048301D" w:rsidRPr="009461F6" w:rsidRDefault="0048301D" w:rsidP="00F14542">
      <w:pPr>
        <w:pStyle w:val="paragraph"/>
        <w:shd w:val="clear" w:color="auto" w:fill="FFFFFF"/>
        <w:spacing w:before="0" w:beforeAutospacing="0" w:after="0" w:afterAutospacing="0"/>
        <w:textAlignment w:val="baseline"/>
        <w:rPr>
          <w:rStyle w:val="normaltextrun"/>
          <w:rFonts w:ascii="Garamond" w:hAnsi="Garamond"/>
          <w:b/>
          <w:bCs/>
          <w:sz w:val="20"/>
          <w:szCs w:val="20"/>
          <w:u w:val="single"/>
        </w:rPr>
      </w:pPr>
    </w:p>
    <w:p w14:paraId="22869AE0" w14:textId="79A26E64" w:rsidR="00F14542" w:rsidRPr="009461F6" w:rsidRDefault="00F14542" w:rsidP="00F14542">
      <w:pPr>
        <w:pStyle w:val="paragraph"/>
        <w:shd w:val="clear" w:color="auto" w:fill="FFFFFF"/>
        <w:spacing w:before="0" w:beforeAutospacing="0" w:after="0" w:afterAutospacing="0"/>
        <w:textAlignment w:val="baseline"/>
        <w:rPr>
          <w:rFonts w:ascii="Garamond" w:hAnsi="Garamond"/>
          <w:sz w:val="20"/>
          <w:szCs w:val="20"/>
        </w:rPr>
      </w:pPr>
      <w:r w:rsidRPr="009461F6">
        <w:rPr>
          <w:rStyle w:val="normaltextrun"/>
          <w:rFonts w:ascii="Garamond" w:hAnsi="Garamond"/>
          <w:b/>
          <w:bCs/>
          <w:sz w:val="20"/>
          <w:szCs w:val="20"/>
          <w:u w:val="single"/>
        </w:rPr>
        <w:lastRenderedPageBreak/>
        <w:t>KBOR Review:</w:t>
      </w:r>
      <w:r w:rsidRPr="009461F6">
        <w:rPr>
          <w:rStyle w:val="normaltextrun"/>
          <w:rFonts w:ascii="Garamond" w:hAnsi="Garamond"/>
          <w:sz w:val="20"/>
          <w:szCs w:val="20"/>
          <w:u w:val="single"/>
        </w:rPr>
        <w:t xml:space="preserve"> </w:t>
      </w:r>
      <w:r w:rsidRPr="009461F6">
        <w:rPr>
          <w:rStyle w:val="normaltextrun"/>
          <w:rFonts w:ascii="Garamond" w:hAnsi="Garamond"/>
          <w:sz w:val="20"/>
          <w:szCs w:val="20"/>
        </w:rPr>
        <w:t>Based on KBOR approval in September 2022, the 8-year review cycle has been suspended for Spring 2023 and Spring 2024 until new criteria are established.</w:t>
      </w:r>
      <w:r w:rsidRPr="009461F6">
        <w:rPr>
          <w:rStyle w:val="normaltextrun"/>
          <w:sz w:val="20"/>
          <w:szCs w:val="20"/>
        </w:rPr>
        <w:t> </w:t>
      </w:r>
      <w:r w:rsidRPr="009461F6">
        <w:rPr>
          <w:rStyle w:val="normaltextrun"/>
          <w:rFonts w:ascii="Garamond" w:hAnsi="Garamond"/>
          <w:sz w:val="20"/>
          <w:szCs w:val="20"/>
        </w:rPr>
        <w:t xml:space="preserve"> </w:t>
      </w:r>
      <w:proofErr w:type="gramStart"/>
      <w:r w:rsidRPr="009461F6">
        <w:rPr>
          <w:rStyle w:val="normaltextrun"/>
          <w:rFonts w:ascii="Garamond" w:hAnsi="Garamond"/>
          <w:sz w:val="20"/>
          <w:szCs w:val="20"/>
        </w:rPr>
        <w:t>Kansas</w:t>
      </w:r>
      <w:proofErr w:type="gramEnd"/>
      <w:r w:rsidRPr="009461F6">
        <w:rPr>
          <w:rStyle w:val="normaltextrun"/>
          <w:rFonts w:ascii="Garamond" w:hAnsi="Garamond"/>
          <w:sz w:val="20"/>
          <w:szCs w:val="20"/>
        </w:rPr>
        <w:t xml:space="preserve"> Board of Regents Systemwide Program Review will resume with new criteria with the 2023-2024 Review Cycle </w:t>
      </w:r>
      <w:proofErr w:type="gramStart"/>
      <w:r w:rsidRPr="009461F6">
        <w:rPr>
          <w:rStyle w:val="normaltextrun"/>
          <w:rFonts w:ascii="Garamond" w:hAnsi="Garamond"/>
          <w:sz w:val="20"/>
          <w:szCs w:val="20"/>
        </w:rPr>
        <w:t>Year</w:t>
      </w:r>
      <w:proofErr w:type="gramEnd"/>
      <w:r w:rsidRPr="009461F6">
        <w:rPr>
          <w:rStyle w:val="normaltextrun"/>
          <w:rFonts w:ascii="Garamond" w:hAnsi="Garamond"/>
          <w:sz w:val="20"/>
          <w:szCs w:val="20"/>
        </w:rPr>
        <w:t xml:space="preserve"> and the Program Review Report will be reported to </w:t>
      </w:r>
      <w:proofErr w:type="spellStart"/>
      <w:r w:rsidRPr="009461F6">
        <w:rPr>
          <w:rStyle w:val="normaltextrun"/>
          <w:rFonts w:ascii="Garamond" w:hAnsi="Garamond"/>
          <w:sz w:val="20"/>
          <w:szCs w:val="20"/>
        </w:rPr>
        <w:t>BAASC</w:t>
      </w:r>
      <w:proofErr w:type="spellEnd"/>
      <w:r w:rsidRPr="009461F6">
        <w:rPr>
          <w:rStyle w:val="normaltextrun"/>
          <w:rFonts w:ascii="Garamond" w:hAnsi="Garamond"/>
          <w:sz w:val="20"/>
          <w:szCs w:val="20"/>
        </w:rPr>
        <w:t xml:space="preserve"> and the Board in Spring 2025. In the meantime, Wichita State will continue with the University Program review for the 2023 and 2024 academic years.</w:t>
      </w:r>
      <w:r w:rsidRPr="009461F6">
        <w:rPr>
          <w:rFonts w:ascii="Garamond" w:hAnsi="Garamond"/>
          <w:sz w:val="20"/>
          <w:szCs w:val="20"/>
        </w:rPr>
        <w:t> </w:t>
      </w:r>
    </w:p>
    <w:p w14:paraId="20F03AC0" w14:textId="77777777" w:rsidR="00F14542" w:rsidRPr="009461F6" w:rsidRDefault="00F14542" w:rsidP="00F14542">
      <w:pPr>
        <w:pStyle w:val="paragraph"/>
        <w:spacing w:before="0" w:beforeAutospacing="0" w:after="0" w:afterAutospacing="0"/>
        <w:textAlignment w:val="baseline"/>
        <w:rPr>
          <w:rFonts w:ascii="Garamond" w:hAnsi="Garamond"/>
          <w:sz w:val="20"/>
          <w:szCs w:val="20"/>
        </w:rPr>
      </w:pPr>
      <w:r w:rsidRPr="009461F6">
        <w:rPr>
          <w:rFonts w:ascii="Garamond" w:hAnsi="Garamond"/>
          <w:sz w:val="20"/>
          <w:szCs w:val="20"/>
        </w:rPr>
        <w:t> </w:t>
      </w:r>
    </w:p>
    <w:p w14:paraId="3B0A9425" w14:textId="77777777" w:rsidR="00F14542" w:rsidRPr="009461F6" w:rsidRDefault="00F14542" w:rsidP="00F14542">
      <w:pPr>
        <w:pStyle w:val="paragraph"/>
        <w:spacing w:before="0" w:beforeAutospacing="0" w:after="0" w:afterAutospacing="0"/>
        <w:textAlignment w:val="baseline"/>
        <w:rPr>
          <w:rFonts w:ascii="Garamond" w:hAnsi="Garamond"/>
          <w:b/>
          <w:bCs/>
          <w:sz w:val="20"/>
          <w:szCs w:val="20"/>
        </w:rPr>
      </w:pPr>
      <w:r w:rsidRPr="009461F6">
        <w:rPr>
          <w:rStyle w:val="normaltextrun"/>
          <w:rFonts w:ascii="Garamond" w:hAnsi="Garamond"/>
          <w:b/>
          <w:bCs/>
          <w:sz w:val="20"/>
          <w:szCs w:val="20"/>
          <w:u w:val="single"/>
        </w:rPr>
        <w:t xml:space="preserve">University Program Review </w:t>
      </w:r>
      <w:r w:rsidRPr="009461F6">
        <w:rPr>
          <w:rFonts w:ascii="Garamond" w:hAnsi="Garamond"/>
          <w:b/>
          <w:bCs/>
          <w:sz w:val="20"/>
          <w:szCs w:val="20"/>
          <w:u w:val="single"/>
        </w:rPr>
        <w:t>Committee recommendation(s), if any</w:t>
      </w:r>
      <w:r w:rsidRPr="009461F6">
        <w:rPr>
          <w:rFonts w:ascii="Garamond" w:hAnsi="Garamond"/>
          <w:b/>
          <w:bCs/>
          <w:sz w:val="20"/>
          <w:szCs w:val="20"/>
        </w:rPr>
        <w:t>:</w:t>
      </w:r>
      <w:r w:rsidRPr="009461F6">
        <w:rPr>
          <w:rStyle w:val="eop"/>
          <w:rFonts w:ascii="Garamond" w:hAnsi="Garamond"/>
          <w:b/>
          <w:bCs/>
          <w:sz w:val="20"/>
          <w:szCs w:val="20"/>
        </w:rPr>
        <w:t> </w:t>
      </w:r>
    </w:p>
    <w:p w14:paraId="1FE2125B" w14:textId="77777777" w:rsidR="00F14542" w:rsidRPr="009461F6" w:rsidRDefault="00F14542" w:rsidP="00F14542">
      <w:pPr>
        <w:rPr>
          <w:rFonts w:ascii="Garamond" w:hAnsi="Garamond"/>
          <w:sz w:val="20"/>
          <w:szCs w:val="20"/>
        </w:rPr>
      </w:pPr>
      <w:r w:rsidRPr="009461F6">
        <w:rPr>
          <w:rFonts w:ascii="Garamond" w:hAnsi="Garamond" w:cs="Calibri"/>
          <w:color w:val="000000"/>
          <w:sz w:val="20"/>
          <w:szCs w:val="20"/>
        </w:rPr>
        <w:t xml:space="preserve">Encouraged to consult with the Dean to determine resources for additional faculty, since currently below the minima - </w:t>
      </w:r>
      <w:r w:rsidRPr="009461F6">
        <w:rPr>
          <w:rFonts w:ascii="Garamond" w:hAnsi="Garamond"/>
          <w:sz w:val="20"/>
          <w:szCs w:val="20"/>
        </w:rPr>
        <w:t xml:space="preserve">It was noted on page 5, item B there were 5 faculty for the </w:t>
      </w:r>
      <w:proofErr w:type="gramStart"/>
      <w:r w:rsidRPr="009461F6">
        <w:rPr>
          <w:rFonts w:ascii="Garamond" w:hAnsi="Garamond"/>
          <w:sz w:val="20"/>
          <w:szCs w:val="20"/>
        </w:rPr>
        <w:t>Master’s</w:t>
      </w:r>
      <w:proofErr w:type="gramEnd"/>
      <w:r w:rsidRPr="009461F6">
        <w:rPr>
          <w:rFonts w:ascii="Garamond" w:hAnsi="Garamond"/>
          <w:sz w:val="20"/>
          <w:szCs w:val="20"/>
        </w:rPr>
        <w:t xml:space="preserve"> program – based on KBOR minimum this is below the required minimum of 6 faculty with terminal degrees. </w:t>
      </w:r>
    </w:p>
    <w:p w14:paraId="6D0A1C3D" w14:textId="77777777" w:rsidR="004A37C7" w:rsidRPr="009461F6" w:rsidRDefault="004A37C7" w:rsidP="00F22E07">
      <w:pPr>
        <w:spacing w:line="240" w:lineRule="exact"/>
        <w:rPr>
          <w:rFonts w:ascii="Garamond" w:hAnsi="Garamond"/>
          <w:sz w:val="20"/>
          <w:szCs w:val="20"/>
        </w:rPr>
      </w:pPr>
    </w:p>
    <w:p w14:paraId="08AF61E3" w14:textId="77777777" w:rsidR="00D967B9" w:rsidRPr="009461F6" w:rsidRDefault="00D967B9" w:rsidP="00F22E07">
      <w:pPr>
        <w:spacing w:line="240" w:lineRule="exact"/>
        <w:rPr>
          <w:rFonts w:ascii="Garamond" w:hAnsi="Garamond"/>
          <w:sz w:val="20"/>
          <w:szCs w:val="20"/>
        </w:rPr>
      </w:pPr>
    </w:p>
    <w:p w14:paraId="161C4DCB" w14:textId="77777777" w:rsidR="00D967B9" w:rsidRPr="009461F6" w:rsidRDefault="00D967B9" w:rsidP="00F22E07">
      <w:pPr>
        <w:spacing w:line="240" w:lineRule="exact"/>
        <w:rPr>
          <w:rFonts w:ascii="Garamond" w:hAnsi="Garamond"/>
          <w:sz w:val="20"/>
          <w:szCs w:val="20"/>
        </w:rPr>
      </w:pPr>
    </w:p>
    <w:p w14:paraId="172874D4" w14:textId="77777777" w:rsidR="00D967B9" w:rsidRPr="009461F6" w:rsidRDefault="00D967B9" w:rsidP="00F22E07">
      <w:pPr>
        <w:spacing w:line="240" w:lineRule="exact"/>
        <w:rPr>
          <w:rFonts w:ascii="Garamond" w:hAnsi="Garamond"/>
          <w:sz w:val="20"/>
          <w:szCs w:val="20"/>
        </w:rPr>
      </w:pPr>
    </w:p>
    <w:p w14:paraId="2B36AE31" w14:textId="77777777" w:rsidR="00D967B9" w:rsidRPr="009461F6" w:rsidRDefault="00D967B9" w:rsidP="00F22E07">
      <w:pPr>
        <w:spacing w:line="240" w:lineRule="exact"/>
        <w:rPr>
          <w:rFonts w:ascii="Garamond" w:hAnsi="Garamond"/>
          <w:sz w:val="20"/>
          <w:szCs w:val="20"/>
        </w:rPr>
      </w:pPr>
    </w:p>
    <w:p w14:paraId="0ABF02F3" w14:textId="77777777" w:rsidR="00D967B9" w:rsidRPr="009461F6" w:rsidRDefault="00D967B9" w:rsidP="00F22E07">
      <w:pPr>
        <w:spacing w:line="240" w:lineRule="exact"/>
        <w:rPr>
          <w:rFonts w:ascii="Garamond" w:hAnsi="Garamond"/>
          <w:sz w:val="20"/>
          <w:szCs w:val="20"/>
        </w:rPr>
      </w:pPr>
    </w:p>
    <w:p w14:paraId="39575210" w14:textId="77777777" w:rsidR="00D967B9" w:rsidRPr="009461F6" w:rsidRDefault="00D967B9" w:rsidP="00F22E07">
      <w:pPr>
        <w:spacing w:line="240" w:lineRule="exact"/>
        <w:rPr>
          <w:rFonts w:ascii="Garamond" w:hAnsi="Garamond"/>
          <w:sz w:val="20"/>
          <w:szCs w:val="20"/>
        </w:rPr>
      </w:pPr>
    </w:p>
    <w:p w14:paraId="5AB384EA" w14:textId="77777777" w:rsidR="00D967B9" w:rsidRPr="009461F6" w:rsidRDefault="00D967B9" w:rsidP="00F22E07">
      <w:pPr>
        <w:spacing w:line="240" w:lineRule="exact"/>
        <w:rPr>
          <w:rFonts w:ascii="Garamond" w:hAnsi="Garamond"/>
          <w:sz w:val="20"/>
          <w:szCs w:val="20"/>
        </w:rPr>
      </w:pPr>
    </w:p>
    <w:p w14:paraId="52E905D1" w14:textId="77777777" w:rsidR="00D967B9" w:rsidRPr="009461F6" w:rsidRDefault="00D967B9" w:rsidP="00F22E07">
      <w:pPr>
        <w:spacing w:line="240" w:lineRule="exact"/>
        <w:rPr>
          <w:rFonts w:ascii="Garamond" w:hAnsi="Garamond"/>
          <w:sz w:val="20"/>
          <w:szCs w:val="20"/>
        </w:rPr>
      </w:pPr>
    </w:p>
    <w:p w14:paraId="63A58F3D" w14:textId="77777777" w:rsidR="00D967B9" w:rsidRPr="009461F6" w:rsidRDefault="00D967B9" w:rsidP="00F22E07">
      <w:pPr>
        <w:spacing w:line="240" w:lineRule="exact"/>
        <w:rPr>
          <w:rFonts w:ascii="Garamond" w:hAnsi="Garamond"/>
          <w:sz w:val="20"/>
          <w:szCs w:val="20"/>
        </w:rPr>
      </w:pPr>
    </w:p>
    <w:p w14:paraId="5FB2CEA2" w14:textId="77777777" w:rsidR="00D967B9" w:rsidRPr="009461F6" w:rsidRDefault="00D967B9" w:rsidP="00F22E07">
      <w:pPr>
        <w:spacing w:line="240" w:lineRule="exact"/>
        <w:rPr>
          <w:rFonts w:ascii="Garamond" w:hAnsi="Garamond"/>
          <w:sz w:val="20"/>
          <w:szCs w:val="20"/>
        </w:rPr>
      </w:pPr>
    </w:p>
    <w:p w14:paraId="41AA5B4B" w14:textId="77777777" w:rsidR="00E70F59" w:rsidRPr="009461F6" w:rsidRDefault="00E70F59" w:rsidP="00790C49">
      <w:pPr>
        <w:pStyle w:val="Standard"/>
        <w:snapToGrid w:val="0"/>
        <w:rPr>
          <w:rFonts w:ascii="Garamond" w:hAnsi="Garamond"/>
          <w:b/>
          <w:smallCaps/>
          <w:color w:val="FF0000"/>
          <w:sz w:val="20"/>
          <w:szCs w:val="20"/>
          <w:lang w:val="en-US"/>
        </w:rPr>
      </w:pPr>
    </w:p>
    <w:p w14:paraId="3FAF25B7" w14:textId="77777777" w:rsidR="00E70F59" w:rsidRPr="009461F6" w:rsidRDefault="00E70F59" w:rsidP="00790C49">
      <w:pPr>
        <w:pStyle w:val="Standard"/>
        <w:snapToGrid w:val="0"/>
        <w:rPr>
          <w:rFonts w:ascii="Garamond" w:hAnsi="Garamond"/>
          <w:b/>
          <w:smallCaps/>
          <w:color w:val="FF0000"/>
          <w:sz w:val="20"/>
          <w:szCs w:val="20"/>
          <w:lang w:val="en-US"/>
        </w:rPr>
      </w:pPr>
    </w:p>
    <w:p w14:paraId="2D48EBAA" w14:textId="77777777" w:rsidR="009461F6" w:rsidRDefault="009461F6" w:rsidP="00790C49">
      <w:pPr>
        <w:pStyle w:val="Standard"/>
        <w:snapToGrid w:val="0"/>
        <w:rPr>
          <w:rFonts w:ascii="Garamond" w:hAnsi="Garamond"/>
          <w:b/>
          <w:smallCaps/>
          <w:color w:val="FF0000"/>
          <w:sz w:val="20"/>
          <w:szCs w:val="20"/>
          <w:lang w:val="en-US"/>
        </w:rPr>
      </w:pPr>
    </w:p>
    <w:p w14:paraId="5CF6F93B" w14:textId="77777777" w:rsidR="009461F6" w:rsidRDefault="009461F6" w:rsidP="00790C49">
      <w:pPr>
        <w:pStyle w:val="Standard"/>
        <w:snapToGrid w:val="0"/>
        <w:rPr>
          <w:rFonts w:ascii="Garamond" w:hAnsi="Garamond"/>
          <w:b/>
          <w:smallCaps/>
          <w:color w:val="FF0000"/>
          <w:sz w:val="20"/>
          <w:szCs w:val="20"/>
          <w:lang w:val="en-US"/>
        </w:rPr>
      </w:pPr>
    </w:p>
    <w:p w14:paraId="49D4055D" w14:textId="77777777" w:rsidR="009461F6" w:rsidRDefault="009461F6" w:rsidP="00790C49">
      <w:pPr>
        <w:pStyle w:val="Standard"/>
        <w:snapToGrid w:val="0"/>
        <w:rPr>
          <w:rFonts w:ascii="Garamond" w:hAnsi="Garamond"/>
          <w:b/>
          <w:smallCaps/>
          <w:color w:val="FF0000"/>
          <w:sz w:val="20"/>
          <w:szCs w:val="20"/>
          <w:lang w:val="en-US"/>
        </w:rPr>
      </w:pPr>
    </w:p>
    <w:p w14:paraId="2615B25D" w14:textId="77777777" w:rsidR="009461F6" w:rsidRDefault="009461F6" w:rsidP="00790C49">
      <w:pPr>
        <w:pStyle w:val="Standard"/>
        <w:snapToGrid w:val="0"/>
        <w:rPr>
          <w:rFonts w:ascii="Garamond" w:hAnsi="Garamond"/>
          <w:b/>
          <w:smallCaps/>
          <w:color w:val="FF0000"/>
          <w:sz w:val="20"/>
          <w:szCs w:val="20"/>
          <w:lang w:val="en-US"/>
        </w:rPr>
      </w:pPr>
    </w:p>
    <w:p w14:paraId="21CD707D" w14:textId="77777777" w:rsidR="009461F6" w:rsidRDefault="009461F6" w:rsidP="00790C49">
      <w:pPr>
        <w:pStyle w:val="Standard"/>
        <w:snapToGrid w:val="0"/>
        <w:rPr>
          <w:rFonts w:ascii="Garamond" w:hAnsi="Garamond"/>
          <w:b/>
          <w:smallCaps/>
          <w:color w:val="FF0000"/>
          <w:sz w:val="20"/>
          <w:szCs w:val="20"/>
          <w:lang w:val="en-US"/>
        </w:rPr>
      </w:pPr>
    </w:p>
    <w:p w14:paraId="673B0D01" w14:textId="77777777" w:rsidR="009461F6" w:rsidRDefault="009461F6" w:rsidP="00790C49">
      <w:pPr>
        <w:pStyle w:val="Standard"/>
        <w:snapToGrid w:val="0"/>
        <w:rPr>
          <w:rFonts w:ascii="Garamond" w:hAnsi="Garamond"/>
          <w:b/>
          <w:smallCaps/>
          <w:color w:val="FF0000"/>
          <w:sz w:val="20"/>
          <w:szCs w:val="20"/>
          <w:lang w:val="en-US"/>
        </w:rPr>
      </w:pPr>
    </w:p>
    <w:p w14:paraId="382DD5C2" w14:textId="77777777" w:rsidR="009461F6" w:rsidRDefault="009461F6" w:rsidP="00790C49">
      <w:pPr>
        <w:pStyle w:val="Standard"/>
        <w:snapToGrid w:val="0"/>
        <w:rPr>
          <w:rFonts w:ascii="Garamond" w:hAnsi="Garamond"/>
          <w:b/>
          <w:smallCaps/>
          <w:color w:val="FF0000"/>
          <w:sz w:val="20"/>
          <w:szCs w:val="20"/>
          <w:lang w:val="en-US"/>
        </w:rPr>
      </w:pPr>
    </w:p>
    <w:p w14:paraId="0EFAD537" w14:textId="77777777" w:rsidR="009461F6" w:rsidRDefault="009461F6" w:rsidP="00790C49">
      <w:pPr>
        <w:pStyle w:val="Standard"/>
        <w:snapToGrid w:val="0"/>
        <w:rPr>
          <w:rFonts w:ascii="Garamond" w:hAnsi="Garamond"/>
          <w:b/>
          <w:smallCaps/>
          <w:color w:val="FF0000"/>
          <w:sz w:val="20"/>
          <w:szCs w:val="20"/>
          <w:lang w:val="en-US"/>
        </w:rPr>
      </w:pPr>
    </w:p>
    <w:p w14:paraId="6A19CB07" w14:textId="77777777" w:rsidR="009461F6" w:rsidRDefault="009461F6" w:rsidP="00790C49">
      <w:pPr>
        <w:pStyle w:val="Standard"/>
        <w:snapToGrid w:val="0"/>
        <w:rPr>
          <w:rFonts w:ascii="Garamond" w:hAnsi="Garamond"/>
          <w:b/>
          <w:smallCaps/>
          <w:color w:val="FF0000"/>
          <w:sz w:val="20"/>
          <w:szCs w:val="20"/>
          <w:lang w:val="en-US"/>
        </w:rPr>
      </w:pPr>
    </w:p>
    <w:p w14:paraId="5156A523" w14:textId="77777777" w:rsidR="009461F6" w:rsidRDefault="009461F6" w:rsidP="00790C49">
      <w:pPr>
        <w:pStyle w:val="Standard"/>
        <w:snapToGrid w:val="0"/>
        <w:rPr>
          <w:rFonts w:ascii="Garamond" w:hAnsi="Garamond"/>
          <w:b/>
          <w:smallCaps/>
          <w:color w:val="FF0000"/>
          <w:sz w:val="20"/>
          <w:szCs w:val="20"/>
          <w:lang w:val="en-US"/>
        </w:rPr>
      </w:pPr>
    </w:p>
    <w:p w14:paraId="12FD3D27" w14:textId="77777777" w:rsidR="009461F6" w:rsidRDefault="009461F6" w:rsidP="00790C49">
      <w:pPr>
        <w:pStyle w:val="Standard"/>
        <w:snapToGrid w:val="0"/>
        <w:rPr>
          <w:rFonts w:ascii="Garamond" w:hAnsi="Garamond"/>
          <w:b/>
          <w:smallCaps/>
          <w:color w:val="FF0000"/>
          <w:sz w:val="20"/>
          <w:szCs w:val="20"/>
          <w:lang w:val="en-US"/>
        </w:rPr>
      </w:pPr>
    </w:p>
    <w:p w14:paraId="7C5FE1AE" w14:textId="040A1CBD" w:rsidR="00790C49" w:rsidRPr="009461F6" w:rsidRDefault="00790C49" w:rsidP="00790C49">
      <w:pPr>
        <w:pStyle w:val="Standard"/>
        <w:snapToGrid w:val="0"/>
        <w:rPr>
          <w:rFonts w:ascii="Garamond" w:hAnsi="Garamond"/>
          <w:b/>
          <w:smallCaps/>
          <w:color w:val="000000"/>
          <w:sz w:val="28"/>
          <w:szCs w:val="28"/>
          <w:lang w:val="en-US"/>
        </w:rPr>
      </w:pPr>
      <w:r w:rsidRPr="009461F6">
        <w:rPr>
          <w:rFonts w:ascii="Garamond" w:hAnsi="Garamond"/>
          <w:b/>
          <w:smallCaps/>
          <w:color w:val="FF0000"/>
          <w:sz w:val="28"/>
          <w:szCs w:val="28"/>
          <w:lang w:val="en-US"/>
        </w:rPr>
        <w:lastRenderedPageBreak/>
        <w:t xml:space="preserve">LAS - Math &amp; Statistics </w:t>
      </w:r>
      <w:r w:rsidRPr="009461F6">
        <w:rPr>
          <w:rFonts w:ascii="Garamond" w:hAnsi="Garamond"/>
          <w:b/>
          <w:smallCaps/>
          <w:color w:val="000000"/>
          <w:sz w:val="28"/>
          <w:szCs w:val="28"/>
          <w:lang w:val="en-US"/>
        </w:rPr>
        <w:t>PROGRESS TOWARD ASSESSMENT OF PROGRAM – OVERALL EVALUATION</w:t>
      </w:r>
    </w:p>
    <w:p w14:paraId="55B4C9BE" w14:textId="77777777" w:rsidR="00D967B9" w:rsidRPr="009461F6" w:rsidRDefault="00D967B9" w:rsidP="00F22E07">
      <w:pPr>
        <w:spacing w:line="240" w:lineRule="exact"/>
        <w:rPr>
          <w:rFonts w:ascii="Garamond" w:hAnsi="Garamond"/>
          <w:sz w:val="20"/>
          <w:szCs w:val="20"/>
        </w:rPr>
      </w:pPr>
    </w:p>
    <w:tbl>
      <w:tblPr>
        <w:tblW w:w="13852" w:type="dxa"/>
        <w:tblInd w:w="45" w:type="dxa"/>
        <w:tblLayout w:type="fixed"/>
        <w:tblCellMar>
          <w:left w:w="10" w:type="dxa"/>
          <w:right w:w="10" w:type="dxa"/>
        </w:tblCellMar>
        <w:tblLook w:val="0000" w:firstRow="0" w:lastRow="0" w:firstColumn="0" w:lastColumn="0" w:noHBand="0" w:noVBand="0"/>
      </w:tblPr>
      <w:tblGrid>
        <w:gridCol w:w="2768"/>
        <w:gridCol w:w="3167"/>
        <w:gridCol w:w="2903"/>
        <w:gridCol w:w="2815"/>
        <w:gridCol w:w="2199"/>
      </w:tblGrid>
      <w:tr w:rsidR="00D967B9" w:rsidRPr="009461F6" w14:paraId="09FC2863" w14:textId="77777777" w:rsidTr="00685BDF">
        <w:trPr>
          <w:trHeight w:val="590"/>
        </w:trPr>
        <w:tc>
          <w:tcPr>
            <w:tcW w:w="276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71BA467" w14:textId="77777777" w:rsidR="00D967B9" w:rsidRPr="009461F6" w:rsidRDefault="00D967B9" w:rsidP="007E2592">
            <w:pPr>
              <w:pStyle w:val="Textbody"/>
              <w:spacing w:after="0"/>
              <w:rPr>
                <w:rFonts w:ascii="Garamond" w:hAnsi="Garamond"/>
                <w:b/>
                <w:bCs/>
                <w:sz w:val="20"/>
                <w:szCs w:val="20"/>
                <w:lang w:val="en-US"/>
              </w:rPr>
            </w:pPr>
            <w:r w:rsidRPr="009461F6">
              <w:rPr>
                <w:rFonts w:ascii="Garamond" w:hAnsi="Garamond"/>
                <w:b/>
                <w:bCs/>
                <w:sz w:val="20"/>
                <w:szCs w:val="20"/>
                <w:lang w:val="en-US"/>
              </w:rPr>
              <w:t>Department is expected to address:</w:t>
            </w:r>
          </w:p>
        </w:tc>
        <w:tc>
          <w:tcPr>
            <w:tcW w:w="3167" w:type="dxa"/>
            <w:tcBorders>
              <w:top w:val="single" w:sz="2" w:space="0" w:color="000000"/>
              <w:left w:val="single" w:sz="2" w:space="0" w:color="000000"/>
              <w:bottom w:val="single" w:sz="4" w:space="0" w:color="auto"/>
            </w:tcBorders>
            <w:tcMar>
              <w:top w:w="55" w:type="dxa"/>
              <w:left w:w="55" w:type="dxa"/>
              <w:bottom w:w="55" w:type="dxa"/>
              <w:right w:w="55" w:type="dxa"/>
            </w:tcMar>
          </w:tcPr>
          <w:p w14:paraId="4A7EB4DF" w14:textId="77777777" w:rsidR="00D967B9" w:rsidRPr="009461F6" w:rsidRDefault="00D967B9"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79EDA45A" w14:textId="77777777" w:rsidR="00D967B9" w:rsidRPr="009461F6" w:rsidRDefault="00D967B9" w:rsidP="007E2592">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2903" w:type="dxa"/>
            <w:tcBorders>
              <w:top w:val="single" w:sz="2" w:space="0" w:color="000000"/>
              <w:left w:val="single" w:sz="2" w:space="0" w:color="000000"/>
            </w:tcBorders>
            <w:tcMar>
              <w:top w:w="55" w:type="dxa"/>
              <w:left w:w="55" w:type="dxa"/>
              <w:bottom w:w="55" w:type="dxa"/>
              <w:right w:w="55" w:type="dxa"/>
            </w:tcMar>
          </w:tcPr>
          <w:p w14:paraId="2CC70CA1" w14:textId="77777777" w:rsidR="00D967B9" w:rsidRPr="009461F6" w:rsidRDefault="00D967B9" w:rsidP="007E2592">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6B3C40BF" w14:textId="77777777" w:rsidR="00D967B9" w:rsidRPr="009461F6" w:rsidRDefault="00D967B9" w:rsidP="007E2592">
            <w:pPr>
              <w:pStyle w:val="Textbody"/>
              <w:spacing w:after="0"/>
              <w:jc w:val="center"/>
              <w:rPr>
                <w:rFonts w:ascii="Garamond" w:hAnsi="Garamond"/>
                <w:sz w:val="20"/>
                <w:szCs w:val="20"/>
              </w:rPr>
            </w:pPr>
            <w:r w:rsidRPr="009461F6">
              <w:rPr>
                <w:rFonts w:ascii="Garamond" w:hAnsi="Garamond"/>
                <w:sz w:val="20"/>
                <w:szCs w:val="20"/>
                <w:lang w:val="en-US"/>
              </w:rPr>
              <w:t>3</w:t>
            </w:r>
          </w:p>
        </w:tc>
        <w:tc>
          <w:tcPr>
            <w:tcW w:w="2815" w:type="dxa"/>
            <w:tcBorders>
              <w:top w:val="single" w:sz="2" w:space="0" w:color="000000"/>
              <w:left w:val="single" w:sz="2" w:space="0" w:color="000000"/>
              <w:bottom w:val="single" w:sz="4" w:space="0" w:color="auto"/>
              <w:right w:val="single" w:sz="2" w:space="0" w:color="000000"/>
            </w:tcBorders>
          </w:tcPr>
          <w:p w14:paraId="018CCB70" w14:textId="77777777" w:rsidR="00D967B9" w:rsidRPr="009461F6" w:rsidRDefault="00D967B9"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11653878" w14:textId="77777777" w:rsidR="00D967B9" w:rsidRPr="009461F6" w:rsidRDefault="00D967B9" w:rsidP="007E2592">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2199" w:type="dxa"/>
            <w:tcBorders>
              <w:top w:val="single" w:sz="2" w:space="0" w:color="000000"/>
              <w:left w:val="single" w:sz="2" w:space="0" w:color="000000"/>
              <w:bottom w:val="single" w:sz="4" w:space="0" w:color="auto"/>
              <w:right w:val="single" w:sz="2" w:space="0" w:color="000000"/>
            </w:tcBorders>
          </w:tcPr>
          <w:p w14:paraId="73341095" w14:textId="77777777" w:rsidR="00D967B9" w:rsidRPr="009461F6" w:rsidRDefault="00D967B9"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2F6D2A4A" w14:textId="77777777" w:rsidR="00D967B9" w:rsidRPr="009461F6" w:rsidRDefault="00D967B9" w:rsidP="007E2592">
            <w:pPr>
              <w:pStyle w:val="Textbody"/>
              <w:spacing w:after="0"/>
              <w:jc w:val="center"/>
              <w:rPr>
                <w:rFonts w:ascii="Garamond" w:hAnsi="Garamond"/>
                <w:sz w:val="20"/>
                <w:szCs w:val="20"/>
              </w:rPr>
            </w:pPr>
            <w:r w:rsidRPr="009461F6">
              <w:rPr>
                <w:rFonts w:ascii="Garamond" w:hAnsi="Garamond"/>
                <w:sz w:val="20"/>
                <w:szCs w:val="20"/>
              </w:rPr>
              <w:t>1</w:t>
            </w:r>
          </w:p>
        </w:tc>
      </w:tr>
      <w:tr w:rsidR="00D967B9" w:rsidRPr="009461F6" w14:paraId="06543632" w14:textId="77777777" w:rsidTr="00685BDF">
        <w:trPr>
          <w:trHeight w:val="1110"/>
        </w:trPr>
        <w:tc>
          <w:tcPr>
            <w:tcW w:w="2768" w:type="dxa"/>
            <w:tcBorders>
              <w:top w:val="single" w:sz="4" w:space="0" w:color="auto"/>
              <w:left w:val="single" w:sz="2" w:space="0" w:color="000000"/>
              <w:bottom w:val="single" w:sz="2" w:space="0" w:color="000000"/>
            </w:tcBorders>
            <w:tcMar>
              <w:top w:w="55" w:type="dxa"/>
              <w:left w:w="55" w:type="dxa"/>
              <w:bottom w:w="55" w:type="dxa"/>
              <w:right w:w="55" w:type="dxa"/>
            </w:tcMar>
          </w:tcPr>
          <w:p w14:paraId="29A606BA" w14:textId="77777777" w:rsidR="00D967B9" w:rsidRPr="009461F6" w:rsidRDefault="00D967B9" w:rsidP="007E2592">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615CE037" w14:textId="77777777" w:rsidR="00D967B9" w:rsidRPr="009461F6" w:rsidRDefault="00D967B9" w:rsidP="007E2592">
            <w:pPr>
              <w:pStyle w:val="Standard"/>
              <w:rPr>
                <w:rFonts w:ascii="Garamond" w:hAnsi="Garamond"/>
                <w:b/>
                <w:bCs/>
                <w:sz w:val="20"/>
                <w:szCs w:val="20"/>
                <w:lang w:val="en-US"/>
              </w:rPr>
            </w:pPr>
          </w:p>
        </w:tc>
        <w:tc>
          <w:tcPr>
            <w:tcW w:w="3167"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4312853B" w14:textId="77777777" w:rsidR="00D967B9" w:rsidRPr="009461F6" w:rsidRDefault="00D967B9" w:rsidP="007E2592">
            <w:pPr>
              <w:pStyle w:val="Standard"/>
              <w:rPr>
                <w:rFonts w:ascii="Garamond" w:hAnsi="Garamond"/>
                <w:sz w:val="20"/>
                <w:szCs w:val="20"/>
                <w:highlight w:val="yellow"/>
                <w:lang w:val="en-US"/>
              </w:rPr>
            </w:pPr>
            <w:r w:rsidRPr="009461F6">
              <w:rPr>
                <w:rFonts w:ascii="Garamond" w:hAnsi="Garamond"/>
                <w:sz w:val="20"/>
                <w:szCs w:val="20"/>
                <w:highlight w:val="yellow"/>
                <w:lang w:val="en-US"/>
              </w:rPr>
              <w:t xml:space="preserve">Program mission is clearly defined, is in alignment with university mission and the narrative ties the missions and roles together. </w:t>
            </w:r>
          </w:p>
        </w:tc>
        <w:tc>
          <w:tcPr>
            <w:tcW w:w="2903" w:type="dxa"/>
            <w:tcBorders>
              <w:top w:val="single" w:sz="2" w:space="0" w:color="000000"/>
              <w:left w:val="single" w:sz="2" w:space="0" w:color="000000"/>
              <w:bottom w:val="single" w:sz="2" w:space="0" w:color="000000"/>
            </w:tcBorders>
            <w:tcMar>
              <w:top w:w="55" w:type="dxa"/>
              <w:left w:w="55" w:type="dxa"/>
              <w:bottom w:w="55" w:type="dxa"/>
              <w:right w:w="55" w:type="dxa"/>
            </w:tcMar>
          </w:tcPr>
          <w:p w14:paraId="388E0DD0" w14:textId="77777777" w:rsidR="00D967B9" w:rsidRPr="009461F6" w:rsidRDefault="00D967B9"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in general aligned with university mission.  </w:t>
            </w:r>
          </w:p>
        </w:tc>
        <w:tc>
          <w:tcPr>
            <w:tcW w:w="2815" w:type="dxa"/>
            <w:tcBorders>
              <w:top w:val="single" w:sz="4" w:space="0" w:color="auto"/>
              <w:left w:val="single" w:sz="2" w:space="0" w:color="000000"/>
              <w:bottom w:val="single" w:sz="2" w:space="0" w:color="000000"/>
              <w:right w:val="single" w:sz="2" w:space="0" w:color="000000"/>
            </w:tcBorders>
          </w:tcPr>
          <w:p w14:paraId="3CB4B530" w14:textId="77777777" w:rsidR="00D967B9" w:rsidRPr="009461F6" w:rsidRDefault="00D967B9"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2199" w:type="dxa"/>
            <w:tcBorders>
              <w:top w:val="single" w:sz="4" w:space="0" w:color="auto"/>
              <w:left w:val="single" w:sz="2" w:space="0" w:color="000000"/>
              <w:bottom w:val="single" w:sz="2" w:space="0" w:color="000000"/>
              <w:right w:val="single" w:sz="2" w:space="0" w:color="000000"/>
            </w:tcBorders>
          </w:tcPr>
          <w:p w14:paraId="7B97B6FE"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D967B9" w:rsidRPr="009461F6" w14:paraId="235687E2" w14:textId="77777777" w:rsidTr="00685BDF">
        <w:trPr>
          <w:trHeight w:val="1818"/>
        </w:trPr>
        <w:tc>
          <w:tcPr>
            <w:tcW w:w="2768" w:type="dxa"/>
            <w:tcBorders>
              <w:left w:val="single" w:sz="2" w:space="0" w:color="000000"/>
              <w:bottom w:val="single" w:sz="2" w:space="0" w:color="000000"/>
            </w:tcBorders>
            <w:tcMar>
              <w:top w:w="55" w:type="dxa"/>
              <w:left w:w="55" w:type="dxa"/>
              <w:bottom w:w="55" w:type="dxa"/>
              <w:right w:w="55" w:type="dxa"/>
            </w:tcMar>
          </w:tcPr>
          <w:p w14:paraId="67AFE2D2" w14:textId="77777777" w:rsidR="00D967B9" w:rsidRPr="009461F6" w:rsidRDefault="00D967B9" w:rsidP="007E2592">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3167" w:type="dxa"/>
            <w:tcBorders>
              <w:left w:val="single" w:sz="2" w:space="0" w:color="000000"/>
              <w:bottom w:val="single" w:sz="2" w:space="0" w:color="000000"/>
            </w:tcBorders>
            <w:tcMar>
              <w:top w:w="55" w:type="dxa"/>
              <w:left w:w="55" w:type="dxa"/>
              <w:bottom w:w="55" w:type="dxa"/>
              <w:right w:w="55" w:type="dxa"/>
            </w:tcMar>
          </w:tcPr>
          <w:p w14:paraId="619D7724"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2903"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70F08CA6"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highlight w:val="yellow"/>
                <w:lang w:val="en-US"/>
              </w:rPr>
              <w:t>The document reflects that the strengths, productivity and qualifications of the faculty associated with the program are fully qualified to sustain the program.</w:t>
            </w:r>
          </w:p>
        </w:tc>
        <w:tc>
          <w:tcPr>
            <w:tcW w:w="2815" w:type="dxa"/>
            <w:tcBorders>
              <w:left w:val="single" w:sz="2" w:space="0" w:color="000000"/>
              <w:bottom w:val="single" w:sz="2" w:space="0" w:color="000000"/>
              <w:right w:val="single" w:sz="2" w:space="0" w:color="000000"/>
            </w:tcBorders>
          </w:tcPr>
          <w:p w14:paraId="57509DB6"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2199" w:type="dxa"/>
            <w:tcBorders>
              <w:left w:val="single" w:sz="2" w:space="0" w:color="000000"/>
              <w:bottom w:val="single" w:sz="2" w:space="0" w:color="000000"/>
              <w:right w:val="single" w:sz="2" w:space="0" w:color="000000"/>
            </w:tcBorders>
          </w:tcPr>
          <w:p w14:paraId="4ABF2E0D"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D967B9" w:rsidRPr="009461F6" w14:paraId="1BAC48C3" w14:textId="77777777" w:rsidTr="00685BDF">
        <w:trPr>
          <w:trHeight w:val="1584"/>
        </w:trPr>
        <w:tc>
          <w:tcPr>
            <w:tcW w:w="2768" w:type="dxa"/>
            <w:tcBorders>
              <w:left w:val="single" w:sz="2" w:space="0" w:color="000000"/>
              <w:bottom w:val="single" w:sz="2" w:space="0" w:color="000000"/>
            </w:tcBorders>
            <w:tcMar>
              <w:top w:w="55" w:type="dxa"/>
              <w:left w:w="55" w:type="dxa"/>
              <w:bottom w:w="55" w:type="dxa"/>
              <w:right w:w="55" w:type="dxa"/>
            </w:tcMar>
          </w:tcPr>
          <w:p w14:paraId="49A7B6CD" w14:textId="77777777" w:rsidR="00D967B9" w:rsidRPr="009461F6" w:rsidRDefault="00D967B9" w:rsidP="007E2592">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421CBE2C" w14:textId="77777777" w:rsidR="00D967B9" w:rsidRPr="009461F6" w:rsidRDefault="00D967B9" w:rsidP="007E2592">
            <w:pPr>
              <w:pStyle w:val="Standard"/>
              <w:rPr>
                <w:rFonts w:ascii="Garamond" w:hAnsi="Garamond"/>
                <w:b/>
                <w:bCs/>
                <w:sz w:val="20"/>
                <w:szCs w:val="20"/>
                <w:lang w:val="en-US"/>
              </w:rPr>
            </w:pPr>
          </w:p>
        </w:tc>
        <w:tc>
          <w:tcPr>
            <w:tcW w:w="3167" w:type="dxa"/>
            <w:tcBorders>
              <w:left w:val="single" w:sz="2" w:space="0" w:color="000000"/>
              <w:bottom w:val="single" w:sz="2" w:space="0" w:color="000000"/>
            </w:tcBorders>
            <w:tcMar>
              <w:top w:w="55" w:type="dxa"/>
              <w:left w:w="55" w:type="dxa"/>
              <w:bottom w:w="55" w:type="dxa"/>
              <w:right w:w="55" w:type="dxa"/>
            </w:tcMar>
          </w:tcPr>
          <w:p w14:paraId="63B886CF"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2903"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9189176"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highlight w:val="yellow"/>
                <w:lang w:val="en-US"/>
              </w:rPr>
              <w:t>The program assessment plan, inclusive of metrics, is fully implemented and shows the alignment of the curriculum with student learning outcomes as they reflect the quality of student learning</w:t>
            </w:r>
          </w:p>
        </w:tc>
        <w:tc>
          <w:tcPr>
            <w:tcW w:w="2815" w:type="dxa"/>
            <w:tcBorders>
              <w:left w:val="single" w:sz="2" w:space="0" w:color="000000"/>
              <w:bottom w:val="single" w:sz="2" w:space="0" w:color="000000"/>
              <w:right w:val="single" w:sz="2" w:space="0" w:color="000000"/>
            </w:tcBorders>
          </w:tcPr>
          <w:p w14:paraId="7E9122AC"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2199" w:type="dxa"/>
            <w:tcBorders>
              <w:left w:val="single" w:sz="2" w:space="0" w:color="000000"/>
              <w:bottom w:val="single" w:sz="2" w:space="0" w:color="000000"/>
              <w:right w:val="single" w:sz="2" w:space="0" w:color="000000"/>
            </w:tcBorders>
          </w:tcPr>
          <w:p w14:paraId="20EC1347"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D967B9" w:rsidRPr="009461F6" w14:paraId="776F429B" w14:textId="77777777" w:rsidTr="00685BDF">
        <w:trPr>
          <w:trHeight w:val="618"/>
        </w:trPr>
        <w:tc>
          <w:tcPr>
            <w:tcW w:w="2768" w:type="dxa"/>
            <w:tcBorders>
              <w:left w:val="single" w:sz="2" w:space="0" w:color="000000"/>
              <w:bottom w:val="single" w:sz="2" w:space="0" w:color="000000"/>
            </w:tcBorders>
            <w:tcMar>
              <w:top w:w="55" w:type="dxa"/>
              <w:left w:w="55" w:type="dxa"/>
              <w:bottom w:w="55" w:type="dxa"/>
              <w:right w:w="55" w:type="dxa"/>
            </w:tcMar>
          </w:tcPr>
          <w:p w14:paraId="3B701CA2" w14:textId="77777777" w:rsidR="00D967B9" w:rsidRPr="009461F6" w:rsidRDefault="00D967B9" w:rsidP="007E2592">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3167" w:type="dxa"/>
            <w:tcBorders>
              <w:left w:val="single" w:sz="2" w:space="0" w:color="000000"/>
              <w:bottom w:val="single" w:sz="2" w:space="0" w:color="000000"/>
            </w:tcBorders>
            <w:tcMar>
              <w:top w:w="55" w:type="dxa"/>
              <w:left w:w="55" w:type="dxa"/>
              <w:bottom w:w="55" w:type="dxa"/>
              <w:right w:w="55" w:type="dxa"/>
            </w:tcMar>
          </w:tcPr>
          <w:p w14:paraId="57074ABE"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2903"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DCB3756" w14:textId="77777777" w:rsidR="00D967B9" w:rsidRPr="009461F6" w:rsidRDefault="00D967B9" w:rsidP="007E2592">
            <w:pPr>
              <w:pStyle w:val="Standard"/>
              <w:rPr>
                <w:rFonts w:ascii="Garamond" w:hAnsi="Garamond"/>
                <w:sz w:val="20"/>
                <w:szCs w:val="20"/>
                <w:highlight w:val="yellow"/>
                <w:lang w:val="en-US"/>
              </w:rPr>
            </w:pPr>
            <w:r w:rsidRPr="009461F6">
              <w:rPr>
                <w:rFonts w:ascii="Garamond" w:hAnsi="Garamond"/>
                <w:sz w:val="20"/>
                <w:szCs w:val="20"/>
                <w:highlight w:val="yellow"/>
                <w:lang w:val="en-US"/>
              </w:rPr>
              <w:t>The program clearly demonstrates importance based on employer need and student demand.</w:t>
            </w:r>
          </w:p>
        </w:tc>
        <w:tc>
          <w:tcPr>
            <w:tcW w:w="2815" w:type="dxa"/>
            <w:tcBorders>
              <w:left w:val="single" w:sz="2" w:space="0" w:color="000000"/>
              <w:bottom w:val="single" w:sz="2" w:space="0" w:color="000000"/>
              <w:right w:val="single" w:sz="2" w:space="0" w:color="000000"/>
            </w:tcBorders>
          </w:tcPr>
          <w:p w14:paraId="0816AFB1"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2199" w:type="dxa"/>
            <w:tcBorders>
              <w:left w:val="single" w:sz="2" w:space="0" w:color="000000"/>
              <w:bottom w:val="single" w:sz="2" w:space="0" w:color="000000"/>
              <w:right w:val="single" w:sz="2" w:space="0" w:color="000000"/>
            </w:tcBorders>
          </w:tcPr>
          <w:p w14:paraId="695EDDC8"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D967B9" w:rsidRPr="009461F6" w14:paraId="3E061E99" w14:textId="77777777" w:rsidTr="00677753">
        <w:trPr>
          <w:trHeight w:val="904"/>
        </w:trPr>
        <w:tc>
          <w:tcPr>
            <w:tcW w:w="2768" w:type="dxa"/>
            <w:tcBorders>
              <w:left w:val="single" w:sz="2" w:space="0" w:color="000000"/>
              <w:bottom w:val="single" w:sz="4" w:space="0" w:color="auto"/>
            </w:tcBorders>
            <w:tcMar>
              <w:top w:w="55" w:type="dxa"/>
              <w:left w:w="55" w:type="dxa"/>
              <w:bottom w:w="55" w:type="dxa"/>
              <w:right w:w="55" w:type="dxa"/>
            </w:tcMar>
          </w:tcPr>
          <w:p w14:paraId="025B254E" w14:textId="77777777" w:rsidR="00D967B9" w:rsidRPr="009461F6" w:rsidRDefault="00D967B9" w:rsidP="007E2592">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3167" w:type="dxa"/>
            <w:tcBorders>
              <w:left w:val="single" w:sz="2" w:space="0" w:color="000000"/>
              <w:bottom w:val="single" w:sz="4" w:space="0" w:color="auto"/>
            </w:tcBorders>
            <w:tcMar>
              <w:top w:w="55" w:type="dxa"/>
              <w:left w:w="55" w:type="dxa"/>
              <w:bottom w:w="55" w:type="dxa"/>
              <w:right w:w="55" w:type="dxa"/>
            </w:tcMar>
          </w:tcPr>
          <w:p w14:paraId="7DB2D183"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its value with noted exemplary service to the discipline, to the university and to the community.  </w:t>
            </w:r>
          </w:p>
        </w:tc>
        <w:tc>
          <w:tcPr>
            <w:tcW w:w="2903" w:type="dxa"/>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501C86ED" w14:textId="77777777" w:rsidR="00D967B9" w:rsidRPr="009461F6" w:rsidRDefault="00D967B9" w:rsidP="007E2592">
            <w:pPr>
              <w:pStyle w:val="Standard"/>
              <w:rPr>
                <w:rFonts w:ascii="Garamond" w:hAnsi="Garamond"/>
                <w:sz w:val="20"/>
                <w:szCs w:val="20"/>
                <w:highlight w:val="yellow"/>
                <w:lang w:val="en-US"/>
              </w:rPr>
            </w:pPr>
            <w:r w:rsidRPr="009461F6">
              <w:rPr>
                <w:rFonts w:ascii="Garamond" w:hAnsi="Garamond"/>
                <w:sz w:val="20"/>
                <w:szCs w:val="20"/>
                <w:highlight w:val="yellow"/>
                <w:lang w:val="en-US"/>
              </w:rPr>
              <w:t xml:space="preserve">The program demonstrates value to the discipline, the university or the community. </w:t>
            </w:r>
          </w:p>
        </w:tc>
        <w:tc>
          <w:tcPr>
            <w:tcW w:w="2815" w:type="dxa"/>
            <w:tcBorders>
              <w:left w:val="single" w:sz="2" w:space="0" w:color="000000"/>
              <w:bottom w:val="single" w:sz="4" w:space="0" w:color="auto"/>
              <w:right w:val="single" w:sz="2" w:space="0" w:color="000000"/>
            </w:tcBorders>
          </w:tcPr>
          <w:p w14:paraId="71711813"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2199" w:type="dxa"/>
            <w:tcBorders>
              <w:left w:val="single" w:sz="2" w:space="0" w:color="000000"/>
              <w:bottom w:val="single" w:sz="4" w:space="0" w:color="auto"/>
              <w:right w:val="single" w:sz="2" w:space="0" w:color="000000"/>
            </w:tcBorders>
          </w:tcPr>
          <w:p w14:paraId="1AB572E9" w14:textId="77777777" w:rsidR="00D967B9" w:rsidRPr="009461F6" w:rsidRDefault="00D967B9" w:rsidP="007E2592">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D967B9" w:rsidRPr="009461F6" w14:paraId="03E406ED" w14:textId="77777777" w:rsidTr="00677753">
        <w:trPr>
          <w:trHeight w:val="1359"/>
        </w:trPr>
        <w:tc>
          <w:tcPr>
            <w:tcW w:w="2768" w:type="dxa"/>
            <w:tcBorders>
              <w:top w:val="single" w:sz="4" w:space="0" w:color="auto"/>
              <w:left w:val="single" w:sz="2" w:space="0" w:color="000000"/>
              <w:bottom w:val="single" w:sz="2" w:space="0" w:color="000000"/>
            </w:tcBorders>
            <w:tcMar>
              <w:top w:w="55" w:type="dxa"/>
              <w:left w:w="55" w:type="dxa"/>
              <w:bottom w:w="55" w:type="dxa"/>
              <w:right w:w="55" w:type="dxa"/>
            </w:tcMar>
          </w:tcPr>
          <w:p w14:paraId="0BD0B824" w14:textId="77777777" w:rsidR="00D967B9" w:rsidRPr="009461F6" w:rsidRDefault="00D967B9" w:rsidP="007E2592">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6134E769" w14:textId="77777777" w:rsidR="00D967B9" w:rsidRPr="009461F6" w:rsidRDefault="00D967B9" w:rsidP="007E2592">
            <w:pPr>
              <w:pStyle w:val="Standard"/>
              <w:rPr>
                <w:rFonts w:ascii="Garamond" w:hAnsi="Garamond"/>
                <w:b/>
                <w:bCs/>
                <w:sz w:val="20"/>
                <w:szCs w:val="20"/>
                <w:lang w:val="en-US"/>
              </w:rPr>
            </w:pPr>
          </w:p>
        </w:tc>
        <w:tc>
          <w:tcPr>
            <w:tcW w:w="3167" w:type="dxa"/>
            <w:tcBorders>
              <w:top w:val="single" w:sz="4" w:space="0" w:color="auto"/>
              <w:left w:val="single" w:sz="2" w:space="0" w:color="000000"/>
              <w:bottom w:val="single" w:sz="2" w:space="0" w:color="000000"/>
            </w:tcBorders>
            <w:shd w:val="clear" w:color="auto" w:fill="FFFFFF" w:themeFill="background1"/>
            <w:tcMar>
              <w:top w:w="55" w:type="dxa"/>
              <w:left w:w="55" w:type="dxa"/>
              <w:bottom w:w="55" w:type="dxa"/>
              <w:right w:w="55" w:type="dxa"/>
            </w:tcMar>
          </w:tcPr>
          <w:p w14:paraId="459E9909" w14:textId="77777777" w:rsidR="00D967B9" w:rsidRPr="009461F6" w:rsidRDefault="00D967B9" w:rsidP="007E2592">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2903"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7061CBB4" w14:textId="77777777" w:rsidR="00D967B9" w:rsidRPr="009461F6" w:rsidRDefault="00D967B9"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regularly uses data to evaluate student performance and the efficacy of its courses and programs.</w:t>
            </w:r>
          </w:p>
          <w:p w14:paraId="72D0A5A2" w14:textId="77777777" w:rsidR="00D967B9" w:rsidRPr="009461F6" w:rsidRDefault="00D967B9" w:rsidP="007E2592">
            <w:pPr>
              <w:pStyle w:val="Standard"/>
              <w:rPr>
                <w:rFonts w:ascii="Garamond" w:hAnsi="Garamond"/>
                <w:sz w:val="20"/>
                <w:szCs w:val="20"/>
                <w:lang w:val="en-US"/>
              </w:rPr>
            </w:pPr>
            <w:r w:rsidRPr="009461F6">
              <w:rPr>
                <w:rFonts w:ascii="Garamond" w:hAnsi="Garamond" w:cs="AGaramondPro-Regular"/>
                <w:sz w:val="20"/>
                <w:szCs w:val="20"/>
                <w:lang w:val="en-US"/>
              </w:rPr>
              <w:t>Changes made using assessments are documented, although results from those changes are yet to be seen.</w:t>
            </w:r>
          </w:p>
        </w:tc>
        <w:tc>
          <w:tcPr>
            <w:tcW w:w="2815" w:type="dxa"/>
            <w:tcBorders>
              <w:top w:val="single" w:sz="4" w:space="0" w:color="auto"/>
              <w:left w:val="single" w:sz="2" w:space="0" w:color="000000"/>
              <w:bottom w:val="single" w:sz="2" w:space="0" w:color="000000"/>
              <w:right w:val="single" w:sz="2" w:space="0" w:color="000000"/>
            </w:tcBorders>
          </w:tcPr>
          <w:p w14:paraId="496F31C2" w14:textId="77777777" w:rsidR="00D967B9" w:rsidRPr="009461F6" w:rsidRDefault="00D967B9"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2199" w:type="dxa"/>
            <w:tcBorders>
              <w:top w:val="single" w:sz="4" w:space="0" w:color="auto"/>
              <w:left w:val="single" w:sz="2" w:space="0" w:color="000000"/>
              <w:bottom w:val="single" w:sz="2" w:space="0" w:color="000000"/>
              <w:right w:val="single" w:sz="2" w:space="0" w:color="000000"/>
            </w:tcBorders>
          </w:tcPr>
          <w:p w14:paraId="49D4CDB2" w14:textId="77777777" w:rsidR="00D967B9" w:rsidRPr="009461F6" w:rsidRDefault="00D967B9"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13860" w:type="dxa"/>
        <w:tblLook w:val="04A0" w:firstRow="1" w:lastRow="0" w:firstColumn="1" w:lastColumn="0" w:noHBand="0" w:noVBand="1"/>
      </w:tblPr>
      <w:tblGrid>
        <w:gridCol w:w="3055"/>
        <w:gridCol w:w="10805"/>
      </w:tblGrid>
      <w:tr w:rsidR="006A24EE" w:rsidRPr="009461F6" w14:paraId="681E5336" w14:textId="77777777" w:rsidTr="006A24EE">
        <w:tc>
          <w:tcPr>
            <w:tcW w:w="3055" w:type="dxa"/>
          </w:tcPr>
          <w:p w14:paraId="04467598" w14:textId="77777777" w:rsidR="006A24EE" w:rsidRPr="009461F6" w:rsidRDefault="006A24EE" w:rsidP="007E2592">
            <w:pPr>
              <w:rPr>
                <w:rFonts w:ascii="Garamond" w:hAnsi="Garamond"/>
                <w:sz w:val="20"/>
                <w:szCs w:val="20"/>
              </w:rPr>
            </w:pPr>
            <w:bookmarkStart w:id="5" w:name="_Hlk117175550"/>
            <w:r w:rsidRPr="009461F6">
              <w:rPr>
                <w:rFonts w:ascii="Garamond" w:hAnsi="Garamond"/>
                <w:sz w:val="20"/>
                <w:szCs w:val="20"/>
              </w:rPr>
              <w:t>Degrees Offered:</w:t>
            </w:r>
          </w:p>
        </w:tc>
        <w:tc>
          <w:tcPr>
            <w:tcW w:w="10805" w:type="dxa"/>
          </w:tcPr>
          <w:p w14:paraId="1E1A0AD5" w14:textId="77777777" w:rsidR="006A24EE" w:rsidRPr="009461F6" w:rsidRDefault="006A24EE" w:rsidP="007E2592">
            <w:pPr>
              <w:rPr>
                <w:rFonts w:ascii="Garamond" w:hAnsi="Garamond" w:cs="Times New Roman"/>
                <w:sz w:val="20"/>
                <w:szCs w:val="20"/>
              </w:rPr>
            </w:pPr>
            <w:r w:rsidRPr="009461F6">
              <w:rPr>
                <w:rFonts w:ascii="Garamond" w:hAnsi="Garamond" w:cs="Times New Roman"/>
                <w:sz w:val="20"/>
                <w:szCs w:val="20"/>
              </w:rPr>
              <w:t xml:space="preserve">BS in Mathematics and Statistics, </w:t>
            </w:r>
            <w:r w:rsidRPr="009461F6">
              <w:rPr>
                <w:rFonts w:ascii="Garamond" w:hAnsi="Garamond" w:cs="Times New Roman"/>
                <w:kern w:val="0"/>
                <w:sz w:val="20"/>
                <w:szCs w:val="20"/>
              </w:rPr>
              <w:t>MS program in Mathematics, PhD program in Applied Mathematics, and Graduate Certificate in the Mathematical Foundations of Data Analytics</w:t>
            </w:r>
          </w:p>
        </w:tc>
      </w:tr>
      <w:tr w:rsidR="006A24EE" w:rsidRPr="009461F6" w14:paraId="61F959B4" w14:textId="77777777" w:rsidTr="006A24EE">
        <w:tc>
          <w:tcPr>
            <w:tcW w:w="3055" w:type="dxa"/>
          </w:tcPr>
          <w:p w14:paraId="6E6B238B" w14:textId="77777777" w:rsidR="006A24EE" w:rsidRPr="009461F6" w:rsidRDefault="006A24EE" w:rsidP="007E2592">
            <w:pPr>
              <w:rPr>
                <w:rFonts w:ascii="Garamond" w:hAnsi="Garamond"/>
                <w:sz w:val="20"/>
                <w:szCs w:val="20"/>
              </w:rPr>
            </w:pPr>
            <w:r w:rsidRPr="009461F6">
              <w:rPr>
                <w:rFonts w:ascii="Garamond" w:hAnsi="Garamond"/>
                <w:sz w:val="20"/>
                <w:szCs w:val="20"/>
              </w:rPr>
              <w:t xml:space="preserve">Triggered Programs: </w:t>
            </w:r>
          </w:p>
        </w:tc>
        <w:tc>
          <w:tcPr>
            <w:tcW w:w="10805" w:type="dxa"/>
          </w:tcPr>
          <w:p w14:paraId="1F3F7F0A" w14:textId="77777777" w:rsidR="006A24EE" w:rsidRPr="009461F6" w:rsidRDefault="006A24EE" w:rsidP="007E2592">
            <w:pPr>
              <w:rPr>
                <w:rFonts w:ascii="Garamond" w:hAnsi="Garamond" w:cs="Times New Roman"/>
                <w:sz w:val="20"/>
                <w:szCs w:val="20"/>
              </w:rPr>
            </w:pPr>
            <w:r w:rsidRPr="009461F6">
              <w:rPr>
                <w:rFonts w:ascii="Garamond" w:hAnsi="Garamond" w:cs="Times New Roman"/>
                <w:sz w:val="20"/>
                <w:szCs w:val="20"/>
              </w:rPr>
              <w:t xml:space="preserve">N/A – Since this review the Math program is triggered for master majors – this program should have 20, the 5-year average 13.8.  </w:t>
            </w:r>
          </w:p>
        </w:tc>
      </w:tr>
      <w:tr w:rsidR="006A24EE" w:rsidRPr="009461F6" w14:paraId="72B4D3E1" w14:textId="77777777" w:rsidTr="006A24EE">
        <w:tc>
          <w:tcPr>
            <w:tcW w:w="3055" w:type="dxa"/>
            <w:shd w:val="clear" w:color="auto" w:fill="FFFF00"/>
          </w:tcPr>
          <w:p w14:paraId="35F33BA3" w14:textId="77777777" w:rsidR="006A24EE" w:rsidRPr="009461F6" w:rsidRDefault="006A24EE" w:rsidP="007E2592">
            <w:pPr>
              <w:rPr>
                <w:rFonts w:ascii="Garamond" w:hAnsi="Garamond"/>
                <w:sz w:val="20"/>
                <w:szCs w:val="20"/>
              </w:rPr>
            </w:pPr>
          </w:p>
        </w:tc>
        <w:tc>
          <w:tcPr>
            <w:tcW w:w="10805" w:type="dxa"/>
            <w:shd w:val="clear" w:color="auto" w:fill="FFFF00"/>
          </w:tcPr>
          <w:p w14:paraId="4F43AF9C" w14:textId="77777777" w:rsidR="006A24EE" w:rsidRPr="009461F6" w:rsidRDefault="006A24EE" w:rsidP="007E2592">
            <w:pPr>
              <w:rPr>
                <w:rFonts w:ascii="Garamond" w:hAnsi="Garamond" w:cs="Times New Roman"/>
                <w:sz w:val="20"/>
                <w:szCs w:val="20"/>
              </w:rPr>
            </w:pPr>
          </w:p>
        </w:tc>
      </w:tr>
      <w:tr w:rsidR="006A24EE" w:rsidRPr="009461F6" w14:paraId="73961843" w14:textId="77777777" w:rsidTr="006A24EE">
        <w:tc>
          <w:tcPr>
            <w:tcW w:w="3055" w:type="dxa"/>
          </w:tcPr>
          <w:p w14:paraId="1E314145" w14:textId="77777777" w:rsidR="006A24EE" w:rsidRPr="009461F6" w:rsidRDefault="006A24EE" w:rsidP="007E2592">
            <w:pPr>
              <w:rPr>
                <w:rFonts w:ascii="Garamond" w:hAnsi="Garamond"/>
                <w:sz w:val="20"/>
                <w:szCs w:val="20"/>
              </w:rPr>
            </w:pPr>
            <w:r w:rsidRPr="009461F6">
              <w:rPr>
                <w:rFonts w:ascii="Garamond" w:hAnsi="Garamond"/>
                <w:sz w:val="20"/>
                <w:szCs w:val="20"/>
              </w:rPr>
              <w:t xml:space="preserve">Evidence of Response to Previous PR Recs: </w:t>
            </w:r>
          </w:p>
        </w:tc>
        <w:tc>
          <w:tcPr>
            <w:tcW w:w="10805" w:type="dxa"/>
          </w:tcPr>
          <w:p w14:paraId="62A1C882" w14:textId="77777777" w:rsidR="006A24EE" w:rsidRPr="009461F6" w:rsidRDefault="006A24EE" w:rsidP="007E2592">
            <w:pPr>
              <w:rPr>
                <w:rFonts w:ascii="Garamond" w:hAnsi="Garamond" w:cs="Times New Roman"/>
                <w:sz w:val="20"/>
                <w:szCs w:val="20"/>
              </w:rPr>
            </w:pPr>
            <w:r w:rsidRPr="009461F6">
              <w:rPr>
                <w:rFonts w:ascii="Garamond" w:hAnsi="Garamond" w:cs="Times New Roman"/>
                <w:sz w:val="20"/>
                <w:szCs w:val="20"/>
              </w:rPr>
              <w:t xml:space="preserve">From 2018-19 review, Math/stats set 5 goals. The program represents the outcome of the goals and whether they are continuing, complete, or ongoing.  These were not SMART goals, but the program was able to provide outcomes for each.  Moving Forward, the program is encouraged to create SMART Goals to ensure their objectives are attainable.  </w:t>
            </w:r>
          </w:p>
        </w:tc>
      </w:tr>
      <w:tr w:rsidR="006A24EE" w:rsidRPr="009461F6" w14:paraId="540C0E68" w14:textId="77777777" w:rsidTr="006A24EE">
        <w:tc>
          <w:tcPr>
            <w:tcW w:w="3055" w:type="dxa"/>
            <w:shd w:val="clear" w:color="auto" w:fill="FFFF00"/>
          </w:tcPr>
          <w:p w14:paraId="602DB7E7" w14:textId="77777777" w:rsidR="006A24EE" w:rsidRPr="009461F6" w:rsidRDefault="006A24EE" w:rsidP="007E2592">
            <w:pPr>
              <w:rPr>
                <w:rFonts w:ascii="Garamond" w:hAnsi="Garamond"/>
                <w:sz w:val="20"/>
                <w:szCs w:val="20"/>
              </w:rPr>
            </w:pPr>
          </w:p>
        </w:tc>
        <w:tc>
          <w:tcPr>
            <w:tcW w:w="10805" w:type="dxa"/>
            <w:shd w:val="clear" w:color="auto" w:fill="FFFF00"/>
          </w:tcPr>
          <w:p w14:paraId="54F4F29B" w14:textId="77777777" w:rsidR="006A24EE" w:rsidRPr="009461F6" w:rsidRDefault="006A24EE" w:rsidP="007E2592">
            <w:pPr>
              <w:rPr>
                <w:rFonts w:ascii="Garamond" w:hAnsi="Garamond" w:cs="Times New Roman"/>
                <w:sz w:val="20"/>
                <w:szCs w:val="20"/>
              </w:rPr>
            </w:pPr>
          </w:p>
        </w:tc>
      </w:tr>
      <w:tr w:rsidR="006A24EE" w:rsidRPr="009461F6" w14:paraId="14C6FA44" w14:textId="77777777" w:rsidTr="006A24EE">
        <w:tc>
          <w:tcPr>
            <w:tcW w:w="3055" w:type="dxa"/>
          </w:tcPr>
          <w:p w14:paraId="6D918D69" w14:textId="77777777" w:rsidR="006A24EE" w:rsidRPr="009461F6" w:rsidRDefault="006A24EE" w:rsidP="007E2592">
            <w:pPr>
              <w:rPr>
                <w:rFonts w:ascii="Garamond" w:hAnsi="Garamond"/>
                <w:sz w:val="20"/>
                <w:szCs w:val="20"/>
              </w:rPr>
            </w:pPr>
            <w:r w:rsidRPr="009461F6">
              <w:rPr>
                <w:rFonts w:ascii="Garamond" w:hAnsi="Garamond"/>
                <w:sz w:val="20"/>
                <w:szCs w:val="20"/>
              </w:rPr>
              <w:t>Committee Notes:</w:t>
            </w:r>
          </w:p>
        </w:tc>
        <w:tc>
          <w:tcPr>
            <w:tcW w:w="10805" w:type="dxa"/>
          </w:tcPr>
          <w:p w14:paraId="03EAE8FD" w14:textId="77777777" w:rsidR="006A24EE" w:rsidRPr="009461F6" w:rsidRDefault="006A24EE" w:rsidP="006A24EE">
            <w:pPr>
              <w:pStyle w:val="ListParagraph"/>
              <w:numPr>
                <w:ilvl w:val="0"/>
                <w:numId w:val="17"/>
              </w:numPr>
              <w:ind w:left="339"/>
              <w:rPr>
                <w:rFonts w:ascii="Garamond" w:hAnsi="Garamond"/>
                <w:sz w:val="20"/>
                <w:szCs w:val="20"/>
              </w:rPr>
            </w:pPr>
            <w:r w:rsidRPr="009461F6">
              <w:rPr>
                <w:rFonts w:ascii="Garamond" w:hAnsi="Garamond"/>
                <w:sz w:val="20"/>
                <w:szCs w:val="20"/>
              </w:rPr>
              <w:t xml:space="preserve">Clear purpose statement &amp; objectives for each program. </w:t>
            </w:r>
          </w:p>
          <w:p w14:paraId="65F8DE7E" w14:textId="77777777" w:rsidR="006A24EE" w:rsidRPr="009461F6" w:rsidRDefault="006A24EE" w:rsidP="006A24EE">
            <w:pPr>
              <w:pStyle w:val="ListParagraph"/>
              <w:numPr>
                <w:ilvl w:val="0"/>
                <w:numId w:val="17"/>
              </w:numPr>
              <w:ind w:left="339"/>
              <w:rPr>
                <w:rFonts w:ascii="Garamond" w:hAnsi="Garamond"/>
                <w:sz w:val="20"/>
                <w:szCs w:val="20"/>
              </w:rPr>
            </w:pPr>
            <w:r w:rsidRPr="009461F6">
              <w:rPr>
                <w:rFonts w:ascii="Garamond" w:hAnsi="Garamond"/>
                <w:sz w:val="20"/>
                <w:szCs w:val="20"/>
              </w:rPr>
              <w:t xml:space="preserve">Strong faculty base with 18 tenured faculty focused on research in areas related to their PhD – this is an area of growth for this program since 2011- there is no evidence presented on how the research productivity including publications, grants, and presentations is directly linked to program enhancements. </w:t>
            </w:r>
          </w:p>
          <w:p w14:paraId="177C648A" w14:textId="77777777" w:rsidR="006A24EE" w:rsidRPr="009461F6" w:rsidRDefault="006A24EE" w:rsidP="006A24EE">
            <w:pPr>
              <w:pStyle w:val="ListParagraph"/>
              <w:numPr>
                <w:ilvl w:val="0"/>
                <w:numId w:val="17"/>
              </w:numPr>
              <w:ind w:left="339"/>
              <w:rPr>
                <w:rFonts w:ascii="Garamond" w:hAnsi="Garamond"/>
                <w:sz w:val="20"/>
                <w:szCs w:val="20"/>
              </w:rPr>
            </w:pPr>
            <w:r w:rsidRPr="009461F6">
              <w:rPr>
                <w:rFonts w:ascii="Garamond" w:hAnsi="Garamond"/>
                <w:sz w:val="20"/>
                <w:szCs w:val="20"/>
              </w:rPr>
              <w:t xml:space="preserve">Grades &amp; GPA are used to measure each of the learning outcomes.  When using grades as the assessment score for the BS program, it is not clear if this is the overall course grade or grade on a specific assignment/unit aligned with the outcome. Assessment via capstone course is not clear </w:t>
            </w:r>
            <w:proofErr w:type="gramStart"/>
            <w:r w:rsidRPr="009461F6">
              <w:rPr>
                <w:rFonts w:ascii="Garamond" w:hAnsi="Garamond"/>
                <w:sz w:val="20"/>
                <w:szCs w:val="20"/>
              </w:rPr>
              <w:t>for</w:t>
            </w:r>
            <w:proofErr w:type="gramEnd"/>
            <w:r w:rsidRPr="009461F6">
              <w:rPr>
                <w:rFonts w:ascii="Garamond" w:hAnsi="Garamond"/>
                <w:sz w:val="20"/>
                <w:szCs w:val="20"/>
              </w:rPr>
              <w:t xml:space="preserve"> the certificate.  Is this based on </w:t>
            </w:r>
            <w:proofErr w:type="gramStart"/>
            <w:r w:rsidRPr="009461F6">
              <w:rPr>
                <w:rFonts w:ascii="Garamond" w:hAnsi="Garamond"/>
                <w:sz w:val="20"/>
                <w:szCs w:val="20"/>
              </w:rPr>
              <w:t>a scoring</w:t>
            </w:r>
            <w:proofErr w:type="gramEnd"/>
            <w:r w:rsidRPr="009461F6">
              <w:rPr>
                <w:rFonts w:ascii="Garamond" w:hAnsi="Garamond"/>
                <w:sz w:val="20"/>
                <w:szCs w:val="20"/>
              </w:rPr>
              <w:t xml:space="preserve"> rubric?   </w:t>
            </w:r>
          </w:p>
          <w:p w14:paraId="1A29B0AA" w14:textId="77777777" w:rsidR="006A24EE" w:rsidRPr="009461F6" w:rsidRDefault="006A24EE" w:rsidP="006A24EE">
            <w:pPr>
              <w:pStyle w:val="ListParagraph"/>
              <w:numPr>
                <w:ilvl w:val="0"/>
                <w:numId w:val="17"/>
              </w:numPr>
              <w:ind w:left="339"/>
              <w:rPr>
                <w:rFonts w:ascii="Garamond" w:hAnsi="Garamond"/>
                <w:sz w:val="20"/>
                <w:szCs w:val="20"/>
              </w:rPr>
            </w:pPr>
            <w:r w:rsidRPr="009461F6">
              <w:rPr>
                <w:rFonts w:ascii="Garamond" w:hAnsi="Garamond"/>
                <w:sz w:val="20"/>
                <w:szCs w:val="20"/>
              </w:rPr>
              <w:t>The program documents the success of its candidates after graduation but does not clearly look at data to address student needs or employer demands.</w:t>
            </w:r>
          </w:p>
          <w:p w14:paraId="4C6B3BE1" w14:textId="77777777" w:rsidR="006A24EE" w:rsidRPr="009461F6" w:rsidRDefault="006A24EE" w:rsidP="007E2592">
            <w:pPr>
              <w:ind w:left="-21"/>
              <w:rPr>
                <w:rFonts w:ascii="Garamond" w:hAnsi="Garamond"/>
                <w:sz w:val="20"/>
                <w:szCs w:val="20"/>
              </w:rPr>
            </w:pPr>
          </w:p>
          <w:p w14:paraId="48E50393" w14:textId="77777777" w:rsidR="006A24EE" w:rsidRPr="009461F6" w:rsidRDefault="006A24EE" w:rsidP="007E2592">
            <w:pPr>
              <w:ind w:left="-21"/>
              <w:rPr>
                <w:rFonts w:ascii="Garamond" w:hAnsi="Garamond"/>
                <w:sz w:val="20"/>
                <w:szCs w:val="20"/>
              </w:rPr>
            </w:pPr>
            <w:bookmarkStart w:id="6" w:name="_Hlk126679135"/>
            <w:r w:rsidRPr="009461F6">
              <w:rPr>
                <w:rFonts w:ascii="Garamond" w:hAnsi="Garamond"/>
                <w:sz w:val="20"/>
                <w:szCs w:val="20"/>
              </w:rPr>
              <w:t xml:space="preserve">After meeting with </w:t>
            </w:r>
            <w:proofErr w:type="gramStart"/>
            <w:r w:rsidRPr="009461F6">
              <w:rPr>
                <w:rFonts w:ascii="Garamond" w:hAnsi="Garamond"/>
                <w:sz w:val="20"/>
                <w:szCs w:val="20"/>
              </w:rPr>
              <w:t>program</w:t>
            </w:r>
            <w:proofErr w:type="gramEnd"/>
            <w:r w:rsidRPr="009461F6">
              <w:rPr>
                <w:rFonts w:ascii="Garamond" w:hAnsi="Garamond"/>
                <w:sz w:val="20"/>
                <w:szCs w:val="20"/>
              </w:rPr>
              <w:t xml:space="preserve"> chair, additional written info. was provided by program which moved part 6 to meet expectations. The evidence presented represents a department that focuses on the feedback loop and provides justification on changes made or not made based on the assessment results. The department is strong in focused review of assessment data for the degree majors within their programs. </w:t>
            </w:r>
            <w:bookmarkEnd w:id="6"/>
          </w:p>
        </w:tc>
      </w:tr>
      <w:tr w:rsidR="006A24EE" w:rsidRPr="009461F6" w14:paraId="52CA5CE0" w14:textId="77777777" w:rsidTr="006A24EE">
        <w:trPr>
          <w:trHeight w:val="908"/>
        </w:trPr>
        <w:tc>
          <w:tcPr>
            <w:tcW w:w="3055" w:type="dxa"/>
          </w:tcPr>
          <w:p w14:paraId="307BD0B4" w14:textId="77777777" w:rsidR="006A24EE" w:rsidRPr="009461F6" w:rsidRDefault="006A24EE" w:rsidP="007E2592">
            <w:pPr>
              <w:rPr>
                <w:rFonts w:ascii="Garamond" w:hAnsi="Garamond"/>
                <w:sz w:val="20"/>
                <w:szCs w:val="20"/>
              </w:rPr>
            </w:pPr>
            <w:r w:rsidRPr="009461F6">
              <w:rPr>
                <w:rFonts w:ascii="Garamond" w:hAnsi="Garamond"/>
                <w:sz w:val="20"/>
                <w:szCs w:val="20"/>
              </w:rPr>
              <w:t xml:space="preserve">Commendations: </w:t>
            </w:r>
          </w:p>
          <w:p w14:paraId="1902669B" w14:textId="77777777" w:rsidR="006A24EE" w:rsidRPr="009461F6" w:rsidRDefault="006A24EE" w:rsidP="007E2592">
            <w:pPr>
              <w:rPr>
                <w:rFonts w:ascii="Garamond" w:hAnsi="Garamond"/>
                <w:sz w:val="20"/>
                <w:szCs w:val="20"/>
              </w:rPr>
            </w:pPr>
          </w:p>
          <w:p w14:paraId="0C26FA4A" w14:textId="77777777" w:rsidR="006A24EE" w:rsidRPr="009461F6" w:rsidRDefault="006A24EE" w:rsidP="007E2592">
            <w:pPr>
              <w:rPr>
                <w:rFonts w:ascii="Garamond" w:hAnsi="Garamond"/>
                <w:sz w:val="20"/>
                <w:szCs w:val="20"/>
              </w:rPr>
            </w:pPr>
          </w:p>
        </w:tc>
        <w:tc>
          <w:tcPr>
            <w:tcW w:w="10805" w:type="dxa"/>
          </w:tcPr>
          <w:p w14:paraId="4E5CA247" w14:textId="77777777" w:rsidR="006A24EE" w:rsidRPr="009461F6" w:rsidRDefault="006A24EE" w:rsidP="007E2592">
            <w:pPr>
              <w:rPr>
                <w:rFonts w:ascii="Garamond" w:hAnsi="Garamond" w:cs="Times New Roman"/>
                <w:sz w:val="20"/>
                <w:szCs w:val="20"/>
              </w:rPr>
            </w:pPr>
            <w:r w:rsidRPr="009461F6">
              <w:rPr>
                <w:rFonts w:ascii="Garamond" w:hAnsi="Garamond" w:cs="Times New Roman"/>
                <w:sz w:val="20"/>
                <w:szCs w:val="20"/>
              </w:rPr>
              <w:t xml:space="preserve">The Math/Stat program provides strong service to the other colleges. Nearly 94% of the student credit hours generated in this department are for general Wichita State students who are not math majors.  Clear purpose statement &amp; objectives for each program. Strong faculty base. </w:t>
            </w:r>
          </w:p>
        </w:tc>
      </w:tr>
      <w:tr w:rsidR="006A24EE" w:rsidRPr="009461F6" w14:paraId="4C2C95A9" w14:textId="77777777" w:rsidTr="006A24EE">
        <w:tc>
          <w:tcPr>
            <w:tcW w:w="3055" w:type="dxa"/>
          </w:tcPr>
          <w:p w14:paraId="3859EA79" w14:textId="77777777" w:rsidR="006A24EE" w:rsidRPr="009461F6" w:rsidRDefault="006A24EE" w:rsidP="007E2592">
            <w:pPr>
              <w:rPr>
                <w:rFonts w:ascii="Garamond" w:hAnsi="Garamond"/>
                <w:sz w:val="20"/>
                <w:szCs w:val="20"/>
              </w:rPr>
            </w:pPr>
            <w:r w:rsidRPr="009461F6">
              <w:rPr>
                <w:rFonts w:ascii="Garamond" w:hAnsi="Garamond"/>
                <w:sz w:val="20"/>
                <w:szCs w:val="20"/>
              </w:rPr>
              <w:t>Recommendations Going Forward:</w:t>
            </w:r>
          </w:p>
          <w:p w14:paraId="6C84E96A" w14:textId="77777777" w:rsidR="006A24EE" w:rsidRPr="009461F6" w:rsidRDefault="006A24EE" w:rsidP="007E2592">
            <w:pPr>
              <w:rPr>
                <w:rFonts w:ascii="Garamond" w:hAnsi="Garamond"/>
                <w:sz w:val="20"/>
                <w:szCs w:val="20"/>
              </w:rPr>
            </w:pPr>
          </w:p>
        </w:tc>
        <w:tc>
          <w:tcPr>
            <w:tcW w:w="10805" w:type="dxa"/>
          </w:tcPr>
          <w:p w14:paraId="41FB6FF5" w14:textId="77777777" w:rsidR="006A24EE" w:rsidRPr="009461F6" w:rsidRDefault="006A24EE" w:rsidP="007E2592">
            <w:pPr>
              <w:rPr>
                <w:rFonts w:ascii="Garamond" w:hAnsi="Garamond" w:cs="Times New Roman"/>
                <w:sz w:val="20"/>
                <w:szCs w:val="20"/>
              </w:rPr>
            </w:pPr>
            <w:r w:rsidRPr="009461F6">
              <w:rPr>
                <w:rFonts w:ascii="Garamond" w:hAnsi="Garamond" w:cs="Times New Roman"/>
                <w:sz w:val="20"/>
                <w:szCs w:val="20"/>
              </w:rPr>
              <w:t xml:space="preserve">Program encouraged to revisit the model used for delivering math/stat courses to non-math majors and utilizing the data to determine an approach that yields 80% or more of the candidates finding success. </w:t>
            </w:r>
          </w:p>
          <w:p w14:paraId="6602EBEF" w14:textId="77777777" w:rsidR="006A24EE" w:rsidRPr="009461F6" w:rsidRDefault="006A24EE" w:rsidP="007E2592">
            <w:pPr>
              <w:rPr>
                <w:rFonts w:ascii="Garamond" w:hAnsi="Garamond" w:cs="Times New Roman"/>
                <w:sz w:val="20"/>
                <w:szCs w:val="20"/>
              </w:rPr>
            </w:pPr>
            <w:r w:rsidRPr="009461F6">
              <w:rPr>
                <w:rFonts w:ascii="Garamond" w:hAnsi="Garamond" w:cs="Times New Roman"/>
                <w:sz w:val="20"/>
                <w:szCs w:val="20"/>
              </w:rPr>
              <w:t xml:space="preserve">Based on previous review, the program did make some changes based on their assessment even though there is additional work needed with the use of assessments and data within this program.  </w:t>
            </w:r>
          </w:p>
          <w:p w14:paraId="1922192D" w14:textId="77777777" w:rsidR="006A24EE" w:rsidRPr="009461F6" w:rsidRDefault="006A24EE" w:rsidP="007E2592">
            <w:pPr>
              <w:rPr>
                <w:rFonts w:ascii="Garamond" w:hAnsi="Garamond" w:cs="Times New Roman"/>
                <w:sz w:val="20"/>
                <w:szCs w:val="20"/>
              </w:rPr>
            </w:pPr>
            <w:r w:rsidRPr="009461F6">
              <w:rPr>
                <w:rFonts w:ascii="Garamond" w:hAnsi="Garamond" w:cs="Times New Roman"/>
                <w:sz w:val="20"/>
                <w:szCs w:val="20"/>
              </w:rPr>
              <w:lastRenderedPageBreak/>
              <w:t xml:space="preserve">Strong faculty base with exceptional research – the program is encouraged to focus in on this research for program enhancements.  </w:t>
            </w:r>
          </w:p>
        </w:tc>
      </w:tr>
      <w:tr w:rsidR="006A24EE" w:rsidRPr="009461F6" w14:paraId="2D4FBDDF" w14:textId="77777777" w:rsidTr="006A24EE">
        <w:tc>
          <w:tcPr>
            <w:tcW w:w="3055" w:type="dxa"/>
          </w:tcPr>
          <w:p w14:paraId="657644B7" w14:textId="77777777" w:rsidR="006A24EE" w:rsidRPr="009461F6" w:rsidRDefault="006A24EE" w:rsidP="007E2592">
            <w:pPr>
              <w:rPr>
                <w:rFonts w:ascii="Garamond" w:hAnsi="Garamond"/>
                <w:sz w:val="20"/>
                <w:szCs w:val="20"/>
              </w:rPr>
            </w:pPr>
            <w:r w:rsidRPr="009461F6">
              <w:rPr>
                <w:rFonts w:ascii="Garamond" w:hAnsi="Garamond"/>
                <w:sz w:val="20"/>
                <w:szCs w:val="20"/>
              </w:rPr>
              <w:lastRenderedPageBreak/>
              <w:t>General Feedback</w:t>
            </w:r>
          </w:p>
        </w:tc>
        <w:tc>
          <w:tcPr>
            <w:tcW w:w="10805" w:type="dxa"/>
          </w:tcPr>
          <w:p w14:paraId="053715E6" w14:textId="77777777" w:rsidR="006A24EE" w:rsidRPr="009461F6" w:rsidRDefault="006A24EE" w:rsidP="007E2592">
            <w:pPr>
              <w:rPr>
                <w:rFonts w:ascii="Garamond" w:hAnsi="Garamond" w:cs="Times New Roman"/>
                <w:sz w:val="20"/>
                <w:szCs w:val="20"/>
              </w:rPr>
            </w:pPr>
            <w:r w:rsidRPr="009461F6">
              <w:rPr>
                <w:rFonts w:ascii="Garamond" w:hAnsi="Garamond" w:cs="Times New Roman"/>
                <w:sz w:val="20"/>
                <w:szCs w:val="20"/>
              </w:rPr>
              <w:t xml:space="preserve">The Math/Stat program provides a strong service to other colleges. It was noted in the report that these 20,000 + student credit hours taught each semester are by instructors, short term lecturers, and graduate teaching assistants. When looking at the general education outcomes data (Table 3, pg. 16) it </w:t>
            </w:r>
            <w:proofErr w:type="gramStart"/>
            <w:r w:rsidRPr="009461F6">
              <w:rPr>
                <w:rFonts w:ascii="Garamond" w:hAnsi="Garamond" w:cs="Times New Roman"/>
                <w:sz w:val="20"/>
                <w:szCs w:val="20"/>
              </w:rPr>
              <w:t>is concerning</w:t>
            </w:r>
            <w:proofErr w:type="gramEnd"/>
            <w:r w:rsidRPr="009461F6">
              <w:rPr>
                <w:rFonts w:ascii="Garamond" w:hAnsi="Garamond" w:cs="Times New Roman"/>
                <w:sz w:val="20"/>
                <w:szCs w:val="20"/>
              </w:rPr>
              <w:t xml:space="preserve"> the results within each of these courses delivered to non-math majors.  In the 36 points of data provided, only 19% (n=7) of these data points represent 80% or more of the candidates passing to meet two of the general education outcomes -   Think critically and </w:t>
            </w:r>
            <w:proofErr w:type="gramStart"/>
            <w:r w:rsidRPr="009461F6">
              <w:rPr>
                <w:rFonts w:ascii="Garamond" w:hAnsi="Garamond" w:cs="Times New Roman"/>
                <w:sz w:val="20"/>
                <w:szCs w:val="20"/>
              </w:rPr>
              <w:t>independently, and</w:t>
            </w:r>
            <w:proofErr w:type="gramEnd"/>
            <w:r w:rsidRPr="009461F6">
              <w:rPr>
                <w:rFonts w:ascii="Garamond" w:hAnsi="Garamond" w:cs="Times New Roman"/>
                <w:sz w:val="20"/>
                <w:szCs w:val="20"/>
              </w:rPr>
              <w:t xml:space="preserve"> employ analytical reasoning and problem-solving techniques. No documentation or discussion is provided in how this assessment data is being used to implement the </w:t>
            </w:r>
            <w:proofErr w:type="gramStart"/>
            <w:r w:rsidRPr="009461F6">
              <w:rPr>
                <w:rFonts w:ascii="Garamond" w:hAnsi="Garamond" w:cs="Times New Roman"/>
                <w:sz w:val="20"/>
                <w:szCs w:val="20"/>
              </w:rPr>
              <w:t>change</w:t>
            </w:r>
            <w:proofErr w:type="gramEnd"/>
            <w:r w:rsidRPr="009461F6">
              <w:rPr>
                <w:rFonts w:ascii="Garamond" w:hAnsi="Garamond" w:cs="Times New Roman"/>
                <w:sz w:val="20"/>
                <w:szCs w:val="20"/>
              </w:rPr>
              <w:t xml:space="preserve"> needed.  These math courses are key in recruitment and retention.  </w:t>
            </w:r>
          </w:p>
        </w:tc>
      </w:tr>
    </w:tbl>
    <w:bookmarkEnd w:id="5"/>
    <w:p w14:paraId="62B9956E" w14:textId="77777777" w:rsidR="00A02A40" w:rsidRPr="009461F6" w:rsidRDefault="00A02A40" w:rsidP="00A02A40">
      <w:pPr>
        <w:pStyle w:val="paragraph"/>
        <w:shd w:val="clear" w:color="auto" w:fill="FFFFFF"/>
        <w:spacing w:before="0" w:beforeAutospacing="0" w:after="0" w:afterAutospacing="0"/>
        <w:textAlignment w:val="baseline"/>
        <w:rPr>
          <w:rFonts w:ascii="Garamond" w:hAnsi="Garamond"/>
          <w:sz w:val="20"/>
          <w:szCs w:val="20"/>
        </w:rPr>
      </w:pPr>
      <w:r w:rsidRPr="009461F6">
        <w:rPr>
          <w:rStyle w:val="normaltextrun"/>
          <w:rFonts w:ascii="Garamond" w:hAnsi="Garamond"/>
          <w:b/>
          <w:bCs/>
          <w:sz w:val="20"/>
          <w:szCs w:val="20"/>
          <w:u w:val="single"/>
        </w:rPr>
        <w:t>KBOR Review:</w:t>
      </w:r>
      <w:r w:rsidRPr="009461F6">
        <w:rPr>
          <w:rStyle w:val="normaltextrun"/>
          <w:rFonts w:ascii="Garamond" w:hAnsi="Garamond"/>
          <w:sz w:val="20"/>
          <w:szCs w:val="20"/>
          <w:u w:val="single"/>
        </w:rPr>
        <w:t xml:space="preserve"> </w:t>
      </w:r>
      <w:r w:rsidRPr="009461F6">
        <w:rPr>
          <w:rStyle w:val="normaltextrun"/>
          <w:rFonts w:ascii="Garamond" w:hAnsi="Garamond"/>
          <w:sz w:val="20"/>
          <w:szCs w:val="20"/>
        </w:rPr>
        <w:t>Based on KBOR approval in September 2022, the 8-year review cycle has been suspended for Spring 2023 and Spring 2024 until new criteria are established.</w:t>
      </w:r>
      <w:r w:rsidRPr="009461F6">
        <w:rPr>
          <w:rStyle w:val="normaltextrun"/>
          <w:sz w:val="20"/>
          <w:szCs w:val="20"/>
        </w:rPr>
        <w:t> </w:t>
      </w:r>
      <w:r w:rsidRPr="009461F6">
        <w:rPr>
          <w:rStyle w:val="normaltextrun"/>
          <w:rFonts w:ascii="Garamond" w:hAnsi="Garamond"/>
          <w:sz w:val="20"/>
          <w:szCs w:val="20"/>
        </w:rPr>
        <w:t xml:space="preserve"> </w:t>
      </w:r>
      <w:proofErr w:type="gramStart"/>
      <w:r w:rsidRPr="009461F6">
        <w:rPr>
          <w:rStyle w:val="normaltextrun"/>
          <w:rFonts w:ascii="Garamond" w:hAnsi="Garamond"/>
          <w:sz w:val="20"/>
          <w:szCs w:val="20"/>
        </w:rPr>
        <w:t>Kansas</w:t>
      </w:r>
      <w:proofErr w:type="gramEnd"/>
      <w:r w:rsidRPr="009461F6">
        <w:rPr>
          <w:rStyle w:val="normaltextrun"/>
          <w:rFonts w:ascii="Garamond" w:hAnsi="Garamond"/>
          <w:sz w:val="20"/>
          <w:szCs w:val="20"/>
        </w:rPr>
        <w:t xml:space="preserve"> Board of Regents Systemwide Program Review will resume with new criteria with the 2023-2024 Review Cycle </w:t>
      </w:r>
      <w:proofErr w:type="gramStart"/>
      <w:r w:rsidRPr="009461F6">
        <w:rPr>
          <w:rStyle w:val="normaltextrun"/>
          <w:rFonts w:ascii="Garamond" w:hAnsi="Garamond"/>
          <w:sz w:val="20"/>
          <w:szCs w:val="20"/>
        </w:rPr>
        <w:t>Year</w:t>
      </w:r>
      <w:proofErr w:type="gramEnd"/>
      <w:r w:rsidRPr="009461F6">
        <w:rPr>
          <w:rStyle w:val="normaltextrun"/>
          <w:rFonts w:ascii="Garamond" w:hAnsi="Garamond"/>
          <w:sz w:val="20"/>
          <w:szCs w:val="20"/>
        </w:rPr>
        <w:t xml:space="preserve"> and the Program Review Report will be reported to </w:t>
      </w:r>
      <w:proofErr w:type="spellStart"/>
      <w:r w:rsidRPr="009461F6">
        <w:rPr>
          <w:rStyle w:val="normaltextrun"/>
          <w:rFonts w:ascii="Garamond" w:hAnsi="Garamond"/>
          <w:sz w:val="20"/>
          <w:szCs w:val="20"/>
        </w:rPr>
        <w:t>BAASC</w:t>
      </w:r>
      <w:proofErr w:type="spellEnd"/>
      <w:r w:rsidRPr="009461F6">
        <w:rPr>
          <w:rStyle w:val="normaltextrun"/>
          <w:rFonts w:ascii="Garamond" w:hAnsi="Garamond"/>
          <w:sz w:val="20"/>
          <w:szCs w:val="20"/>
        </w:rPr>
        <w:t xml:space="preserve"> and the Board in Spring 2025. In the meantime, Wichita State will continue with the University Program review for the 2023 and 2024 academic years.</w:t>
      </w:r>
      <w:r w:rsidRPr="009461F6">
        <w:rPr>
          <w:rFonts w:ascii="Garamond" w:hAnsi="Garamond"/>
          <w:sz w:val="20"/>
          <w:szCs w:val="20"/>
        </w:rPr>
        <w:t> </w:t>
      </w:r>
    </w:p>
    <w:p w14:paraId="04A67F0C" w14:textId="77777777" w:rsidR="00A02A40" w:rsidRPr="009461F6" w:rsidRDefault="00A02A40" w:rsidP="00A02A40">
      <w:pPr>
        <w:pStyle w:val="paragraph"/>
        <w:spacing w:before="0" w:beforeAutospacing="0" w:after="0" w:afterAutospacing="0"/>
        <w:textAlignment w:val="baseline"/>
        <w:rPr>
          <w:rFonts w:ascii="Garamond" w:hAnsi="Garamond"/>
          <w:sz w:val="20"/>
          <w:szCs w:val="20"/>
        </w:rPr>
      </w:pPr>
      <w:r w:rsidRPr="009461F6">
        <w:rPr>
          <w:rFonts w:ascii="Garamond" w:hAnsi="Garamond"/>
          <w:sz w:val="20"/>
          <w:szCs w:val="20"/>
        </w:rPr>
        <w:t> </w:t>
      </w:r>
    </w:p>
    <w:p w14:paraId="026499EC" w14:textId="77777777" w:rsidR="00A02A40" w:rsidRPr="009461F6" w:rsidRDefault="00A02A40" w:rsidP="00A02A40">
      <w:pPr>
        <w:pStyle w:val="paragraph"/>
        <w:spacing w:before="0" w:beforeAutospacing="0" w:after="0" w:afterAutospacing="0"/>
        <w:textAlignment w:val="baseline"/>
        <w:rPr>
          <w:rFonts w:ascii="Garamond" w:hAnsi="Garamond"/>
          <w:b/>
          <w:bCs/>
          <w:sz w:val="20"/>
          <w:szCs w:val="20"/>
        </w:rPr>
      </w:pPr>
      <w:r w:rsidRPr="009461F6">
        <w:rPr>
          <w:rStyle w:val="normaltextrun"/>
          <w:rFonts w:ascii="Garamond" w:hAnsi="Garamond"/>
          <w:b/>
          <w:bCs/>
          <w:sz w:val="20"/>
          <w:szCs w:val="20"/>
          <w:u w:val="single"/>
        </w:rPr>
        <w:t xml:space="preserve">University Program Review </w:t>
      </w:r>
      <w:r w:rsidRPr="009461F6">
        <w:rPr>
          <w:rFonts w:ascii="Garamond" w:hAnsi="Garamond"/>
          <w:b/>
          <w:bCs/>
          <w:sz w:val="20"/>
          <w:szCs w:val="20"/>
          <w:u w:val="single"/>
        </w:rPr>
        <w:t>Committee recommendation(s), if any</w:t>
      </w:r>
      <w:r w:rsidRPr="009461F6">
        <w:rPr>
          <w:rFonts w:ascii="Garamond" w:hAnsi="Garamond"/>
          <w:b/>
          <w:bCs/>
          <w:sz w:val="20"/>
          <w:szCs w:val="20"/>
        </w:rPr>
        <w:t>:</w:t>
      </w:r>
      <w:r w:rsidRPr="009461F6">
        <w:rPr>
          <w:rStyle w:val="eop"/>
          <w:rFonts w:ascii="Garamond" w:hAnsi="Garamond"/>
          <w:b/>
          <w:bCs/>
          <w:sz w:val="20"/>
          <w:szCs w:val="20"/>
        </w:rPr>
        <w:t> </w:t>
      </w:r>
    </w:p>
    <w:p w14:paraId="6871ACCD" w14:textId="77777777" w:rsidR="00A02A40" w:rsidRPr="009461F6" w:rsidRDefault="00A02A40" w:rsidP="00A02A40">
      <w:pPr>
        <w:pStyle w:val="ListParagraph"/>
        <w:ind w:left="0"/>
        <w:rPr>
          <w:rFonts w:ascii="Garamond" w:hAnsi="Garamond" w:cs="Calibri"/>
          <w:color w:val="000000"/>
          <w:sz w:val="20"/>
          <w:szCs w:val="20"/>
        </w:rPr>
      </w:pPr>
      <w:r w:rsidRPr="009461F6">
        <w:rPr>
          <w:rFonts w:ascii="Garamond" w:hAnsi="Garamond" w:cs="Calibri"/>
          <w:color w:val="000000"/>
          <w:sz w:val="20"/>
          <w:szCs w:val="20"/>
        </w:rPr>
        <w:t>No additional comments</w:t>
      </w:r>
    </w:p>
    <w:p w14:paraId="57237A67" w14:textId="77777777" w:rsidR="00D967B9" w:rsidRPr="009461F6" w:rsidRDefault="00D967B9" w:rsidP="00F22E07">
      <w:pPr>
        <w:spacing w:line="240" w:lineRule="exact"/>
        <w:rPr>
          <w:rFonts w:ascii="Garamond" w:hAnsi="Garamond"/>
          <w:sz w:val="20"/>
          <w:szCs w:val="20"/>
        </w:rPr>
      </w:pPr>
    </w:p>
    <w:p w14:paraId="62D64042" w14:textId="77777777" w:rsidR="007027F0" w:rsidRPr="009461F6" w:rsidRDefault="007027F0" w:rsidP="00F22E07">
      <w:pPr>
        <w:spacing w:line="240" w:lineRule="exact"/>
        <w:rPr>
          <w:rFonts w:ascii="Garamond" w:hAnsi="Garamond"/>
          <w:sz w:val="20"/>
          <w:szCs w:val="20"/>
        </w:rPr>
      </w:pPr>
    </w:p>
    <w:p w14:paraId="5D422693" w14:textId="77777777" w:rsidR="007027F0" w:rsidRPr="009461F6" w:rsidRDefault="007027F0" w:rsidP="00F22E07">
      <w:pPr>
        <w:spacing w:line="240" w:lineRule="exact"/>
        <w:rPr>
          <w:rFonts w:ascii="Garamond" w:hAnsi="Garamond"/>
          <w:sz w:val="20"/>
          <w:szCs w:val="20"/>
        </w:rPr>
      </w:pPr>
    </w:p>
    <w:p w14:paraId="0F7B944C" w14:textId="77777777" w:rsidR="007027F0" w:rsidRPr="009461F6" w:rsidRDefault="007027F0" w:rsidP="00F22E07">
      <w:pPr>
        <w:spacing w:line="240" w:lineRule="exact"/>
        <w:rPr>
          <w:rFonts w:ascii="Garamond" w:hAnsi="Garamond"/>
          <w:sz w:val="20"/>
          <w:szCs w:val="20"/>
        </w:rPr>
      </w:pPr>
    </w:p>
    <w:p w14:paraId="5A3A41FC" w14:textId="77777777" w:rsidR="007027F0" w:rsidRPr="009461F6" w:rsidRDefault="007027F0" w:rsidP="00F22E07">
      <w:pPr>
        <w:spacing w:line="240" w:lineRule="exact"/>
        <w:rPr>
          <w:rFonts w:ascii="Garamond" w:hAnsi="Garamond"/>
          <w:sz w:val="20"/>
          <w:szCs w:val="20"/>
        </w:rPr>
      </w:pPr>
    </w:p>
    <w:p w14:paraId="5BA015F1" w14:textId="77777777" w:rsidR="007027F0" w:rsidRPr="009461F6" w:rsidRDefault="007027F0" w:rsidP="00F22E07">
      <w:pPr>
        <w:spacing w:line="240" w:lineRule="exact"/>
        <w:rPr>
          <w:rFonts w:ascii="Garamond" w:hAnsi="Garamond"/>
          <w:sz w:val="20"/>
          <w:szCs w:val="20"/>
        </w:rPr>
      </w:pPr>
    </w:p>
    <w:p w14:paraId="0DB52F80" w14:textId="77777777" w:rsidR="007027F0" w:rsidRPr="009461F6" w:rsidRDefault="007027F0" w:rsidP="00F22E07">
      <w:pPr>
        <w:spacing w:line="240" w:lineRule="exact"/>
        <w:rPr>
          <w:rFonts w:ascii="Garamond" w:hAnsi="Garamond"/>
          <w:sz w:val="20"/>
          <w:szCs w:val="20"/>
        </w:rPr>
      </w:pPr>
    </w:p>
    <w:p w14:paraId="4AD6D8D6" w14:textId="77777777" w:rsidR="007027F0" w:rsidRPr="009461F6" w:rsidRDefault="007027F0" w:rsidP="00F22E07">
      <w:pPr>
        <w:spacing w:line="240" w:lineRule="exact"/>
        <w:rPr>
          <w:rFonts w:ascii="Garamond" w:hAnsi="Garamond"/>
          <w:sz w:val="20"/>
          <w:szCs w:val="20"/>
        </w:rPr>
      </w:pPr>
    </w:p>
    <w:p w14:paraId="2B8FB30C" w14:textId="77777777" w:rsidR="007027F0" w:rsidRPr="009461F6" w:rsidRDefault="007027F0" w:rsidP="00F22E07">
      <w:pPr>
        <w:spacing w:line="240" w:lineRule="exact"/>
        <w:rPr>
          <w:rFonts w:ascii="Garamond" w:hAnsi="Garamond"/>
          <w:sz w:val="20"/>
          <w:szCs w:val="20"/>
        </w:rPr>
      </w:pPr>
    </w:p>
    <w:p w14:paraId="70F1B2A2" w14:textId="77777777" w:rsidR="007027F0" w:rsidRPr="009461F6" w:rsidRDefault="007027F0" w:rsidP="00F22E07">
      <w:pPr>
        <w:spacing w:line="240" w:lineRule="exact"/>
        <w:rPr>
          <w:rFonts w:ascii="Garamond" w:hAnsi="Garamond"/>
          <w:sz w:val="20"/>
          <w:szCs w:val="20"/>
        </w:rPr>
      </w:pPr>
    </w:p>
    <w:p w14:paraId="68FF9E1C" w14:textId="77777777" w:rsidR="007027F0" w:rsidRPr="009461F6" w:rsidRDefault="007027F0" w:rsidP="00F22E07">
      <w:pPr>
        <w:spacing w:line="240" w:lineRule="exact"/>
        <w:rPr>
          <w:rFonts w:ascii="Garamond" w:hAnsi="Garamond"/>
          <w:sz w:val="20"/>
          <w:szCs w:val="20"/>
        </w:rPr>
      </w:pPr>
    </w:p>
    <w:p w14:paraId="07EE8EC0" w14:textId="77777777" w:rsidR="007027F0" w:rsidRPr="009461F6" w:rsidRDefault="007027F0" w:rsidP="00F22E07">
      <w:pPr>
        <w:spacing w:line="240" w:lineRule="exact"/>
        <w:rPr>
          <w:rFonts w:ascii="Garamond" w:hAnsi="Garamond"/>
          <w:sz w:val="20"/>
          <w:szCs w:val="20"/>
        </w:rPr>
      </w:pPr>
    </w:p>
    <w:p w14:paraId="6B2EE207" w14:textId="77777777" w:rsidR="007027F0" w:rsidRPr="009461F6" w:rsidRDefault="007027F0" w:rsidP="00F22E07">
      <w:pPr>
        <w:spacing w:line="240" w:lineRule="exact"/>
        <w:rPr>
          <w:rFonts w:ascii="Garamond" w:hAnsi="Garamond"/>
          <w:sz w:val="20"/>
          <w:szCs w:val="20"/>
        </w:rPr>
      </w:pPr>
    </w:p>
    <w:p w14:paraId="16308F49" w14:textId="77777777" w:rsidR="009461F6" w:rsidRDefault="009461F6" w:rsidP="007027F0">
      <w:pPr>
        <w:pStyle w:val="Standard"/>
        <w:snapToGrid w:val="0"/>
        <w:rPr>
          <w:rFonts w:ascii="Garamond" w:hAnsi="Garamond"/>
          <w:b/>
          <w:smallCaps/>
          <w:color w:val="FF0000"/>
          <w:sz w:val="20"/>
          <w:szCs w:val="20"/>
          <w:lang w:val="en-US"/>
        </w:rPr>
      </w:pPr>
    </w:p>
    <w:p w14:paraId="6C71FD83" w14:textId="77777777" w:rsidR="009461F6" w:rsidRDefault="009461F6" w:rsidP="007027F0">
      <w:pPr>
        <w:pStyle w:val="Standard"/>
        <w:snapToGrid w:val="0"/>
        <w:rPr>
          <w:rFonts w:ascii="Garamond" w:hAnsi="Garamond"/>
          <w:b/>
          <w:smallCaps/>
          <w:color w:val="FF0000"/>
          <w:sz w:val="20"/>
          <w:szCs w:val="20"/>
          <w:lang w:val="en-US"/>
        </w:rPr>
      </w:pPr>
    </w:p>
    <w:p w14:paraId="5C62B471" w14:textId="77777777" w:rsidR="009461F6" w:rsidRDefault="009461F6" w:rsidP="007027F0">
      <w:pPr>
        <w:pStyle w:val="Standard"/>
        <w:snapToGrid w:val="0"/>
        <w:rPr>
          <w:rFonts w:ascii="Garamond" w:hAnsi="Garamond"/>
          <w:b/>
          <w:smallCaps/>
          <w:color w:val="FF0000"/>
          <w:sz w:val="20"/>
          <w:szCs w:val="20"/>
          <w:lang w:val="en-US"/>
        </w:rPr>
      </w:pPr>
    </w:p>
    <w:p w14:paraId="47ADE6BD" w14:textId="6C177EA7" w:rsidR="007027F0" w:rsidRPr="009461F6" w:rsidRDefault="007027F0" w:rsidP="007027F0">
      <w:pPr>
        <w:pStyle w:val="Standard"/>
        <w:snapToGrid w:val="0"/>
        <w:rPr>
          <w:rFonts w:ascii="Garamond" w:hAnsi="Garamond"/>
          <w:b/>
          <w:smallCaps/>
          <w:color w:val="000000"/>
          <w:sz w:val="28"/>
          <w:szCs w:val="28"/>
          <w:lang w:val="en-US"/>
        </w:rPr>
      </w:pPr>
      <w:r w:rsidRPr="009461F6">
        <w:rPr>
          <w:rFonts w:ascii="Garamond" w:hAnsi="Garamond"/>
          <w:b/>
          <w:smallCaps/>
          <w:color w:val="FF0000"/>
          <w:sz w:val="28"/>
          <w:szCs w:val="28"/>
          <w:lang w:val="en-US"/>
        </w:rPr>
        <w:lastRenderedPageBreak/>
        <w:t xml:space="preserve">LAS - Physics </w:t>
      </w:r>
      <w:r w:rsidRPr="009461F6">
        <w:rPr>
          <w:rFonts w:ascii="Garamond" w:hAnsi="Garamond"/>
          <w:b/>
          <w:smallCaps/>
          <w:color w:val="000000"/>
          <w:sz w:val="28"/>
          <w:szCs w:val="28"/>
          <w:lang w:val="en-US"/>
        </w:rPr>
        <w:t>PROGRESS TOWARD ASSESSMENT OF PROGRAM – OVERALL EVALUATION</w:t>
      </w:r>
    </w:p>
    <w:tbl>
      <w:tblPr>
        <w:tblW w:w="13456" w:type="dxa"/>
        <w:tblInd w:w="45" w:type="dxa"/>
        <w:tblLayout w:type="fixed"/>
        <w:tblCellMar>
          <w:left w:w="10" w:type="dxa"/>
          <w:right w:w="10" w:type="dxa"/>
        </w:tblCellMar>
        <w:tblLook w:val="0000" w:firstRow="0" w:lastRow="0" w:firstColumn="0" w:lastColumn="0" w:noHBand="0" w:noVBand="0"/>
      </w:tblPr>
      <w:tblGrid>
        <w:gridCol w:w="2518"/>
        <w:gridCol w:w="2734"/>
        <w:gridCol w:w="2649"/>
        <w:gridCol w:w="2821"/>
        <w:gridCol w:w="2734"/>
      </w:tblGrid>
      <w:tr w:rsidR="008066FC" w:rsidRPr="009461F6" w14:paraId="2D2910FC" w14:textId="77777777" w:rsidTr="00DF3EE1">
        <w:trPr>
          <w:trHeight w:val="518"/>
        </w:trPr>
        <w:tc>
          <w:tcPr>
            <w:tcW w:w="251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7F1E1F09" w14:textId="77777777" w:rsidR="008066FC" w:rsidRPr="009461F6" w:rsidRDefault="008066FC" w:rsidP="007E2592">
            <w:pPr>
              <w:pStyle w:val="Textbody"/>
              <w:spacing w:after="0"/>
              <w:rPr>
                <w:rFonts w:ascii="Garamond" w:hAnsi="Garamond"/>
                <w:b/>
                <w:bCs/>
                <w:sz w:val="20"/>
                <w:szCs w:val="20"/>
                <w:lang w:val="en-US"/>
              </w:rPr>
            </w:pPr>
            <w:r w:rsidRPr="009461F6">
              <w:rPr>
                <w:rFonts w:ascii="Garamond" w:hAnsi="Garamond"/>
                <w:b/>
                <w:bCs/>
                <w:sz w:val="20"/>
                <w:szCs w:val="20"/>
                <w:lang w:val="en-US"/>
              </w:rPr>
              <w:t>Department is expected to address:</w:t>
            </w:r>
          </w:p>
        </w:tc>
        <w:tc>
          <w:tcPr>
            <w:tcW w:w="2734" w:type="dxa"/>
            <w:tcBorders>
              <w:top w:val="single" w:sz="2" w:space="0" w:color="000000"/>
              <w:left w:val="single" w:sz="2" w:space="0" w:color="000000"/>
              <w:bottom w:val="single" w:sz="4" w:space="0" w:color="auto"/>
            </w:tcBorders>
            <w:tcMar>
              <w:top w:w="55" w:type="dxa"/>
              <w:left w:w="55" w:type="dxa"/>
              <w:bottom w:w="55" w:type="dxa"/>
              <w:right w:w="55" w:type="dxa"/>
            </w:tcMar>
          </w:tcPr>
          <w:p w14:paraId="4199991A" w14:textId="77777777" w:rsidR="008066FC" w:rsidRPr="009461F6" w:rsidRDefault="008066FC"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3C934599" w14:textId="77777777" w:rsidR="008066FC" w:rsidRPr="009461F6" w:rsidRDefault="008066FC" w:rsidP="007E2592">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2649" w:type="dxa"/>
            <w:tcBorders>
              <w:top w:val="single" w:sz="2" w:space="0" w:color="000000"/>
              <w:left w:val="single" w:sz="2" w:space="0" w:color="000000"/>
            </w:tcBorders>
            <w:tcMar>
              <w:top w:w="55" w:type="dxa"/>
              <w:left w:w="55" w:type="dxa"/>
              <w:bottom w:w="55" w:type="dxa"/>
              <w:right w:w="55" w:type="dxa"/>
            </w:tcMar>
          </w:tcPr>
          <w:p w14:paraId="78E1DF89" w14:textId="77777777" w:rsidR="008066FC" w:rsidRPr="009461F6" w:rsidRDefault="008066FC" w:rsidP="007E2592">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0C498CA0" w14:textId="77777777" w:rsidR="008066FC" w:rsidRPr="009461F6" w:rsidRDefault="008066FC" w:rsidP="007E2592">
            <w:pPr>
              <w:pStyle w:val="Textbody"/>
              <w:spacing w:after="0"/>
              <w:jc w:val="center"/>
              <w:rPr>
                <w:rFonts w:ascii="Garamond" w:hAnsi="Garamond"/>
                <w:sz w:val="20"/>
                <w:szCs w:val="20"/>
              </w:rPr>
            </w:pPr>
            <w:r w:rsidRPr="009461F6">
              <w:rPr>
                <w:rFonts w:ascii="Garamond" w:hAnsi="Garamond"/>
                <w:sz w:val="20"/>
                <w:szCs w:val="20"/>
                <w:lang w:val="en-US"/>
              </w:rPr>
              <w:t>3</w:t>
            </w:r>
          </w:p>
        </w:tc>
        <w:tc>
          <w:tcPr>
            <w:tcW w:w="2821" w:type="dxa"/>
            <w:tcBorders>
              <w:top w:val="single" w:sz="2" w:space="0" w:color="000000"/>
              <w:left w:val="single" w:sz="2" w:space="0" w:color="000000"/>
              <w:bottom w:val="single" w:sz="4" w:space="0" w:color="auto"/>
              <w:right w:val="single" w:sz="2" w:space="0" w:color="000000"/>
            </w:tcBorders>
          </w:tcPr>
          <w:p w14:paraId="7CA4815B" w14:textId="77777777" w:rsidR="008066FC" w:rsidRPr="009461F6" w:rsidRDefault="008066FC"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4E0378D8" w14:textId="77777777" w:rsidR="008066FC" w:rsidRPr="009461F6" w:rsidRDefault="008066FC" w:rsidP="007E2592">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2734" w:type="dxa"/>
            <w:tcBorders>
              <w:top w:val="single" w:sz="2" w:space="0" w:color="000000"/>
              <w:left w:val="single" w:sz="2" w:space="0" w:color="000000"/>
              <w:bottom w:val="single" w:sz="4" w:space="0" w:color="auto"/>
              <w:right w:val="single" w:sz="2" w:space="0" w:color="000000"/>
            </w:tcBorders>
          </w:tcPr>
          <w:p w14:paraId="763FC8D0" w14:textId="77777777" w:rsidR="008066FC" w:rsidRPr="009461F6" w:rsidRDefault="008066FC"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0807C54F" w14:textId="77777777" w:rsidR="008066FC" w:rsidRPr="009461F6" w:rsidRDefault="008066FC" w:rsidP="007E2592">
            <w:pPr>
              <w:pStyle w:val="Textbody"/>
              <w:spacing w:after="0"/>
              <w:jc w:val="center"/>
              <w:rPr>
                <w:rFonts w:ascii="Garamond" w:hAnsi="Garamond"/>
                <w:sz w:val="20"/>
                <w:szCs w:val="20"/>
              </w:rPr>
            </w:pPr>
            <w:r w:rsidRPr="009461F6">
              <w:rPr>
                <w:rFonts w:ascii="Garamond" w:hAnsi="Garamond"/>
                <w:sz w:val="20"/>
                <w:szCs w:val="20"/>
              </w:rPr>
              <w:t>1</w:t>
            </w:r>
          </w:p>
        </w:tc>
      </w:tr>
      <w:tr w:rsidR="008066FC" w:rsidRPr="009461F6" w14:paraId="28DE6D8F" w14:textId="77777777" w:rsidTr="00A22C29">
        <w:trPr>
          <w:trHeight w:val="975"/>
        </w:trPr>
        <w:tc>
          <w:tcPr>
            <w:tcW w:w="2518" w:type="dxa"/>
            <w:tcBorders>
              <w:top w:val="single" w:sz="4" w:space="0" w:color="auto"/>
              <w:left w:val="single" w:sz="2" w:space="0" w:color="000000"/>
              <w:bottom w:val="single" w:sz="2" w:space="0" w:color="000000"/>
            </w:tcBorders>
            <w:tcMar>
              <w:top w:w="55" w:type="dxa"/>
              <w:left w:w="55" w:type="dxa"/>
              <w:bottom w:w="55" w:type="dxa"/>
              <w:right w:w="55" w:type="dxa"/>
            </w:tcMar>
          </w:tcPr>
          <w:p w14:paraId="1B7D709C" w14:textId="77777777" w:rsidR="008066FC" w:rsidRPr="009461F6" w:rsidRDefault="008066FC" w:rsidP="007E2592">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3655DB14" w14:textId="77777777" w:rsidR="008066FC" w:rsidRPr="009461F6" w:rsidRDefault="008066FC" w:rsidP="007E2592">
            <w:pPr>
              <w:pStyle w:val="Standard"/>
              <w:rPr>
                <w:rFonts w:ascii="Garamond" w:hAnsi="Garamond"/>
                <w:b/>
                <w:bCs/>
                <w:sz w:val="20"/>
                <w:szCs w:val="20"/>
                <w:lang w:val="en-US"/>
              </w:rPr>
            </w:pPr>
          </w:p>
        </w:tc>
        <w:tc>
          <w:tcPr>
            <w:tcW w:w="2734" w:type="dxa"/>
            <w:tcBorders>
              <w:top w:val="single" w:sz="4" w:space="0" w:color="auto"/>
              <w:left w:val="single" w:sz="2" w:space="0" w:color="000000"/>
              <w:bottom w:val="single" w:sz="2" w:space="0" w:color="000000"/>
            </w:tcBorders>
            <w:tcMar>
              <w:top w:w="55" w:type="dxa"/>
              <w:left w:w="55" w:type="dxa"/>
              <w:bottom w:w="55" w:type="dxa"/>
              <w:right w:w="55" w:type="dxa"/>
            </w:tcMar>
          </w:tcPr>
          <w:p w14:paraId="16C24FE8"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 xml:space="preserve">Program mission is clearly defined, is in alignment with university mission and the narrative ties the missions and roles together. </w:t>
            </w:r>
          </w:p>
        </w:tc>
        <w:tc>
          <w:tcPr>
            <w:tcW w:w="2649"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7802F41" w14:textId="77777777" w:rsidR="008066FC" w:rsidRPr="009461F6" w:rsidRDefault="008066FC" w:rsidP="007E2592">
            <w:pPr>
              <w:pStyle w:val="Standard"/>
              <w:rPr>
                <w:rFonts w:ascii="Garamond" w:hAnsi="Garamond"/>
                <w:sz w:val="20"/>
                <w:szCs w:val="20"/>
                <w:lang w:val="en-US"/>
              </w:rPr>
            </w:pPr>
            <w:proofErr w:type="gramStart"/>
            <w:r w:rsidRPr="009461F6">
              <w:rPr>
                <w:rFonts w:ascii="Garamond" w:hAnsi="Garamond"/>
                <w:sz w:val="20"/>
                <w:szCs w:val="20"/>
                <w:highlight w:val="yellow"/>
                <w:lang w:val="en-US"/>
              </w:rPr>
              <w:t>Program</w:t>
            </w:r>
            <w:proofErr w:type="gramEnd"/>
            <w:r w:rsidRPr="009461F6">
              <w:rPr>
                <w:rFonts w:ascii="Garamond" w:hAnsi="Garamond"/>
                <w:sz w:val="20"/>
                <w:szCs w:val="20"/>
                <w:highlight w:val="yellow"/>
                <w:lang w:val="en-US"/>
              </w:rPr>
              <w:t xml:space="preserve"> mission is clearly stated. The role of the program and  relationship to the university mission is in general aligned with university mission.</w:t>
            </w:r>
            <w:r w:rsidRPr="009461F6">
              <w:rPr>
                <w:rFonts w:ascii="Garamond" w:hAnsi="Garamond"/>
                <w:sz w:val="20"/>
                <w:szCs w:val="20"/>
                <w:lang w:val="en-US"/>
              </w:rPr>
              <w:t xml:space="preserve">  </w:t>
            </w:r>
          </w:p>
        </w:tc>
        <w:tc>
          <w:tcPr>
            <w:tcW w:w="2821" w:type="dxa"/>
            <w:tcBorders>
              <w:top w:val="single" w:sz="4" w:space="0" w:color="auto"/>
              <w:left w:val="single" w:sz="2" w:space="0" w:color="000000"/>
              <w:bottom w:val="single" w:sz="2" w:space="0" w:color="000000"/>
              <w:right w:val="single" w:sz="2" w:space="0" w:color="000000"/>
            </w:tcBorders>
          </w:tcPr>
          <w:p w14:paraId="4BA19E63" w14:textId="77777777" w:rsidR="008066FC" w:rsidRPr="009461F6" w:rsidRDefault="008066FC"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2734" w:type="dxa"/>
            <w:tcBorders>
              <w:top w:val="single" w:sz="4" w:space="0" w:color="auto"/>
              <w:left w:val="single" w:sz="2" w:space="0" w:color="000000"/>
              <w:bottom w:val="single" w:sz="2" w:space="0" w:color="000000"/>
              <w:right w:val="single" w:sz="2" w:space="0" w:color="000000"/>
            </w:tcBorders>
          </w:tcPr>
          <w:p w14:paraId="12462AA3"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8066FC" w:rsidRPr="009461F6" w14:paraId="6908F268" w14:textId="77777777" w:rsidTr="00A22C29">
        <w:trPr>
          <w:trHeight w:val="1787"/>
        </w:trPr>
        <w:tc>
          <w:tcPr>
            <w:tcW w:w="2518" w:type="dxa"/>
            <w:tcBorders>
              <w:left w:val="single" w:sz="2" w:space="0" w:color="000000"/>
              <w:bottom w:val="single" w:sz="2" w:space="0" w:color="000000"/>
            </w:tcBorders>
            <w:tcMar>
              <w:top w:w="55" w:type="dxa"/>
              <w:left w:w="55" w:type="dxa"/>
              <w:bottom w:w="55" w:type="dxa"/>
              <w:right w:w="55" w:type="dxa"/>
            </w:tcMar>
          </w:tcPr>
          <w:p w14:paraId="781DBF38" w14:textId="77777777" w:rsidR="008066FC" w:rsidRPr="009461F6" w:rsidRDefault="008066FC" w:rsidP="007E2592">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2734" w:type="dxa"/>
            <w:tcBorders>
              <w:left w:val="single" w:sz="2" w:space="0" w:color="000000"/>
              <w:bottom w:val="single" w:sz="2" w:space="0" w:color="000000"/>
            </w:tcBorders>
            <w:shd w:val="clear" w:color="auto" w:fill="FFFF00"/>
            <w:tcMar>
              <w:top w:w="55" w:type="dxa"/>
              <w:left w:w="55" w:type="dxa"/>
              <w:bottom w:w="55" w:type="dxa"/>
              <w:right w:w="55" w:type="dxa"/>
            </w:tcMar>
          </w:tcPr>
          <w:p w14:paraId="283DB0FF"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highlight w:val="yellow"/>
                <w:lang w:val="en-US"/>
              </w:rPr>
              <w:t>T</w:t>
            </w:r>
            <w:r w:rsidRPr="009461F6">
              <w:rPr>
                <w:rFonts w:ascii="Garamond" w:hAnsi="Garamond"/>
                <w:sz w:val="20"/>
                <w:szCs w:val="20"/>
                <w:highlight w:val="yellow"/>
                <w:shd w:val="clear" w:color="auto" w:fill="FFFF00"/>
                <w:lang w:val="en-US"/>
              </w:rPr>
              <w:t xml:space="preserve">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highlight w:val="yellow"/>
                <w:shd w:val="clear" w:color="auto" w:fill="FFFF00"/>
                <w:lang w:val="en-US"/>
              </w:rPr>
              <w:t>UNISCOPE</w:t>
            </w:r>
            <w:proofErr w:type="spellEnd"/>
            <w:r w:rsidRPr="009461F6">
              <w:rPr>
                <w:rFonts w:ascii="Garamond" w:hAnsi="Garamond"/>
                <w:sz w:val="20"/>
                <w:szCs w:val="20"/>
                <w:highlight w:val="yellow"/>
                <w:shd w:val="clear" w:color="auto" w:fill="FFFF00"/>
                <w:lang w:val="en-US"/>
              </w:rPr>
              <w:t>.  Productivity is directly linked to program enhancements.</w:t>
            </w:r>
          </w:p>
        </w:tc>
        <w:tc>
          <w:tcPr>
            <w:tcW w:w="2649" w:type="dxa"/>
            <w:tcBorders>
              <w:top w:val="single" w:sz="2" w:space="0" w:color="000000"/>
              <w:left w:val="single" w:sz="2" w:space="0" w:color="000000"/>
              <w:bottom w:val="single" w:sz="2" w:space="0" w:color="000000"/>
            </w:tcBorders>
            <w:tcMar>
              <w:top w:w="55" w:type="dxa"/>
              <w:left w:w="55" w:type="dxa"/>
              <w:bottom w:w="55" w:type="dxa"/>
              <w:right w:w="55" w:type="dxa"/>
            </w:tcMar>
          </w:tcPr>
          <w:p w14:paraId="61BBDE9B"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fully qualified to sustain the program.</w:t>
            </w:r>
          </w:p>
        </w:tc>
        <w:tc>
          <w:tcPr>
            <w:tcW w:w="2821" w:type="dxa"/>
            <w:tcBorders>
              <w:left w:val="single" w:sz="2" w:space="0" w:color="000000"/>
              <w:bottom w:val="single" w:sz="2" w:space="0" w:color="000000"/>
              <w:right w:val="single" w:sz="2" w:space="0" w:color="000000"/>
            </w:tcBorders>
          </w:tcPr>
          <w:p w14:paraId="7F57D472"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2734" w:type="dxa"/>
            <w:tcBorders>
              <w:left w:val="single" w:sz="2" w:space="0" w:color="000000"/>
              <w:bottom w:val="single" w:sz="2" w:space="0" w:color="000000"/>
              <w:right w:val="single" w:sz="2" w:space="0" w:color="000000"/>
            </w:tcBorders>
          </w:tcPr>
          <w:p w14:paraId="677E0815"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8066FC" w:rsidRPr="009461F6" w14:paraId="7A09D105" w14:textId="77777777" w:rsidTr="00A22C29">
        <w:trPr>
          <w:trHeight w:val="1377"/>
        </w:trPr>
        <w:tc>
          <w:tcPr>
            <w:tcW w:w="2518" w:type="dxa"/>
            <w:tcBorders>
              <w:left w:val="single" w:sz="2" w:space="0" w:color="000000"/>
              <w:bottom w:val="single" w:sz="2" w:space="0" w:color="000000"/>
            </w:tcBorders>
            <w:tcMar>
              <w:top w:w="55" w:type="dxa"/>
              <w:left w:w="55" w:type="dxa"/>
              <w:bottom w:w="55" w:type="dxa"/>
              <w:right w:w="55" w:type="dxa"/>
            </w:tcMar>
          </w:tcPr>
          <w:p w14:paraId="17486563" w14:textId="77777777" w:rsidR="008066FC" w:rsidRPr="009461F6" w:rsidRDefault="008066FC" w:rsidP="007E2592">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4F664621" w14:textId="77777777" w:rsidR="008066FC" w:rsidRPr="009461F6" w:rsidRDefault="008066FC" w:rsidP="007E2592">
            <w:pPr>
              <w:pStyle w:val="Standard"/>
              <w:rPr>
                <w:rFonts w:ascii="Garamond" w:hAnsi="Garamond"/>
                <w:b/>
                <w:bCs/>
                <w:sz w:val="20"/>
                <w:szCs w:val="20"/>
                <w:lang w:val="en-US"/>
              </w:rPr>
            </w:pPr>
          </w:p>
        </w:tc>
        <w:tc>
          <w:tcPr>
            <w:tcW w:w="2734" w:type="dxa"/>
            <w:tcBorders>
              <w:left w:val="single" w:sz="2" w:space="0" w:color="000000"/>
              <w:bottom w:val="single" w:sz="2" w:space="0" w:color="000000"/>
            </w:tcBorders>
            <w:tcMar>
              <w:top w:w="55" w:type="dxa"/>
              <w:left w:w="55" w:type="dxa"/>
              <w:bottom w:w="55" w:type="dxa"/>
              <w:right w:w="55" w:type="dxa"/>
            </w:tcMar>
          </w:tcPr>
          <w:p w14:paraId="219D3E8D"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2649"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2875638B"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The program assessment plan, inclusive of metrics, is fully implemented and shows the alignment of the curriculum with student learning outcomes as they reflect the quality of student learning</w:t>
            </w:r>
          </w:p>
        </w:tc>
        <w:tc>
          <w:tcPr>
            <w:tcW w:w="2821" w:type="dxa"/>
            <w:tcBorders>
              <w:left w:val="single" w:sz="2" w:space="0" w:color="000000"/>
              <w:bottom w:val="single" w:sz="2" w:space="0" w:color="000000"/>
              <w:right w:val="single" w:sz="2" w:space="0" w:color="000000"/>
            </w:tcBorders>
          </w:tcPr>
          <w:p w14:paraId="3A788770"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2734" w:type="dxa"/>
            <w:tcBorders>
              <w:left w:val="single" w:sz="2" w:space="0" w:color="000000"/>
              <w:bottom w:val="single" w:sz="2" w:space="0" w:color="000000"/>
              <w:right w:val="single" w:sz="2" w:space="0" w:color="000000"/>
            </w:tcBorders>
          </w:tcPr>
          <w:p w14:paraId="3CF0B984"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8066FC" w:rsidRPr="009461F6" w14:paraId="722ADD7D" w14:textId="77777777" w:rsidTr="00A22C29">
        <w:trPr>
          <w:trHeight w:val="542"/>
        </w:trPr>
        <w:tc>
          <w:tcPr>
            <w:tcW w:w="2518" w:type="dxa"/>
            <w:tcBorders>
              <w:left w:val="single" w:sz="2" w:space="0" w:color="000000"/>
              <w:bottom w:val="single" w:sz="2" w:space="0" w:color="000000"/>
            </w:tcBorders>
            <w:tcMar>
              <w:top w:w="55" w:type="dxa"/>
              <w:left w:w="55" w:type="dxa"/>
              <w:bottom w:w="55" w:type="dxa"/>
              <w:right w:w="55" w:type="dxa"/>
            </w:tcMar>
          </w:tcPr>
          <w:p w14:paraId="65A4A560" w14:textId="77777777" w:rsidR="008066FC" w:rsidRPr="009461F6" w:rsidRDefault="008066FC" w:rsidP="007E2592">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2734"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786937C0"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2649"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778CC5D2"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The program clearly demonstrates importance based on employer need and student demand.</w:t>
            </w:r>
          </w:p>
        </w:tc>
        <w:tc>
          <w:tcPr>
            <w:tcW w:w="2821" w:type="dxa"/>
            <w:tcBorders>
              <w:left w:val="single" w:sz="2" w:space="0" w:color="000000"/>
              <w:bottom w:val="single" w:sz="2" w:space="0" w:color="000000"/>
              <w:right w:val="single" w:sz="2" w:space="0" w:color="000000"/>
            </w:tcBorders>
            <w:shd w:val="clear" w:color="auto" w:fill="auto"/>
          </w:tcPr>
          <w:p w14:paraId="6E8DF9E7"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2734" w:type="dxa"/>
            <w:tcBorders>
              <w:left w:val="single" w:sz="2" w:space="0" w:color="000000"/>
              <w:bottom w:val="single" w:sz="2" w:space="0" w:color="000000"/>
              <w:right w:val="single" w:sz="2" w:space="0" w:color="000000"/>
            </w:tcBorders>
          </w:tcPr>
          <w:p w14:paraId="57B9136B"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8066FC" w:rsidRPr="009461F6" w14:paraId="6766C2BC" w14:textId="77777777" w:rsidTr="00677753">
        <w:trPr>
          <w:trHeight w:val="793"/>
        </w:trPr>
        <w:tc>
          <w:tcPr>
            <w:tcW w:w="2518" w:type="dxa"/>
            <w:tcBorders>
              <w:left w:val="single" w:sz="2" w:space="0" w:color="000000"/>
              <w:bottom w:val="single" w:sz="4" w:space="0" w:color="auto"/>
            </w:tcBorders>
            <w:tcMar>
              <w:top w:w="55" w:type="dxa"/>
              <w:left w:w="55" w:type="dxa"/>
              <w:bottom w:w="55" w:type="dxa"/>
              <w:right w:w="55" w:type="dxa"/>
            </w:tcMar>
          </w:tcPr>
          <w:p w14:paraId="717FFAA5" w14:textId="77777777" w:rsidR="008066FC" w:rsidRPr="009461F6" w:rsidRDefault="008066FC" w:rsidP="007E2592">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2734" w:type="dxa"/>
            <w:tcBorders>
              <w:left w:val="single" w:sz="2" w:space="0" w:color="000000"/>
              <w:bottom w:val="single" w:sz="4" w:space="0" w:color="auto"/>
            </w:tcBorders>
            <w:tcMar>
              <w:top w:w="55" w:type="dxa"/>
              <w:left w:w="55" w:type="dxa"/>
              <w:bottom w:w="55" w:type="dxa"/>
              <w:right w:w="55" w:type="dxa"/>
            </w:tcMar>
          </w:tcPr>
          <w:p w14:paraId="55BF7E0E"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its value with noted exemplary service to the discipline, to the university and to the community.  </w:t>
            </w:r>
          </w:p>
        </w:tc>
        <w:tc>
          <w:tcPr>
            <w:tcW w:w="2649" w:type="dxa"/>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2E53D181"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highlight w:val="yellow"/>
                <w:lang w:val="en-US"/>
              </w:rPr>
              <w:t>The program demonstrates value to the discipline, the university or the community.</w:t>
            </w:r>
            <w:r w:rsidRPr="009461F6">
              <w:rPr>
                <w:rFonts w:ascii="Garamond" w:hAnsi="Garamond"/>
                <w:sz w:val="20"/>
                <w:szCs w:val="20"/>
                <w:lang w:val="en-US"/>
              </w:rPr>
              <w:t xml:space="preserve"> </w:t>
            </w:r>
          </w:p>
        </w:tc>
        <w:tc>
          <w:tcPr>
            <w:tcW w:w="2821" w:type="dxa"/>
            <w:tcBorders>
              <w:left w:val="single" w:sz="2" w:space="0" w:color="000000"/>
              <w:bottom w:val="single" w:sz="4" w:space="0" w:color="auto"/>
              <w:right w:val="single" w:sz="2" w:space="0" w:color="000000"/>
            </w:tcBorders>
          </w:tcPr>
          <w:p w14:paraId="60990359"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2734" w:type="dxa"/>
            <w:tcBorders>
              <w:left w:val="single" w:sz="2" w:space="0" w:color="000000"/>
              <w:bottom w:val="single" w:sz="4" w:space="0" w:color="auto"/>
              <w:right w:val="single" w:sz="2" w:space="0" w:color="000000"/>
            </w:tcBorders>
          </w:tcPr>
          <w:p w14:paraId="69226417" w14:textId="77777777" w:rsidR="008066FC" w:rsidRPr="009461F6" w:rsidRDefault="008066FC" w:rsidP="007E2592">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8066FC" w:rsidRPr="009461F6" w14:paraId="5446D3CC" w14:textId="77777777" w:rsidTr="00677753">
        <w:trPr>
          <w:trHeight w:val="1194"/>
        </w:trPr>
        <w:tc>
          <w:tcPr>
            <w:tcW w:w="2518" w:type="dxa"/>
            <w:tcBorders>
              <w:top w:val="single" w:sz="4" w:space="0" w:color="auto"/>
              <w:left w:val="single" w:sz="2" w:space="0" w:color="000000"/>
              <w:bottom w:val="single" w:sz="2" w:space="0" w:color="000000"/>
            </w:tcBorders>
            <w:tcMar>
              <w:top w:w="55" w:type="dxa"/>
              <w:left w:w="55" w:type="dxa"/>
              <w:bottom w:w="55" w:type="dxa"/>
              <w:right w:w="55" w:type="dxa"/>
            </w:tcMar>
          </w:tcPr>
          <w:p w14:paraId="6C499437" w14:textId="77777777" w:rsidR="008066FC" w:rsidRPr="009461F6" w:rsidRDefault="008066FC" w:rsidP="007E2592">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5DC7EDBA" w14:textId="77777777" w:rsidR="008066FC" w:rsidRPr="009461F6" w:rsidRDefault="008066FC" w:rsidP="007E2592">
            <w:pPr>
              <w:pStyle w:val="Standard"/>
              <w:rPr>
                <w:rFonts w:ascii="Garamond" w:hAnsi="Garamond"/>
                <w:b/>
                <w:bCs/>
                <w:sz w:val="20"/>
                <w:szCs w:val="20"/>
                <w:lang w:val="en-US"/>
              </w:rPr>
            </w:pPr>
          </w:p>
        </w:tc>
        <w:tc>
          <w:tcPr>
            <w:tcW w:w="2734" w:type="dxa"/>
            <w:tcBorders>
              <w:top w:val="single" w:sz="4" w:space="0" w:color="auto"/>
              <w:left w:val="single" w:sz="2" w:space="0" w:color="000000"/>
              <w:bottom w:val="single" w:sz="2" w:space="0" w:color="000000"/>
            </w:tcBorders>
            <w:tcMar>
              <w:top w:w="55" w:type="dxa"/>
              <w:left w:w="55" w:type="dxa"/>
              <w:bottom w:w="55" w:type="dxa"/>
              <w:right w:w="55" w:type="dxa"/>
            </w:tcMar>
          </w:tcPr>
          <w:p w14:paraId="59F7DA33" w14:textId="77777777" w:rsidR="008066FC" w:rsidRPr="009461F6" w:rsidRDefault="008066FC" w:rsidP="007E2592">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2649"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147ACA5F" w14:textId="77777777" w:rsidR="008066FC" w:rsidRPr="009461F6" w:rsidRDefault="008066FC" w:rsidP="007E2592">
            <w:pPr>
              <w:autoSpaceDE w:val="0"/>
              <w:adjustRightInd w:val="0"/>
              <w:rPr>
                <w:rFonts w:ascii="Garamond" w:hAnsi="Garamond"/>
                <w:sz w:val="20"/>
                <w:szCs w:val="20"/>
              </w:rPr>
            </w:pPr>
            <w:r w:rsidRPr="009461F6">
              <w:rPr>
                <w:rFonts w:ascii="Garamond" w:hAnsi="Garamond" w:cs="AGaramondPro-Regular"/>
                <w:sz w:val="20"/>
                <w:szCs w:val="20"/>
                <w:highlight w:val="yellow"/>
              </w:rPr>
              <w:t>The program regularly uses data to evaluate student performance and the efficacy of its courses and programs. Changes made using assessments are documented, although results from those changes are yet to be seen.</w:t>
            </w:r>
          </w:p>
        </w:tc>
        <w:tc>
          <w:tcPr>
            <w:tcW w:w="2821" w:type="dxa"/>
            <w:tcBorders>
              <w:top w:val="single" w:sz="4" w:space="0" w:color="auto"/>
              <w:left w:val="single" w:sz="2" w:space="0" w:color="000000"/>
              <w:bottom w:val="single" w:sz="2" w:space="0" w:color="000000"/>
              <w:right w:val="single" w:sz="2" w:space="0" w:color="000000"/>
            </w:tcBorders>
          </w:tcPr>
          <w:p w14:paraId="45B24AF2" w14:textId="77777777" w:rsidR="008066FC" w:rsidRPr="009461F6" w:rsidRDefault="008066FC"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2734" w:type="dxa"/>
            <w:tcBorders>
              <w:top w:val="single" w:sz="4" w:space="0" w:color="auto"/>
              <w:left w:val="single" w:sz="2" w:space="0" w:color="000000"/>
              <w:bottom w:val="single" w:sz="2" w:space="0" w:color="000000"/>
              <w:right w:val="single" w:sz="2" w:space="0" w:color="000000"/>
            </w:tcBorders>
          </w:tcPr>
          <w:p w14:paraId="63F1F4BD" w14:textId="77777777" w:rsidR="008066FC" w:rsidRPr="009461F6" w:rsidRDefault="008066FC"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13553" w:type="dxa"/>
        <w:tblLook w:val="04A0" w:firstRow="1" w:lastRow="0" w:firstColumn="1" w:lastColumn="0" w:noHBand="0" w:noVBand="1"/>
      </w:tblPr>
      <w:tblGrid>
        <w:gridCol w:w="1947"/>
        <w:gridCol w:w="11606"/>
      </w:tblGrid>
      <w:tr w:rsidR="00DF3EE1" w:rsidRPr="009461F6" w14:paraId="2D907266" w14:textId="77777777" w:rsidTr="00DF3EE1">
        <w:trPr>
          <w:trHeight w:val="235"/>
        </w:trPr>
        <w:tc>
          <w:tcPr>
            <w:tcW w:w="1947" w:type="dxa"/>
          </w:tcPr>
          <w:p w14:paraId="7A92DFD4" w14:textId="77777777" w:rsidR="00DF3EE1" w:rsidRPr="009461F6" w:rsidRDefault="00DF3EE1" w:rsidP="007E2592">
            <w:pPr>
              <w:rPr>
                <w:rFonts w:ascii="Garamond" w:hAnsi="Garamond"/>
                <w:sz w:val="20"/>
                <w:szCs w:val="20"/>
              </w:rPr>
            </w:pPr>
            <w:r w:rsidRPr="009461F6">
              <w:rPr>
                <w:rFonts w:ascii="Garamond" w:hAnsi="Garamond"/>
                <w:sz w:val="20"/>
                <w:szCs w:val="20"/>
              </w:rPr>
              <w:t>Degrees Offered:</w:t>
            </w:r>
          </w:p>
        </w:tc>
        <w:tc>
          <w:tcPr>
            <w:tcW w:w="11606" w:type="dxa"/>
          </w:tcPr>
          <w:p w14:paraId="6FA1CF09" w14:textId="77777777" w:rsidR="00DF3EE1" w:rsidRPr="009461F6" w:rsidRDefault="00DF3EE1" w:rsidP="007E2592">
            <w:pPr>
              <w:rPr>
                <w:rFonts w:ascii="Garamond" w:hAnsi="Garamond" w:cs="Times New Roman"/>
                <w:sz w:val="20"/>
                <w:szCs w:val="20"/>
              </w:rPr>
            </w:pPr>
            <w:r w:rsidRPr="009461F6">
              <w:rPr>
                <w:rFonts w:ascii="Garamond" w:hAnsi="Garamond" w:cs="Times New Roman"/>
                <w:sz w:val="20"/>
                <w:szCs w:val="20"/>
              </w:rPr>
              <w:t xml:space="preserve">BS Physics and MS Physics </w:t>
            </w:r>
          </w:p>
        </w:tc>
      </w:tr>
      <w:tr w:rsidR="00DF3EE1" w:rsidRPr="009461F6" w14:paraId="0E02E54B" w14:textId="77777777" w:rsidTr="00DF3EE1">
        <w:trPr>
          <w:trHeight w:val="248"/>
        </w:trPr>
        <w:tc>
          <w:tcPr>
            <w:tcW w:w="1947" w:type="dxa"/>
          </w:tcPr>
          <w:p w14:paraId="19817CB6" w14:textId="77777777" w:rsidR="00DF3EE1" w:rsidRPr="009461F6" w:rsidRDefault="00DF3EE1" w:rsidP="007E2592">
            <w:pPr>
              <w:rPr>
                <w:rFonts w:ascii="Garamond" w:hAnsi="Garamond"/>
                <w:sz w:val="20"/>
                <w:szCs w:val="20"/>
              </w:rPr>
            </w:pPr>
            <w:r w:rsidRPr="009461F6">
              <w:rPr>
                <w:rFonts w:ascii="Garamond" w:hAnsi="Garamond"/>
                <w:sz w:val="20"/>
                <w:szCs w:val="20"/>
              </w:rPr>
              <w:t xml:space="preserve">Triggered Programs: </w:t>
            </w:r>
          </w:p>
        </w:tc>
        <w:tc>
          <w:tcPr>
            <w:tcW w:w="11606" w:type="dxa"/>
          </w:tcPr>
          <w:p w14:paraId="179A1ACD" w14:textId="77777777" w:rsidR="00DF3EE1" w:rsidRPr="009461F6" w:rsidRDefault="00DF3EE1" w:rsidP="007E2592">
            <w:pPr>
              <w:rPr>
                <w:rFonts w:ascii="Garamond" w:hAnsi="Garamond" w:cs="Times New Roman"/>
                <w:sz w:val="20"/>
                <w:szCs w:val="20"/>
              </w:rPr>
            </w:pPr>
            <w:proofErr w:type="gramStart"/>
            <w:r w:rsidRPr="009461F6">
              <w:rPr>
                <w:rFonts w:ascii="Garamond" w:hAnsi="Garamond" w:cs="Times New Roman"/>
                <w:sz w:val="20"/>
                <w:szCs w:val="20"/>
              </w:rPr>
              <w:t>No</w:t>
            </w:r>
            <w:proofErr w:type="gramEnd"/>
            <w:r w:rsidRPr="009461F6">
              <w:rPr>
                <w:rFonts w:ascii="Garamond" w:hAnsi="Garamond" w:cs="Times New Roman"/>
                <w:sz w:val="20"/>
                <w:szCs w:val="20"/>
              </w:rPr>
              <w:t xml:space="preserve"> not at time review was completed. See Committee notes below</w:t>
            </w:r>
          </w:p>
        </w:tc>
      </w:tr>
      <w:tr w:rsidR="00DF3EE1" w:rsidRPr="009461F6" w14:paraId="70211D37" w14:textId="77777777" w:rsidTr="00DF3EE1">
        <w:trPr>
          <w:trHeight w:val="263"/>
        </w:trPr>
        <w:tc>
          <w:tcPr>
            <w:tcW w:w="1947" w:type="dxa"/>
            <w:shd w:val="clear" w:color="auto" w:fill="FFFF00"/>
          </w:tcPr>
          <w:p w14:paraId="20233847" w14:textId="77777777" w:rsidR="00DF3EE1" w:rsidRPr="009461F6" w:rsidRDefault="00DF3EE1" w:rsidP="007E2592">
            <w:pPr>
              <w:rPr>
                <w:rFonts w:ascii="Garamond" w:hAnsi="Garamond"/>
                <w:sz w:val="20"/>
                <w:szCs w:val="20"/>
              </w:rPr>
            </w:pPr>
          </w:p>
        </w:tc>
        <w:tc>
          <w:tcPr>
            <w:tcW w:w="11606" w:type="dxa"/>
            <w:shd w:val="clear" w:color="auto" w:fill="FFFF00"/>
          </w:tcPr>
          <w:p w14:paraId="0232C0F5" w14:textId="77777777" w:rsidR="00DF3EE1" w:rsidRPr="009461F6" w:rsidRDefault="00DF3EE1" w:rsidP="007E2592">
            <w:pPr>
              <w:rPr>
                <w:rFonts w:ascii="Garamond" w:hAnsi="Garamond" w:cs="Times New Roman"/>
                <w:sz w:val="20"/>
                <w:szCs w:val="20"/>
              </w:rPr>
            </w:pPr>
          </w:p>
        </w:tc>
      </w:tr>
      <w:tr w:rsidR="00DF3EE1" w:rsidRPr="009461F6" w14:paraId="73132C68" w14:textId="77777777" w:rsidTr="00DF3EE1">
        <w:trPr>
          <w:trHeight w:val="648"/>
        </w:trPr>
        <w:tc>
          <w:tcPr>
            <w:tcW w:w="1947" w:type="dxa"/>
          </w:tcPr>
          <w:p w14:paraId="416AB940" w14:textId="77777777" w:rsidR="00DF3EE1" w:rsidRPr="009461F6" w:rsidRDefault="00DF3EE1" w:rsidP="007E2592">
            <w:pPr>
              <w:rPr>
                <w:rFonts w:ascii="Garamond" w:hAnsi="Garamond"/>
                <w:sz w:val="20"/>
                <w:szCs w:val="20"/>
              </w:rPr>
            </w:pPr>
            <w:r w:rsidRPr="009461F6">
              <w:rPr>
                <w:rFonts w:ascii="Garamond" w:hAnsi="Garamond"/>
                <w:sz w:val="20"/>
                <w:szCs w:val="20"/>
              </w:rPr>
              <w:t xml:space="preserve">Evidence of Response to Previous PR Recs: </w:t>
            </w:r>
          </w:p>
        </w:tc>
        <w:tc>
          <w:tcPr>
            <w:tcW w:w="11606" w:type="dxa"/>
          </w:tcPr>
          <w:p w14:paraId="365196CE" w14:textId="77777777" w:rsidR="00DF3EE1" w:rsidRPr="009461F6" w:rsidRDefault="00DF3EE1" w:rsidP="007E2592">
            <w:pPr>
              <w:rPr>
                <w:rFonts w:ascii="Garamond" w:hAnsi="Garamond" w:cs="Times New Roman"/>
                <w:sz w:val="20"/>
                <w:szCs w:val="20"/>
              </w:rPr>
            </w:pPr>
            <w:r w:rsidRPr="009461F6">
              <w:rPr>
                <w:rFonts w:ascii="Garamond" w:hAnsi="Garamond" w:cs="Times New Roman"/>
                <w:sz w:val="20"/>
                <w:szCs w:val="20"/>
              </w:rPr>
              <w:t>From 2018-19 review, Physics set 4 goals and analyzed WSU OPA data to meet two of these goals (complete restart of MS program &amp; feed physics MS students into applied math PhD program). The program noted the utilization of the PhD program has been very successful - of the about 33 current Math PhD students, 7 are on the Physics track. Data is not being used for the other two goals.</w:t>
            </w:r>
          </w:p>
        </w:tc>
      </w:tr>
      <w:tr w:rsidR="00DF3EE1" w:rsidRPr="009461F6" w14:paraId="01076913" w14:textId="77777777" w:rsidTr="00DF3EE1">
        <w:trPr>
          <w:trHeight w:val="248"/>
        </w:trPr>
        <w:tc>
          <w:tcPr>
            <w:tcW w:w="1947" w:type="dxa"/>
            <w:shd w:val="clear" w:color="auto" w:fill="FFFF00"/>
          </w:tcPr>
          <w:p w14:paraId="419B8E3D" w14:textId="77777777" w:rsidR="00DF3EE1" w:rsidRPr="009461F6" w:rsidRDefault="00DF3EE1" w:rsidP="007E2592">
            <w:pPr>
              <w:rPr>
                <w:rFonts w:ascii="Garamond" w:hAnsi="Garamond"/>
                <w:sz w:val="20"/>
                <w:szCs w:val="20"/>
              </w:rPr>
            </w:pPr>
          </w:p>
        </w:tc>
        <w:tc>
          <w:tcPr>
            <w:tcW w:w="11606" w:type="dxa"/>
            <w:shd w:val="clear" w:color="auto" w:fill="FFFF00"/>
          </w:tcPr>
          <w:p w14:paraId="07AC88C4" w14:textId="77777777" w:rsidR="00DF3EE1" w:rsidRPr="009461F6" w:rsidRDefault="00DF3EE1" w:rsidP="007E2592">
            <w:pPr>
              <w:rPr>
                <w:rFonts w:ascii="Garamond" w:hAnsi="Garamond" w:cs="Times New Roman"/>
                <w:sz w:val="20"/>
                <w:szCs w:val="20"/>
              </w:rPr>
            </w:pPr>
          </w:p>
        </w:tc>
      </w:tr>
      <w:tr w:rsidR="00DF3EE1" w:rsidRPr="009461F6" w14:paraId="08FED33C" w14:textId="77777777" w:rsidTr="00DF3EE1">
        <w:trPr>
          <w:trHeight w:val="892"/>
        </w:trPr>
        <w:tc>
          <w:tcPr>
            <w:tcW w:w="1947" w:type="dxa"/>
          </w:tcPr>
          <w:p w14:paraId="1456B547" w14:textId="77777777" w:rsidR="00DF3EE1" w:rsidRPr="009461F6" w:rsidRDefault="00DF3EE1" w:rsidP="007E2592">
            <w:pPr>
              <w:rPr>
                <w:rFonts w:ascii="Garamond" w:hAnsi="Garamond"/>
                <w:sz w:val="20"/>
                <w:szCs w:val="20"/>
              </w:rPr>
            </w:pPr>
            <w:r w:rsidRPr="009461F6">
              <w:rPr>
                <w:rFonts w:ascii="Garamond" w:hAnsi="Garamond"/>
                <w:sz w:val="20"/>
                <w:szCs w:val="20"/>
              </w:rPr>
              <w:t>Committee Notes:</w:t>
            </w:r>
          </w:p>
        </w:tc>
        <w:tc>
          <w:tcPr>
            <w:tcW w:w="11606" w:type="dxa"/>
          </w:tcPr>
          <w:p w14:paraId="5D75212F" w14:textId="77777777" w:rsidR="00DF3EE1" w:rsidRPr="009461F6" w:rsidRDefault="00DF3EE1" w:rsidP="007E2592">
            <w:pPr>
              <w:rPr>
                <w:rFonts w:ascii="Garamond" w:hAnsi="Garamond" w:cs="Times New Roman"/>
                <w:sz w:val="20"/>
                <w:szCs w:val="20"/>
              </w:rPr>
            </w:pPr>
            <w:r w:rsidRPr="009461F6">
              <w:rPr>
                <w:rFonts w:ascii="Garamond" w:hAnsi="Garamond" w:cs="Times New Roman"/>
                <w:sz w:val="20"/>
                <w:szCs w:val="20"/>
              </w:rPr>
              <w:t xml:space="preserve">Great job on describing their role (centrality); could provide more info. on their community service/external service (Qualification of faculty); assessment material need improved, program uses course grades &amp; GPA – need brief narrative of what they are trying to assess with their choice of assessments and provide reason for the assessments they have chosen, weak assessment measures and narrative (impact on students); project growth is a highlight, not clear on student need or employer need (student/employer). At time review was completed by program this program was not </w:t>
            </w:r>
            <w:proofErr w:type="gramStart"/>
            <w:r w:rsidRPr="009461F6">
              <w:rPr>
                <w:rFonts w:ascii="Garamond" w:hAnsi="Garamond" w:cs="Times New Roman"/>
                <w:sz w:val="20"/>
                <w:szCs w:val="20"/>
              </w:rPr>
              <w:t>triggered,</w:t>
            </w:r>
            <w:proofErr w:type="gramEnd"/>
            <w:r w:rsidRPr="009461F6">
              <w:rPr>
                <w:rFonts w:ascii="Garamond" w:hAnsi="Garamond" w:cs="Times New Roman"/>
                <w:sz w:val="20"/>
                <w:szCs w:val="20"/>
              </w:rPr>
              <w:t xml:space="preserve"> however it was noted in the review meeting that based on # of bachelor’s degree the KBOR minima is 10 and the current </w:t>
            </w:r>
            <w:proofErr w:type="gramStart"/>
            <w:r w:rsidRPr="009461F6">
              <w:rPr>
                <w:rFonts w:ascii="Garamond" w:hAnsi="Garamond" w:cs="Times New Roman"/>
                <w:sz w:val="20"/>
                <w:szCs w:val="20"/>
              </w:rPr>
              <w:t>5 year</w:t>
            </w:r>
            <w:proofErr w:type="gramEnd"/>
            <w:r w:rsidRPr="009461F6">
              <w:rPr>
                <w:rFonts w:ascii="Garamond" w:hAnsi="Garamond" w:cs="Times New Roman"/>
                <w:sz w:val="20"/>
                <w:szCs w:val="20"/>
              </w:rPr>
              <w:t xml:space="preserve"> average is 5.8; masters KBOR minima for majors is 20 and the Physics MS has 8. In addition, the KBOR minima for </w:t>
            </w:r>
            <w:proofErr w:type="gramStart"/>
            <w:r w:rsidRPr="009461F6">
              <w:rPr>
                <w:rFonts w:ascii="Garamond" w:hAnsi="Garamond" w:cs="Times New Roman"/>
                <w:sz w:val="20"/>
                <w:szCs w:val="20"/>
              </w:rPr>
              <w:t>masters</w:t>
            </w:r>
            <w:proofErr w:type="gramEnd"/>
            <w:r w:rsidRPr="009461F6">
              <w:rPr>
                <w:rFonts w:ascii="Garamond" w:hAnsi="Garamond" w:cs="Times New Roman"/>
                <w:sz w:val="20"/>
                <w:szCs w:val="20"/>
              </w:rPr>
              <w:t xml:space="preserve"> degrees </w:t>
            </w:r>
            <w:proofErr w:type="gramStart"/>
            <w:r w:rsidRPr="009461F6">
              <w:rPr>
                <w:rFonts w:ascii="Garamond" w:hAnsi="Garamond" w:cs="Times New Roman"/>
                <w:sz w:val="20"/>
                <w:szCs w:val="20"/>
              </w:rPr>
              <w:t>is</w:t>
            </w:r>
            <w:proofErr w:type="gramEnd"/>
            <w:r w:rsidRPr="009461F6">
              <w:rPr>
                <w:rFonts w:ascii="Garamond" w:hAnsi="Garamond" w:cs="Times New Roman"/>
                <w:sz w:val="20"/>
                <w:szCs w:val="20"/>
              </w:rPr>
              <w:t xml:space="preserve"> 5 and the </w:t>
            </w:r>
            <w:proofErr w:type="gramStart"/>
            <w:r w:rsidRPr="009461F6">
              <w:rPr>
                <w:rFonts w:ascii="Garamond" w:hAnsi="Garamond" w:cs="Times New Roman"/>
                <w:sz w:val="20"/>
                <w:szCs w:val="20"/>
              </w:rPr>
              <w:t>5 year</w:t>
            </w:r>
            <w:proofErr w:type="gramEnd"/>
            <w:r w:rsidRPr="009461F6">
              <w:rPr>
                <w:rFonts w:ascii="Garamond" w:hAnsi="Garamond" w:cs="Times New Roman"/>
                <w:sz w:val="20"/>
                <w:szCs w:val="20"/>
              </w:rPr>
              <w:t xml:space="preserve"> average for the Wichita State program is 3.3. </w:t>
            </w:r>
          </w:p>
          <w:p w14:paraId="7186FCD9" w14:textId="77777777" w:rsidR="00DF3EE1" w:rsidRPr="009461F6" w:rsidRDefault="00DF3EE1" w:rsidP="007E2592">
            <w:pPr>
              <w:rPr>
                <w:rFonts w:ascii="Garamond" w:hAnsi="Garamond" w:cs="Times New Roman"/>
                <w:sz w:val="20"/>
                <w:szCs w:val="20"/>
              </w:rPr>
            </w:pPr>
          </w:p>
          <w:p w14:paraId="629F0139" w14:textId="77777777" w:rsidR="00DF3EE1" w:rsidRPr="009461F6" w:rsidRDefault="00DF3EE1" w:rsidP="007E2592">
            <w:pPr>
              <w:rPr>
                <w:rFonts w:ascii="Garamond" w:hAnsi="Garamond" w:cs="Times New Roman"/>
                <w:sz w:val="20"/>
                <w:szCs w:val="20"/>
              </w:rPr>
            </w:pPr>
            <w:bookmarkStart w:id="7" w:name="_Hlk126682081"/>
            <w:r w:rsidRPr="009461F6">
              <w:rPr>
                <w:rFonts w:ascii="Garamond" w:hAnsi="Garamond"/>
                <w:sz w:val="20"/>
                <w:szCs w:val="20"/>
              </w:rPr>
              <w:t xml:space="preserve">After meeting with </w:t>
            </w:r>
            <w:proofErr w:type="gramStart"/>
            <w:r w:rsidRPr="009461F6">
              <w:rPr>
                <w:rFonts w:ascii="Garamond" w:hAnsi="Garamond"/>
                <w:sz w:val="20"/>
                <w:szCs w:val="20"/>
              </w:rPr>
              <w:t>program</w:t>
            </w:r>
            <w:proofErr w:type="gramEnd"/>
            <w:r w:rsidRPr="009461F6">
              <w:rPr>
                <w:rFonts w:ascii="Garamond" w:hAnsi="Garamond"/>
                <w:sz w:val="20"/>
                <w:szCs w:val="20"/>
              </w:rPr>
              <w:t xml:space="preserve"> chair, additional written info. was provided by </w:t>
            </w:r>
            <w:proofErr w:type="gramStart"/>
            <w:r w:rsidRPr="009461F6">
              <w:rPr>
                <w:rFonts w:ascii="Garamond" w:hAnsi="Garamond"/>
                <w:sz w:val="20"/>
                <w:szCs w:val="20"/>
              </w:rPr>
              <w:t>program</w:t>
            </w:r>
            <w:proofErr w:type="gramEnd"/>
            <w:r w:rsidRPr="009461F6">
              <w:rPr>
                <w:rFonts w:ascii="Garamond" w:hAnsi="Garamond"/>
                <w:sz w:val="20"/>
                <w:szCs w:val="20"/>
              </w:rPr>
              <w:t xml:space="preserve"> which moved parts 3 &amp; 4 to meet expectations. The evidence presented the program’s analysis of the learning outcome results. </w:t>
            </w:r>
            <w:r w:rsidRPr="009461F6">
              <w:rPr>
                <w:rFonts w:ascii="Garamond" w:hAnsi="Garamond" w:cs="Times New Roman"/>
                <w:sz w:val="20"/>
                <w:szCs w:val="20"/>
              </w:rPr>
              <w:t xml:space="preserve">It should be noted that the Assessment tool and Target Criteria </w:t>
            </w:r>
            <w:proofErr w:type="gramStart"/>
            <w:r w:rsidRPr="009461F6">
              <w:rPr>
                <w:rFonts w:ascii="Garamond" w:hAnsi="Garamond" w:cs="Times New Roman"/>
                <w:sz w:val="20"/>
                <w:szCs w:val="20"/>
              </w:rPr>
              <w:t>is</w:t>
            </w:r>
            <w:proofErr w:type="gramEnd"/>
            <w:r w:rsidRPr="009461F6">
              <w:rPr>
                <w:rFonts w:ascii="Garamond" w:hAnsi="Garamond" w:cs="Times New Roman"/>
                <w:sz w:val="20"/>
                <w:szCs w:val="20"/>
              </w:rPr>
              <w:t xml:space="preserve"> not addressed on student outcome 2 for undergraduate program so it is hard to determine how the proficiency analysis was provided. Program provided a descriptive assessment on the employment, specifically at the national level. </w:t>
            </w:r>
            <w:bookmarkEnd w:id="7"/>
            <w:proofErr w:type="gramStart"/>
            <w:r w:rsidRPr="009461F6">
              <w:rPr>
                <w:rFonts w:ascii="Garamond" w:hAnsi="Garamond" w:cs="Times New Roman"/>
                <w:sz w:val="20"/>
                <w:szCs w:val="20"/>
              </w:rPr>
              <w:t>Program</w:t>
            </w:r>
            <w:proofErr w:type="gramEnd"/>
            <w:r w:rsidRPr="009461F6">
              <w:rPr>
                <w:rFonts w:ascii="Garamond" w:hAnsi="Garamond" w:cs="Times New Roman"/>
                <w:sz w:val="20"/>
                <w:szCs w:val="20"/>
              </w:rPr>
              <w:t xml:space="preserve"> did a great job explaining the overall need/demand of Physics, but stated they were not tracking graduates and are encouraged to look at an approach to track their graduates after graduation. Program did not discuss the need/demand in Kansas, which there is some demand.</w:t>
            </w:r>
          </w:p>
        </w:tc>
      </w:tr>
      <w:tr w:rsidR="00DF3EE1" w:rsidRPr="009461F6" w14:paraId="2B1A5330" w14:textId="77777777" w:rsidTr="00DF3EE1">
        <w:trPr>
          <w:trHeight w:val="490"/>
        </w:trPr>
        <w:tc>
          <w:tcPr>
            <w:tcW w:w="1947" w:type="dxa"/>
          </w:tcPr>
          <w:p w14:paraId="32FA4B03" w14:textId="77777777" w:rsidR="00DF3EE1" w:rsidRPr="009461F6" w:rsidRDefault="00DF3EE1" w:rsidP="007E2592">
            <w:pPr>
              <w:rPr>
                <w:rFonts w:ascii="Garamond" w:hAnsi="Garamond"/>
                <w:sz w:val="20"/>
                <w:szCs w:val="20"/>
              </w:rPr>
            </w:pPr>
            <w:r w:rsidRPr="009461F6">
              <w:rPr>
                <w:rFonts w:ascii="Garamond" w:hAnsi="Garamond"/>
                <w:sz w:val="20"/>
                <w:szCs w:val="20"/>
              </w:rPr>
              <w:t xml:space="preserve">Commendations: </w:t>
            </w:r>
          </w:p>
        </w:tc>
        <w:tc>
          <w:tcPr>
            <w:tcW w:w="11606" w:type="dxa"/>
          </w:tcPr>
          <w:p w14:paraId="471C7DFE" w14:textId="77777777" w:rsidR="00DF3EE1" w:rsidRPr="009461F6" w:rsidRDefault="00DF3EE1" w:rsidP="007E2592">
            <w:pPr>
              <w:rPr>
                <w:rFonts w:ascii="Garamond" w:hAnsi="Garamond" w:cs="Times New Roman"/>
                <w:sz w:val="20"/>
                <w:szCs w:val="20"/>
              </w:rPr>
            </w:pPr>
            <w:r w:rsidRPr="009461F6">
              <w:rPr>
                <w:rFonts w:ascii="Garamond" w:hAnsi="Garamond" w:cs="Times New Roman"/>
                <w:sz w:val="20"/>
                <w:szCs w:val="20"/>
              </w:rPr>
              <w:t>Highly valuable program to the rest of the university and to the external community – this needs to be a key focus of discussion within the report.</w:t>
            </w:r>
          </w:p>
        </w:tc>
      </w:tr>
      <w:tr w:rsidR="00DF3EE1" w:rsidRPr="009461F6" w14:paraId="1903ABBF" w14:textId="77777777" w:rsidTr="00DF3EE1">
        <w:trPr>
          <w:trHeight w:val="1785"/>
        </w:trPr>
        <w:tc>
          <w:tcPr>
            <w:tcW w:w="1947" w:type="dxa"/>
          </w:tcPr>
          <w:p w14:paraId="2BF63114" w14:textId="77777777" w:rsidR="00DF3EE1" w:rsidRPr="009461F6" w:rsidRDefault="00DF3EE1" w:rsidP="007E2592">
            <w:pPr>
              <w:rPr>
                <w:rFonts w:ascii="Garamond" w:hAnsi="Garamond"/>
                <w:sz w:val="20"/>
                <w:szCs w:val="20"/>
              </w:rPr>
            </w:pPr>
            <w:r w:rsidRPr="009461F6">
              <w:rPr>
                <w:rFonts w:ascii="Garamond" w:hAnsi="Garamond"/>
                <w:sz w:val="20"/>
                <w:szCs w:val="20"/>
              </w:rPr>
              <w:lastRenderedPageBreak/>
              <w:t>Recommendations Going Forward:</w:t>
            </w:r>
          </w:p>
          <w:p w14:paraId="1EC5A189" w14:textId="77777777" w:rsidR="00DF3EE1" w:rsidRPr="009461F6" w:rsidRDefault="00DF3EE1" w:rsidP="007E2592">
            <w:pPr>
              <w:rPr>
                <w:rFonts w:ascii="Garamond" w:hAnsi="Garamond"/>
                <w:sz w:val="20"/>
                <w:szCs w:val="20"/>
              </w:rPr>
            </w:pPr>
          </w:p>
        </w:tc>
        <w:tc>
          <w:tcPr>
            <w:tcW w:w="11606" w:type="dxa"/>
          </w:tcPr>
          <w:p w14:paraId="1ED2D35F" w14:textId="77777777" w:rsidR="00DF3EE1" w:rsidRPr="009461F6" w:rsidRDefault="00DF3EE1" w:rsidP="007E2592">
            <w:pPr>
              <w:rPr>
                <w:rFonts w:ascii="Garamond" w:hAnsi="Garamond" w:cs="Times New Roman"/>
                <w:sz w:val="20"/>
                <w:szCs w:val="20"/>
              </w:rPr>
            </w:pPr>
            <w:r w:rsidRPr="009461F6">
              <w:rPr>
                <w:rFonts w:ascii="Garamond" w:hAnsi="Garamond" w:cs="Times New Roman"/>
                <w:sz w:val="20"/>
                <w:szCs w:val="20"/>
              </w:rPr>
              <w:t xml:space="preserve">Program encouraged to discuss how their coursework provides service to other programs; % of student credit hours for other majors; and overall university student demand/academic needs. Program needs to focus on discussion looking at the full scope of what majors can do with their BS or MS in Physics – tie back to university mission. Work on providing justification for the Physics program. Based on previous </w:t>
            </w:r>
            <w:proofErr w:type="gramStart"/>
            <w:r w:rsidRPr="009461F6">
              <w:rPr>
                <w:rFonts w:ascii="Garamond" w:hAnsi="Garamond" w:cs="Times New Roman"/>
                <w:sz w:val="20"/>
                <w:szCs w:val="20"/>
              </w:rPr>
              <w:t>review</w:t>
            </w:r>
            <w:proofErr w:type="gramEnd"/>
            <w:r w:rsidRPr="009461F6">
              <w:rPr>
                <w:rFonts w:ascii="Garamond" w:hAnsi="Garamond" w:cs="Times New Roman"/>
                <w:sz w:val="20"/>
                <w:szCs w:val="20"/>
              </w:rPr>
              <w:t xml:space="preserve">, </w:t>
            </w:r>
            <w:proofErr w:type="gramStart"/>
            <w:r w:rsidRPr="009461F6">
              <w:rPr>
                <w:rFonts w:ascii="Garamond" w:hAnsi="Garamond" w:cs="Times New Roman"/>
                <w:sz w:val="20"/>
                <w:szCs w:val="20"/>
              </w:rPr>
              <w:t>program</w:t>
            </w:r>
            <w:proofErr w:type="gramEnd"/>
            <w:r w:rsidRPr="009461F6">
              <w:rPr>
                <w:rFonts w:ascii="Garamond" w:hAnsi="Garamond" w:cs="Times New Roman"/>
                <w:sz w:val="20"/>
                <w:szCs w:val="20"/>
              </w:rPr>
              <w:t xml:space="preserve"> did make some changes based on their assessment even though there is additional work needed with use of assessments and data within this program.  Outreach is a focus area for the program &amp; they are encouraged to use data to drive goals focused on this area.  Program should do additional work on assessments used within the program to focus on measuring learning outcomes. A focus on SMART goals is recommended – currently the </w:t>
            </w:r>
            <w:proofErr w:type="gramStart"/>
            <w:r w:rsidRPr="009461F6">
              <w:rPr>
                <w:rFonts w:ascii="Garamond" w:hAnsi="Garamond" w:cs="Times New Roman"/>
                <w:sz w:val="20"/>
                <w:szCs w:val="20"/>
              </w:rPr>
              <w:t>Forward Facing</w:t>
            </w:r>
            <w:proofErr w:type="gramEnd"/>
            <w:r w:rsidRPr="009461F6">
              <w:rPr>
                <w:rFonts w:ascii="Garamond" w:hAnsi="Garamond" w:cs="Times New Roman"/>
                <w:sz w:val="20"/>
                <w:szCs w:val="20"/>
              </w:rPr>
              <w:t xml:space="preserve"> goals are not SMART goals. </w:t>
            </w:r>
          </w:p>
        </w:tc>
      </w:tr>
      <w:tr w:rsidR="00DF3EE1" w:rsidRPr="009461F6" w14:paraId="014E9EB6" w14:textId="77777777" w:rsidTr="00DF3EE1">
        <w:trPr>
          <w:trHeight w:val="438"/>
        </w:trPr>
        <w:tc>
          <w:tcPr>
            <w:tcW w:w="1947" w:type="dxa"/>
          </w:tcPr>
          <w:p w14:paraId="3CE075C2" w14:textId="77777777" w:rsidR="00DF3EE1" w:rsidRPr="009461F6" w:rsidRDefault="00DF3EE1" w:rsidP="007E2592">
            <w:pPr>
              <w:rPr>
                <w:rFonts w:ascii="Garamond" w:hAnsi="Garamond"/>
                <w:sz w:val="20"/>
                <w:szCs w:val="20"/>
              </w:rPr>
            </w:pPr>
            <w:r w:rsidRPr="009461F6">
              <w:rPr>
                <w:rFonts w:ascii="Garamond" w:hAnsi="Garamond"/>
                <w:sz w:val="20"/>
                <w:szCs w:val="20"/>
              </w:rPr>
              <w:t>General Feedback</w:t>
            </w:r>
          </w:p>
        </w:tc>
        <w:tc>
          <w:tcPr>
            <w:tcW w:w="11606" w:type="dxa"/>
          </w:tcPr>
          <w:p w14:paraId="0A12763C" w14:textId="77777777" w:rsidR="00DF3EE1" w:rsidRPr="009461F6" w:rsidRDefault="00DF3EE1" w:rsidP="007E2592">
            <w:pPr>
              <w:rPr>
                <w:rFonts w:ascii="Garamond" w:hAnsi="Garamond" w:cs="Times New Roman"/>
                <w:sz w:val="20"/>
                <w:szCs w:val="20"/>
              </w:rPr>
            </w:pPr>
            <w:proofErr w:type="gramStart"/>
            <w:r w:rsidRPr="009461F6">
              <w:rPr>
                <w:rFonts w:ascii="Garamond" w:hAnsi="Garamond" w:cs="Times New Roman"/>
                <w:sz w:val="20"/>
                <w:szCs w:val="20"/>
              </w:rPr>
              <w:t>Comment</w:t>
            </w:r>
            <w:proofErr w:type="gramEnd"/>
            <w:r w:rsidRPr="009461F6">
              <w:rPr>
                <w:rFonts w:ascii="Garamond" w:hAnsi="Garamond" w:cs="Times New Roman"/>
                <w:sz w:val="20"/>
                <w:szCs w:val="20"/>
              </w:rPr>
              <w:t xml:space="preserve"> </w:t>
            </w:r>
            <w:proofErr w:type="gramStart"/>
            <w:r w:rsidRPr="009461F6">
              <w:rPr>
                <w:rFonts w:ascii="Garamond" w:hAnsi="Garamond" w:cs="Times New Roman"/>
                <w:sz w:val="20"/>
                <w:szCs w:val="20"/>
              </w:rPr>
              <w:t>of</w:t>
            </w:r>
            <w:proofErr w:type="gramEnd"/>
            <w:r w:rsidRPr="009461F6">
              <w:rPr>
                <w:rFonts w:ascii="Garamond" w:hAnsi="Garamond" w:cs="Times New Roman"/>
                <w:sz w:val="20"/>
                <w:szCs w:val="20"/>
              </w:rPr>
              <w:t xml:space="preserve"> page 20 in </w:t>
            </w:r>
            <w:proofErr w:type="gramStart"/>
            <w:r w:rsidRPr="009461F6">
              <w:rPr>
                <w:rFonts w:ascii="Garamond" w:hAnsi="Garamond" w:cs="Times New Roman"/>
                <w:sz w:val="20"/>
                <w:szCs w:val="20"/>
              </w:rPr>
              <w:t>report</w:t>
            </w:r>
            <w:proofErr w:type="gramEnd"/>
            <w:r w:rsidRPr="009461F6">
              <w:rPr>
                <w:rFonts w:ascii="Garamond" w:hAnsi="Garamond" w:cs="Times New Roman"/>
                <w:sz w:val="20"/>
                <w:szCs w:val="20"/>
              </w:rPr>
              <w:t xml:space="preserve"> provided by the program does not address how the program provides service to other university programs.</w:t>
            </w:r>
          </w:p>
        </w:tc>
      </w:tr>
    </w:tbl>
    <w:p w14:paraId="5C27E8B0" w14:textId="77777777" w:rsidR="00685BDF" w:rsidRPr="009461F6" w:rsidRDefault="00685BDF" w:rsidP="00685BDF">
      <w:pPr>
        <w:pStyle w:val="paragraph"/>
        <w:shd w:val="clear" w:color="auto" w:fill="FFFFFF"/>
        <w:spacing w:before="0" w:beforeAutospacing="0" w:after="0" w:afterAutospacing="0"/>
        <w:textAlignment w:val="baseline"/>
        <w:rPr>
          <w:rFonts w:ascii="Garamond" w:hAnsi="Garamond"/>
          <w:sz w:val="20"/>
          <w:szCs w:val="20"/>
        </w:rPr>
      </w:pPr>
      <w:r w:rsidRPr="009461F6">
        <w:rPr>
          <w:rStyle w:val="normaltextrun"/>
          <w:rFonts w:ascii="Garamond" w:hAnsi="Garamond"/>
          <w:b/>
          <w:bCs/>
          <w:sz w:val="20"/>
          <w:szCs w:val="20"/>
          <w:u w:val="single"/>
        </w:rPr>
        <w:t>KBOR Review:</w:t>
      </w:r>
      <w:r w:rsidRPr="009461F6">
        <w:rPr>
          <w:rStyle w:val="normaltextrun"/>
          <w:rFonts w:ascii="Garamond" w:hAnsi="Garamond"/>
          <w:sz w:val="20"/>
          <w:szCs w:val="20"/>
          <w:u w:val="single"/>
        </w:rPr>
        <w:t xml:space="preserve"> </w:t>
      </w:r>
      <w:r w:rsidRPr="009461F6">
        <w:rPr>
          <w:rStyle w:val="normaltextrun"/>
          <w:rFonts w:ascii="Garamond" w:hAnsi="Garamond"/>
          <w:sz w:val="20"/>
          <w:szCs w:val="20"/>
        </w:rPr>
        <w:t>Based on KBOR approval in September 2022, the 8-year review cycle has been suspended for Spring 2023 and Spring 2024 until new criteria are established.</w:t>
      </w:r>
      <w:r w:rsidRPr="009461F6">
        <w:rPr>
          <w:rStyle w:val="normaltextrun"/>
          <w:sz w:val="20"/>
          <w:szCs w:val="20"/>
        </w:rPr>
        <w:t> </w:t>
      </w:r>
      <w:r w:rsidRPr="009461F6">
        <w:rPr>
          <w:rStyle w:val="normaltextrun"/>
          <w:rFonts w:ascii="Garamond" w:hAnsi="Garamond"/>
          <w:sz w:val="20"/>
          <w:szCs w:val="20"/>
        </w:rPr>
        <w:t xml:space="preserve"> </w:t>
      </w:r>
      <w:proofErr w:type="gramStart"/>
      <w:r w:rsidRPr="009461F6">
        <w:rPr>
          <w:rStyle w:val="normaltextrun"/>
          <w:rFonts w:ascii="Garamond" w:hAnsi="Garamond"/>
          <w:sz w:val="20"/>
          <w:szCs w:val="20"/>
        </w:rPr>
        <w:t>Kansas</w:t>
      </w:r>
      <w:proofErr w:type="gramEnd"/>
      <w:r w:rsidRPr="009461F6">
        <w:rPr>
          <w:rStyle w:val="normaltextrun"/>
          <w:rFonts w:ascii="Garamond" w:hAnsi="Garamond"/>
          <w:sz w:val="20"/>
          <w:szCs w:val="20"/>
        </w:rPr>
        <w:t xml:space="preserve"> Board of Regents Systemwide Program Review will resume with new criteria with the 2023-2024 Review Cycle </w:t>
      </w:r>
      <w:proofErr w:type="gramStart"/>
      <w:r w:rsidRPr="009461F6">
        <w:rPr>
          <w:rStyle w:val="normaltextrun"/>
          <w:rFonts w:ascii="Garamond" w:hAnsi="Garamond"/>
          <w:sz w:val="20"/>
          <w:szCs w:val="20"/>
        </w:rPr>
        <w:t>Year</w:t>
      </w:r>
      <w:proofErr w:type="gramEnd"/>
      <w:r w:rsidRPr="009461F6">
        <w:rPr>
          <w:rStyle w:val="normaltextrun"/>
          <w:rFonts w:ascii="Garamond" w:hAnsi="Garamond"/>
          <w:sz w:val="20"/>
          <w:szCs w:val="20"/>
        </w:rPr>
        <w:t xml:space="preserve"> and the Program Review Report will be reported to </w:t>
      </w:r>
      <w:proofErr w:type="spellStart"/>
      <w:r w:rsidRPr="009461F6">
        <w:rPr>
          <w:rStyle w:val="normaltextrun"/>
          <w:rFonts w:ascii="Garamond" w:hAnsi="Garamond"/>
          <w:sz w:val="20"/>
          <w:szCs w:val="20"/>
        </w:rPr>
        <w:t>BAASC</w:t>
      </w:r>
      <w:proofErr w:type="spellEnd"/>
      <w:r w:rsidRPr="009461F6">
        <w:rPr>
          <w:rStyle w:val="normaltextrun"/>
          <w:rFonts w:ascii="Garamond" w:hAnsi="Garamond"/>
          <w:sz w:val="20"/>
          <w:szCs w:val="20"/>
        </w:rPr>
        <w:t xml:space="preserve"> and the Board in Spring 2025. In the meantime, Wichita State will continue with the University Program review for the 2023 and 2024 academic years.</w:t>
      </w:r>
      <w:r w:rsidRPr="009461F6">
        <w:rPr>
          <w:rFonts w:ascii="Garamond" w:hAnsi="Garamond"/>
          <w:sz w:val="20"/>
          <w:szCs w:val="20"/>
        </w:rPr>
        <w:t> </w:t>
      </w:r>
    </w:p>
    <w:p w14:paraId="021699C2" w14:textId="77777777" w:rsidR="00685BDF" w:rsidRPr="009461F6" w:rsidRDefault="00685BDF" w:rsidP="00685BDF">
      <w:pPr>
        <w:pStyle w:val="paragraph"/>
        <w:spacing w:before="0" w:beforeAutospacing="0" w:after="0" w:afterAutospacing="0"/>
        <w:textAlignment w:val="baseline"/>
        <w:rPr>
          <w:rFonts w:ascii="Garamond" w:hAnsi="Garamond"/>
          <w:sz w:val="20"/>
          <w:szCs w:val="20"/>
        </w:rPr>
      </w:pPr>
      <w:r w:rsidRPr="009461F6">
        <w:rPr>
          <w:rFonts w:ascii="Garamond" w:hAnsi="Garamond"/>
          <w:sz w:val="20"/>
          <w:szCs w:val="20"/>
        </w:rPr>
        <w:t> </w:t>
      </w:r>
    </w:p>
    <w:p w14:paraId="38155795" w14:textId="77777777" w:rsidR="00685BDF" w:rsidRPr="009461F6" w:rsidRDefault="00685BDF" w:rsidP="00685BDF">
      <w:pPr>
        <w:pStyle w:val="paragraph"/>
        <w:spacing w:before="0" w:beforeAutospacing="0" w:after="0" w:afterAutospacing="0"/>
        <w:textAlignment w:val="baseline"/>
        <w:rPr>
          <w:rFonts w:ascii="Garamond" w:hAnsi="Garamond"/>
          <w:b/>
          <w:bCs/>
          <w:sz w:val="20"/>
          <w:szCs w:val="20"/>
        </w:rPr>
      </w:pPr>
      <w:r w:rsidRPr="009461F6">
        <w:rPr>
          <w:rStyle w:val="normaltextrun"/>
          <w:rFonts w:ascii="Garamond" w:hAnsi="Garamond"/>
          <w:b/>
          <w:bCs/>
          <w:sz w:val="20"/>
          <w:szCs w:val="20"/>
          <w:u w:val="single"/>
        </w:rPr>
        <w:t xml:space="preserve">University Program Review </w:t>
      </w:r>
      <w:r w:rsidRPr="009461F6">
        <w:rPr>
          <w:rFonts w:ascii="Garamond" w:hAnsi="Garamond"/>
          <w:b/>
          <w:bCs/>
          <w:sz w:val="20"/>
          <w:szCs w:val="20"/>
          <w:u w:val="single"/>
        </w:rPr>
        <w:t>Committee recommendation(s), if any</w:t>
      </w:r>
      <w:r w:rsidRPr="009461F6">
        <w:rPr>
          <w:rFonts w:ascii="Garamond" w:hAnsi="Garamond"/>
          <w:b/>
          <w:bCs/>
          <w:sz w:val="20"/>
          <w:szCs w:val="20"/>
        </w:rPr>
        <w:t>:</w:t>
      </w:r>
      <w:r w:rsidRPr="009461F6">
        <w:rPr>
          <w:rStyle w:val="eop"/>
          <w:rFonts w:ascii="Garamond" w:hAnsi="Garamond"/>
          <w:b/>
          <w:bCs/>
          <w:sz w:val="20"/>
          <w:szCs w:val="20"/>
        </w:rPr>
        <w:t> </w:t>
      </w:r>
    </w:p>
    <w:p w14:paraId="25CDBA23" w14:textId="77777777" w:rsidR="00685BDF" w:rsidRPr="009461F6" w:rsidRDefault="00685BDF" w:rsidP="00685BDF">
      <w:pPr>
        <w:pStyle w:val="ListParagraph"/>
        <w:ind w:left="0"/>
        <w:rPr>
          <w:rFonts w:ascii="Garamond" w:hAnsi="Garamond" w:cs="Calibri"/>
          <w:color w:val="000000"/>
          <w:sz w:val="20"/>
          <w:szCs w:val="20"/>
        </w:rPr>
      </w:pPr>
      <w:r w:rsidRPr="009461F6">
        <w:rPr>
          <w:rFonts w:ascii="Garamond" w:hAnsi="Garamond" w:cs="Calibri"/>
          <w:color w:val="000000"/>
          <w:sz w:val="20"/>
          <w:szCs w:val="20"/>
        </w:rPr>
        <w:t xml:space="preserve">No additional comments provided </w:t>
      </w:r>
    </w:p>
    <w:p w14:paraId="6312149E" w14:textId="77777777" w:rsidR="007027F0" w:rsidRPr="009461F6" w:rsidRDefault="007027F0" w:rsidP="00F22E07">
      <w:pPr>
        <w:spacing w:line="240" w:lineRule="exact"/>
        <w:rPr>
          <w:rFonts w:ascii="Garamond" w:hAnsi="Garamond"/>
          <w:sz w:val="20"/>
          <w:szCs w:val="20"/>
        </w:rPr>
      </w:pPr>
    </w:p>
    <w:p w14:paraId="52DDF5AE" w14:textId="77777777" w:rsidR="00094FBC" w:rsidRPr="009461F6" w:rsidRDefault="00094FBC" w:rsidP="00F22E07">
      <w:pPr>
        <w:spacing w:line="240" w:lineRule="exact"/>
        <w:rPr>
          <w:rFonts w:ascii="Garamond" w:hAnsi="Garamond"/>
          <w:sz w:val="20"/>
          <w:szCs w:val="20"/>
        </w:rPr>
      </w:pPr>
    </w:p>
    <w:p w14:paraId="7C1C3123" w14:textId="77777777" w:rsidR="00094FBC" w:rsidRPr="009461F6" w:rsidRDefault="00094FBC" w:rsidP="00F22E07">
      <w:pPr>
        <w:spacing w:line="240" w:lineRule="exact"/>
        <w:rPr>
          <w:rFonts w:ascii="Garamond" w:hAnsi="Garamond"/>
          <w:sz w:val="20"/>
          <w:szCs w:val="20"/>
        </w:rPr>
      </w:pPr>
    </w:p>
    <w:p w14:paraId="75B8FA89" w14:textId="77777777" w:rsidR="00094FBC" w:rsidRPr="009461F6" w:rsidRDefault="00094FBC" w:rsidP="00F22E07">
      <w:pPr>
        <w:spacing w:line="240" w:lineRule="exact"/>
        <w:rPr>
          <w:rFonts w:ascii="Garamond" w:hAnsi="Garamond"/>
          <w:sz w:val="20"/>
          <w:szCs w:val="20"/>
        </w:rPr>
      </w:pPr>
    </w:p>
    <w:p w14:paraId="717B4257" w14:textId="77777777" w:rsidR="00094FBC" w:rsidRPr="009461F6" w:rsidRDefault="00094FBC" w:rsidP="00F22E07">
      <w:pPr>
        <w:spacing w:line="240" w:lineRule="exact"/>
        <w:rPr>
          <w:rFonts w:ascii="Garamond" w:hAnsi="Garamond"/>
          <w:sz w:val="20"/>
          <w:szCs w:val="20"/>
        </w:rPr>
      </w:pPr>
    </w:p>
    <w:p w14:paraId="292D05E0" w14:textId="77777777" w:rsidR="00094FBC" w:rsidRPr="009461F6" w:rsidRDefault="00094FBC" w:rsidP="00F22E07">
      <w:pPr>
        <w:spacing w:line="240" w:lineRule="exact"/>
        <w:rPr>
          <w:rFonts w:ascii="Garamond" w:hAnsi="Garamond"/>
          <w:sz w:val="20"/>
          <w:szCs w:val="20"/>
        </w:rPr>
      </w:pPr>
    </w:p>
    <w:p w14:paraId="28799733" w14:textId="77777777" w:rsidR="00094FBC" w:rsidRPr="009461F6" w:rsidRDefault="00094FBC" w:rsidP="00F22E07">
      <w:pPr>
        <w:spacing w:line="240" w:lineRule="exact"/>
        <w:rPr>
          <w:rFonts w:ascii="Garamond" w:hAnsi="Garamond"/>
          <w:sz w:val="20"/>
          <w:szCs w:val="20"/>
        </w:rPr>
      </w:pPr>
    </w:p>
    <w:p w14:paraId="3072A57D" w14:textId="77777777" w:rsidR="00094FBC" w:rsidRPr="009461F6" w:rsidRDefault="00094FBC" w:rsidP="00F22E07">
      <w:pPr>
        <w:spacing w:line="240" w:lineRule="exact"/>
        <w:rPr>
          <w:rFonts w:ascii="Garamond" w:hAnsi="Garamond"/>
          <w:sz w:val="20"/>
          <w:szCs w:val="20"/>
        </w:rPr>
      </w:pPr>
    </w:p>
    <w:p w14:paraId="69D36CD9" w14:textId="77777777" w:rsidR="00094FBC" w:rsidRPr="009461F6" w:rsidRDefault="00094FBC" w:rsidP="00F22E07">
      <w:pPr>
        <w:spacing w:line="240" w:lineRule="exact"/>
        <w:rPr>
          <w:rFonts w:ascii="Garamond" w:hAnsi="Garamond"/>
          <w:sz w:val="20"/>
          <w:szCs w:val="20"/>
        </w:rPr>
      </w:pPr>
    </w:p>
    <w:p w14:paraId="7CD2364B" w14:textId="77777777" w:rsidR="00094FBC" w:rsidRPr="009461F6" w:rsidRDefault="00094FBC" w:rsidP="00F22E07">
      <w:pPr>
        <w:spacing w:line="240" w:lineRule="exact"/>
        <w:rPr>
          <w:rFonts w:ascii="Garamond" w:hAnsi="Garamond"/>
          <w:sz w:val="20"/>
          <w:szCs w:val="20"/>
        </w:rPr>
      </w:pPr>
    </w:p>
    <w:p w14:paraId="08662238" w14:textId="77777777" w:rsidR="00094FBC" w:rsidRPr="009461F6" w:rsidRDefault="00094FBC" w:rsidP="00F22E07">
      <w:pPr>
        <w:spacing w:line="240" w:lineRule="exact"/>
        <w:rPr>
          <w:rFonts w:ascii="Garamond" w:hAnsi="Garamond"/>
          <w:sz w:val="20"/>
          <w:szCs w:val="20"/>
        </w:rPr>
      </w:pPr>
    </w:p>
    <w:p w14:paraId="6FF1FDD0" w14:textId="77777777" w:rsidR="00094FBC" w:rsidRPr="009461F6" w:rsidRDefault="00094FBC" w:rsidP="00F22E07">
      <w:pPr>
        <w:spacing w:line="240" w:lineRule="exact"/>
        <w:rPr>
          <w:rFonts w:ascii="Garamond" w:hAnsi="Garamond"/>
          <w:sz w:val="20"/>
          <w:szCs w:val="20"/>
        </w:rPr>
      </w:pPr>
    </w:p>
    <w:p w14:paraId="568BE9F4" w14:textId="77777777" w:rsidR="00094FBC" w:rsidRPr="009461F6" w:rsidRDefault="00094FBC" w:rsidP="00F22E07">
      <w:pPr>
        <w:spacing w:line="240" w:lineRule="exact"/>
        <w:rPr>
          <w:rFonts w:ascii="Garamond" w:hAnsi="Garamond"/>
          <w:sz w:val="20"/>
          <w:szCs w:val="20"/>
        </w:rPr>
      </w:pPr>
    </w:p>
    <w:p w14:paraId="1861127B" w14:textId="77777777" w:rsidR="009461F6" w:rsidRDefault="009461F6" w:rsidP="00094FBC">
      <w:pPr>
        <w:pStyle w:val="Standard"/>
        <w:snapToGrid w:val="0"/>
        <w:rPr>
          <w:rFonts w:ascii="Garamond" w:hAnsi="Garamond"/>
          <w:b/>
          <w:smallCaps/>
          <w:color w:val="FF0000"/>
          <w:sz w:val="20"/>
          <w:szCs w:val="20"/>
          <w:lang w:val="en-US"/>
        </w:rPr>
      </w:pPr>
    </w:p>
    <w:p w14:paraId="65E9FD91" w14:textId="51B142EB" w:rsidR="00094FBC" w:rsidRPr="009461F6" w:rsidRDefault="00094FBC" w:rsidP="00094FBC">
      <w:pPr>
        <w:pStyle w:val="Standard"/>
        <w:snapToGrid w:val="0"/>
        <w:rPr>
          <w:rFonts w:ascii="Garamond" w:hAnsi="Garamond"/>
          <w:b/>
          <w:smallCaps/>
          <w:color w:val="000000"/>
          <w:sz w:val="28"/>
          <w:szCs w:val="28"/>
          <w:lang w:val="en-US"/>
        </w:rPr>
      </w:pPr>
      <w:r w:rsidRPr="009461F6">
        <w:rPr>
          <w:rFonts w:ascii="Garamond" w:hAnsi="Garamond"/>
          <w:b/>
          <w:smallCaps/>
          <w:color w:val="FF0000"/>
          <w:sz w:val="28"/>
          <w:szCs w:val="28"/>
          <w:lang w:val="en-US"/>
        </w:rPr>
        <w:lastRenderedPageBreak/>
        <w:t xml:space="preserve">COE – School of Computing  </w:t>
      </w:r>
      <w:r w:rsidRPr="009461F6">
        <w:rPr>
          <w:rFonts w:ascii="Garamond" w:hAnsi="Garamond"/>
          <w:b/>
          <w:smallCaps/>
          <w:color w:val="000000"/>
          <w:sz w:val="28"/>
          <w:szCs w:val="28"/>
          <w:lang w:val="en-US"/>
        </w:rPr>
        <w:t>PROGRESS TOWARD ASSESSMENT OF PROGRAM – OVERALL EVALUATION</w:t>
      </w:r>
    </w:p>
    <w:tbl>
      <w:tblPr>
        <w:tblW w:w="13621" w:type="dxa"/>
        <w:tblInd w:w="45" w:type="dxa"/>
        <w:tblLayout w:type="fixed"/>
        <w:tblCellMar>
          <w:left w:w="10" w:type="dxa"/>
          <w:right w:w="10" w:type="dxa"/>
        </w:tblCellMar>
        <w:tblLook w:val="0000" w:firstRow="0" w:lastRow="0" w:firstColumn="0" w:lastColumn="0" w:noHBand="0" w:noVBand="0"/>
      </w:tblPr>
      <w:tblGrid>
        <w:gridCol w:w="2549"/>
        <w:gridCol w:w="3287"/>
        <w:gridCol w:w="2855"/>
        <w:gridCol w:w="2768"/>
        <w:gridCol w:w="2162"/>
      </w:tblGrid>
      <w:tr w:rsidR="004A6845" w:rsidRPr="009461F6" w14:paraId="27D4CB1C" w14:textId="77777777" w:rsidTr="004A6845">
        <w:trPr>
          <w:trHeight w:val="588"/>
        </w:trPr>
        <w:tc>
          <w:tcPr>
            <w:tcW w:w="2549"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720F88AD" w14:textId="77777777" w:rsidR="004A6845" w:rsidRPr="009461F6" w:rsidRDefault="004A6845" w:rsidP="007E2592">
            <w:pPr>
              <w:pStyle w:val="Textbody"/>
              <w:spacing w:after="0"/>
              <w:rPr>
                <w:rFonts w:ascii="Garamond" w:hAnsi="Garamond"/>
                <w:b/>
                <w:bCs/>
                <w:sz w:val="20"/>
                <w:szCs w:val="20"/>
                <w:lang w:val="en-US"/>
              </w:rPr>
            </w:pPr>
            <w:r w:rsidRPr="009461F6">
              <w:rPr>
                <w:rFonts w:ascii="Garamond" w:hAnsi="Garamond"/>
                <w:b/>
                <w:bCs/>
                <w:sz w:val="20"/>
                <w:szCs w:val="20"/>
                <w:lang w:val="en-US"/>
              </w:rPr>
              <w:t xml:space="preserve">Department is expected to </w:t>
            </w:r>
            <w:proofErr w:type="gramStart"/>
            <w:r w:rsidRPr="009461F6">
              <w:rPr>
                <w:rFonts w:ascii="Garamond" w:hAnsi="Garamond"/>
                <w:b/>
                <w:bCs/>
                <w:sz w:val="20"/>
                <w:szCs w:val="20"/>
                <w:lang w:val="en-US"/>
              </w:rPr>
              <w:t>address:</w:t>
            </w:r>
            <w:proofErr w:type="gramEnd"/>
            <w:r w:rsidRPr="009461F6">
              <w:rPr>
                <w:rFonts w:ascii="Garamond" w:hAnsi="Garamond"/>
                <w:b/>
                <w:bCs/>
                <w:sz w:val="20"/>
                <w:szCs w:val="20"/>
                <w:lang w:val="en-US"/>
              </w:rPr>
              <w:t xml:space="preserve"> </w:t>
            </w:r>
            <w:r w:rsidRPr="009461F6">
              <w:rPr>
                <w:rFonts w:ascii="Garamond" w:hAnsi="Garamond"/>
                <w:b/>
                <w:bCs/>
                <w:color w:val="FF0000"/>
                <w:sz w:val="20"/>
                <w:szCs w:val="20"/>
                <w:lang w:val="en-US"/>
              </w:rPr>
              <w:t>School of Computing</w:t>
            </w:r>
          </w:p>
        </w:tc>
        <w:tc>
          <w:tcPr>
            <w:tcW w:w="3287" w:type="dxa"/>
            <w:tcBorders>
              <w:top w:val="single" w:sz="2" w:space="0" w:color="000000"/>
              <w:left w:val="single" w:sz="2" w:space="0" w:color="000000"/>
              <w:bottom w:val="single" w:sz="4" w:space="0" w:color="auto"/>
            </w:tcBorders>
            <w:tcMar>
              <w:top w:w="55" w:type="dxa"/>
              <w:left w:w="55" w:type="dxa"/>
              <w:bottom w:w="55" w:type="dxa"/>
              <w:right w:w="55" w:type="dxa"/>
            </w:tcMar>
          </w:tcPr>
          <w:p w14:paraId="58FB3E32" w14:textId="77777777" w:rsidR="004A6845" w:rsidRPr="009461F6" w:rsidRDefault="004A6845"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398DECFD" w14:textId="77777777" w:rsidR="004A6845" w:rsidRPr="009461F6" w:rsidRDefault="004A6845" w:rsidP="007E2592">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2855" w:type="dxa"/>
            <w:tcBorders>
              <w:top w:val="single" w:sz="2" w:space="0" w:color="000000"/>
              <w:left w:val="single" w:sz="2" w:space="0" w:color="000000"/>
            </w:tcBorders>
            <w:tcMar>
              <w:top w:w="55" w:type="dxa"/>
              <w:left w:w="55" w:type="dxa"/>
              <w:bottom w:w="55" w:type="dxa"/>
              <w:right w:w="55" w:type="dxa"/>
            </w:tcMar>
          </w:tcPr>
          <w:p w14:paraId="14C9842C" w14:textId="77777777" w:rsidR="004A6845" w:rsidRPr="009461F6" w:rsidRDefault="004A6845" w:rsidP="007E2592">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11E052CB" w14:textId="77777777" w:rsidR="004A6845" w:rsidRPr="009461F6" w:rsidRDefault="004A6845" w:rsidP="007E2592">
            <w:pPr>
              <w:pStyle w:val="Textbody"/>
              <w:spacing w:after="0"/>
              <w:jc w:val="center"/>
              <w:rPr>
                <w:rFonts w:ascii="Garamond" w:hAnsi="Garamond"/>
                <w:sz w:val="20"/>
                <w:szCs w:val="20"/>
              </w:rPr>
            </w:pPr>
            <w:r w:rsidRPr="009461F6">
              <w:rPr>
                <w:rFonts w:ascii="Garamond" w:hAnsi="Garamond"/>
                <w:sz w:val="20"/>
                <w:szCs w:val="20"/>
                <w:lang w:val="en-US"/>
              </w:rPr>
              <w:t>3</w:t>
            </w:r>
          </w:p>
        </w:tc>
        <w:tc>
          <w:tcPr>
            <w:tcW w:w="2768" w:type="dxa"/>
            <w:tcBorders>
              <w:top w:val="single" w:sz="2" w:space="0" w:color="000000"/>
              <w:left w:val="single" w:sz="2" w:space="0" w:color="000000"/>
              <w:bottom w:val="single" w:sz="4" w:space="0" w:color="auto"/>
              <w:right w:val="single" w:sz="2" w:space="0" w:color="000000"/>
            </w:tcBorders>
          </w:tcPr>
          <w:p w14:paraId="65D5022C" w14:textId="77777777" w:rsidR="004A6845" w:rsidRPr="009461F6" w:rsidRDefault="004A6845"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37C13650" w14:textId="77777777" w:rsidR="004A6845" w:rsidRPr="009461F6" w:rsidRDefault="004A6845" w:rsidP="007E2592">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2162" w:type="dxa"/>
            <w:tcBorders>
              <w:top w:val="single" w:sz="2" w:space="0" w:color="000000"/>
              <w:left w:val="single" w:sz="2" w:space="0" w:color="000000"/>
              <w:bottom w:val="single" w:sz="4" w:space="0" w:color="auto"/>
              <w:right w:val="single" w:sz="2" w:space="0" w:color="000000"/>
            </w:tcBorders>
          </w:tcPr>
          <w:p w14:paraId="0A4D7D39" w14:textId="77777777" w:rsidR="004A6845" w:rsidRPr="009461F6" w:rsidRDefault="004A6845"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59C9A53C" w14:textId="77777777" w:rsidR="004A6845" w:rsidRPr="009461F6" w:rsidRDefault="004A6845" w:rsidP="007E2592">
            <w:pPr>
              <w:pStyle w:val="Textbody"/>
              <w:spacing w:after="0"/>
              <w:jc w:val="center"/>
              <w:rPr>
                <w:rFonts w:ascii="Garamond" w:hAnsi="Garamond"/>
                <w:sz w:val="20"/>
                <w:szCs w:val="20"/>
              </w:rPr>
            </w:pPr>
            <w:r w:rsidRPr="009461F6">
              <w:rPr>
                <w:rFonts w:ascii="Garamond" w:hAnsi="Garamond"/>
                <w:sz w:val="20"/>
                <w:szCs w:val="20"/>
              </w:rPr>
              <w:t>1</w:t>
            </w:r>
          </w:p>
        </w:tc>
      </w:tr>
      <w:tr w:rsidR="004A6845" w:rsidRPr="009461F6" w14:paraId="61D43A3D" w14:textId="77777777" w:rsidTr="004A6845">
        <w:trPr>
          <w:trHeight w:val="1105"/>
        </w:trPr>
        <w:tc>
          <w:tcPr>
            <w:tcW w:w="2549" w:type="dxa"/>
            <w:tcBorders>
              <w:top w:val="single" w:sz="4" w:space="0" w:color="auto"/>
              <w:left w:val="single" w:sz="2" w:space="0" w:color="000000"/>
              <w:bottom w:val="single" w:sz="2" w:space="0" w:color="000000"/>
            </w:tcBorders>
            <w:tcMar>
              <w:top w:w="55" w:type="dxa"/>
              <w:left w:w="55" w:type="dxa"/>
              <w:bottom w:w="55" w:type="dxa"/>
              <w:right w:w="55" w:type="dxa"/>
            </w:tcMar>
          </w:tcPr>
          <w:p w14:paraId="2980C29F" w14:textId="77777777" w:rsidR="004A6845" w:rsidRPr="009461F6" w:rsidRDefault="004A6845" w:rsidP="007E2592">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4BB7123F" w14:textId="77777777" w:rsidR="004A6845" w:rsidRPr="009461F6" w:rsidRDefault="004A6845" w:rsidP="007E2592">
            <w:pPr>
              <w:pStyle w:val="Standard"/>
              <w:rPr>
                <w:rFonts w:ascii="Garamond" w:hAnsi="Garamond"/>
                <w:b/>
                <w:bCs/>
                <w:sz w:val="20"/>
                <w:szCs w:val="20"/>
                <w:lang w:val="en-US"/>
              </w:rPr>
            </w:pPr>
          </w:p>
        </w:tc>
        <w:tc>
          <w:tcPr>
            <w:tcW w:w="3287"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4943D57A"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 xml:space="preserve">Program mission is clearly defined, is in alignment with university mission and the narrative ties the missions and roles together. </w:t>
            </w:r>
          </w:p>
        </w:tc>
        <w:tc>
          <w:tcPr>
            <w:tcW w:w="2855" w:type="dxa"/>
            <w:tcBorders>
              <w:top w:val="single" w:sz="2" w:space="0" w:color="000000"/>
              <w:left w:val="single" w:sz="2" w:space="0" w:color="000000"/>
              <w:bottom w:val="single" w:sz="2" w:space="0" w:color="000000"/>
            </w:tcBorders>
            <w:shd w:val="clear" w:color="auto" w:fill="FFFFFF" w:themeFill="background1"/>
            <w:tcMar>
              <w:top w:w="55" w:type="dxa"/>
              <w:left w:w="55" w:type="dxa"/>
              <w:bottom w:w="55" w:type="dxa"/>
              <w:right w:w="55" w:type="dxa"/>
            </w:tcMar>
          </w:tcPr>
          <w:p w14:paraId="4A6173F3" w14:textId="77777777" w:rsidR="004A6845" w:rsidRPr="009461F6" w:rsidRDefault="004A6845"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in general aligned with university mission.  </w:t>
            </w:r>
          </w:p>
        </w:tc>
        <w:tc>
          <w:tcPr>
            <w:tcW w:w="2768" w:type="dxa"/>
            <w:tcBorders>
              <w:top w:val="single" w:sz="4" w:space="0" w:color="auto"/>
              <w:left w:val="single" w:sz="2" w:space="0" w:color="000000"/>
              <w:bottom w:val="single" w:sz="2" w:space="0" w:color="000000"/>
              <w:right w:val="single" w:sz="2" w:space="0" w:color="000000"/>
            </w:tcBorders>
          </w:tcPr>
          <w:p w14:paraId="17AA07D3" w14:textId="77777777" w:rsidR="004A6845" w:rsidRPr="009461F6" w:rsidRDefault="004A6845"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2162" w:type="dxa"/>
            <w:tcBorders>
              <w:top w:val="single" w:sz="4" w:space="0" w:color="auto"/>
              <w:left w:val="single" w:sz="2" w:space="0" w:color="000000"/>
              <w:bottom w:val="single" w:sz="2" w:space="0" w:color="000000"/>
              <w:right w:val="single" w:sz="2" w:space="0" w:color="000000"/>
            </w:tcBorders>
          </w:tcPr>
          <w:p w14:paraId="70FAD542"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4A6845" w:rsidRPr="009461F6" w14:paraId="4F803FFC" w14:textId="77777777" w:rsidTr="004A6845">
        <w:trPr>
          <w:trHeight w:val="1809"/>
        </w:trPr>
        <w:tc>
          <w:tcPr>
            <w:tcW w:w="2549" w:type="dxa"/>
            <w:tcBorders>
              <w:left w:val="single" w:sz="2" w:space="0" w:color="000000"/>
              <w:bottom w:val="single" w:sz="2" w:space="0" w:color="000000"/>
            </w:tcBorders>
            <w:tcMar>
              <w:top w:w="55" w:type="dxa"/>
              <w:left w:w="55" w:type="dxa"/>
              <w:bottom w:w="55" w:type="dxa"/>
              <w:right w:w="55" w:type="dxa"/>
            </w:tcMar>
          </w:tcPr>
          <w:p w14:paraId="25CB1A57" w14:textId="77777777" w:rsidR="004A6845" w:rsidRPr="009461F6" w:rsidRDefault="004A6845" w:rsidP="007E2592">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3287" w:type="dxa"/>
            <w:tcBorders>
              <w:left w:val="single" w:sz="2" w:space="0" w:color="000000"/>
              <w:bottom w:val="single" w:sz="2" w:space="0" w:color="000000"/>
            </w:tcBorders>
            <w:tcMar>
              <w:top w:w="55" w:type="dxa"/>
              <w:left w:w="55" w:type="dxa"/>
              <w:bottom w:w="55" w:type="dxa"/>
              <w:right w:w="55" w:type="dxa"/>
            </w:tcMar>
          </w:tcPr>
          <w:p w14:paraId="7BBE4FD2"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285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F0931C9"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fully qualified to sustain the program.</w:t>
            </w:r>
          </w:p>
        </w:tc>
        <w:tc>
          <w:tcPr>
            <w:tcW w:w="2768" w:type="dxa"/>
            <w:tcBorders>
              <w:left w:val="single" w:sz="2" w:space="0" w:color="000000"/>
              <w:bottom w:val="single" w:sz="2" w:space="0" w:color="000000"/>
              <w:right w:val="single" w:sz="2" w:space="0" w:color="000000"/>
            </w:tcBorders>
          </w:tcPr>
          <w:p w14:paraId="2EC7C7A9"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2162" w:type="dxa"/>
            <w:tcBorders>
              <w:left w:val="single" w:sz="2" w:space="0" w:color="000000"/>
              <w:bottom w:val="single" w:sz="2" w:space="0" w:color="000000"/>
              <w:right w:val="single" w:sz="2" w:space="0" w:color="000000"/>
            </w:tcBorders>
          </w:tcPr>
          <w:p w14:paraId="4143577D"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4A6845" w:rsidRPr="009461F6" w14:paraId="64A634CD" w14:textId="77777777" w:rsidTr="004A6845">
        <w:trPr>
          <w:trHeight w:val="1577"/>
        </w:trPr>
        <w:tc>
          <w:tcPr>
            <w:tcW w:w="2549" w:type="dxa"/>
            <w:tcBorders>
              <w:left w:val="single" w:sz="2" w:space="0" w:color="000000"/>
              <w:bottom w:val="single" w:sz="2" w:space="0" w:color="000000"/>
            </w:tcBorders>
            <w:tcMar>
              <w:top w:w="55" w:type="dxa"/>
              <w:left w:w="55" w:type="dxa"/>
              <w:bottom w:w="55" w:type="dxa"/>
              <w:right w:w="55" w:type="dxa"/>
            </w:tcMar>
          </w:tcPr>
          <w:p w14:paraId="06237DC4" w14:textId="77777777" w:rsidR="004A6845" w:rsidRPr="009461F6" w:rsidRDefault="004A6845" w:rsidP="007E2592">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1A9C8C2A" w14:textId="77777777" w:rsidR="004A6845" w:rsidRPr="009461F6" w:rsidRDefault="004A6845" w:rsidP="007E2592">
            <w:pPr>
              <w:pStyle w:val="Standard"/>
              <w:rPr>
                <w:rFonts w:ascii="Garamond" w:hAnsi="Garamond"/>
                <w:b/>
                <w:bCs/>
                <w:sz w:val="20"/>
                <w:szCs w:val="20"/>
                <w:lang w:val="en-US"/>
              </w:rPr>
            </w:pPr>
          </w:p>
        </w:tc>
        <w:tc>
          <w:tcPr>
            <w:tcW w:w="3287" w:type="dxa"/>
            <w:tcBorders>
              <w:left w:val="single" w:sz="2" w:space="0" w:color="000000"/>
              <w:bottom w:val="single" w:sz="2" w:space="0" w:color="000000"/>
            </w:tcBorders>
            <w:tcMar>
              <w:top w:w="55" w:type="dxa"/>
              <w:left w:w="55" w:type="dxa"/>
              <w:bottom w:w="55" w:type="dxa"/>
              <w:right w:w="55" w:type="dxa"/>
            </w:tcMar>
          </w:tcPr>
          <w:p w14:paraId="02B9F76F"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2855" w:type="dxa"/>
            <w:tcBorders>
              <w:top w:val="single" w:sz="2" w:space="0" w:color="000000"/>
              <w:left w:val="single" w:sz="2" w:space="0" w:color="000000"/>
              <w:bottom w:val="single" w:sz="2" w:space="0" w:color="000000"/>
            </w:tcBorders>
            <w:shd w:val="clear" w:color="auto" w:fill="FFFFFF" w:themeFill="background1"/>
            <w:tcMar>
              <w:top w:w="55" w:type="dxa"/>
              <w:left w:w="55" w:type="dxa"/>
              <w:bottom w:w="55" w:type="dxa"/>
              <w:right w:w="55" w:type="dxa"/>
            </w:tcMar>
          </w:tcPr>
          <w:p w14:paraId="33561E70"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The program assessment plan, inclusive of metrics, is fully implemented and shows the alignment of the curriculum with student learning outcomes as they reflect the quality of student learning</w:t>
            </w:r>
          </w:p>
        </w:tc>
        <w:tc>
          <w:tcPr>
            <w:tcW w:w="2768" w:type="dxa"/>
            <w:tcBorders>
              <w:left w:val="single" w:sz="2" w:space="0" w:color="000000"/>
              <w:bottom w:val="single" w:sz="2" w:space="0" w:color="000000"/>
              <w:right w:val="single" w:sz="2" w:space="0" w:color="000000"/>
            </w:tcBorders>
            <w:shd w:val="clear" w:color="auto" w:fill="FFFF00"/>
          </w:tcPr>
          <w:p w14:paraId="09DA829D"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2162" w:type="dxa"/>
            <w:tcBorders>
              <w:left w:val="single" w:sz="2" w:space="0" w:color="000000"/>
              <w:bottom w:val="single" w:sz="2" w:space="0" w:color="000000"/>
              <w:right w:val="single" w:sz="2" w:space="0" w:color="000000"/>
            </w:tcBorders>
          </w:tcPr>
          <w:p w14:paraId="1ED175F0"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4A6845" w:rsidRPr="009461F6" w14:paraId="2F49D279" w14:textId="77777777" w:rsidTr="004A6845">
        <w:trPr>
          <w:trHeight w:val="615"/>
        </w:trPr>
        <w:tc>
          <w:tcPr>
            <w:tcW w:w="2549" w:type="dxa"/>
            <w:tcBorders>
              <w:left w:val="single" w:sz="2" w:space="0" w:color="000000"/>
              <w:bottom w:val="single" w:sz="2" w:space="0" w:color="000000"/>
            </w:tcBorders>
            <w:tcMar>
              <w:top w:w="55" w:type="dxa"/>
              <w:left w:w="55" w:type="dxa"/>
              <w:bottom w:w="55" w:type="dxa"/>
              <w:right w:w="55" w:type="dxa"/>
            </w:tcMar>
          </w:tcPr>
          <w:p w14:paraId="57449AA7" w14:textId="77777777" w:rsidR="004A6845" w:rsidRPr="009461F6" w:rsidRDefault="004A6845" w:rsidP="007E2592">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3287" w:type="dxa"/>
            <w:tcBorders>
              <w:left w:val="single" w:sz="2" w:space="0" w:color="000000"/>
              <w:bottom w:val="single" w:sz="2" w:space="0" w:color="000000"/>
            </w:tcBorders>
            <w:tcMar>
              <w:top w:w="55" w:type="dxa"/>
              <w:left w:w="55" w:type="dxa"/>
              <w:bottom w:w="55" w:type="dxa"/>
              <w:right w:w="55" w:type="dxa"/>
            </w:tcMar>
          </w:tcPr>
          <w:p w14:paraId="7DEDCE02"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285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27051EA9"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The program clearly demonstrates importance based on employer need and student demand.</w:t>
            </w:r>
          </w:p>
        </w:tc>
        <w:tc>
          <w:tcPr>
            <w:tcW w:w="2768" w:type="dxa"/>
            <w:tcBorders>
              <w:left w:val="single" w:sz="2" w:space="0" w:color="000000"/>
              <w:bottom w:val="single" w:sz="2" w:space="0" w:color="000000"/>
              <w:right w:val="single" w:sz="2" w:space="0" w:color="000000"/>
            </w:tcBorders>
          </w:tcPr>
          <w:p w14:paraId="0A75FDA8"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2162" w:type="dxa"/>
            <w:tcBorders>
              <w:left w:val="single" w:sz="2" w:space="0" w:color="000000"/>
              <w:bottom w:val="single" w:sz="2" w:space="0" w:color="000000"/>
              <w:right w:val="single" w:sz="2" w:space="0" w:color="000000"/>
            </w:tcBorders>
          </w:tcPr>
          <w:p w14:paraId="6B90DBB6"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4A6845" w:rsidRPr="009461F6" w14:paraId="76473A5D" w14:textId="77777777" w:rsidTr="00677753">
        <w:trPr>
          <w:trHeight w:val="900"/>
        </w:trPr>
        <w:tc>
          <w:tcPr>
            <w:tcW w:w="2549" w:type="dxa"/>
            <w:tcBorders>
              <w:left w:val="single" w:sz="2" w:space="0" w:color="000000"/>
              <w:bottom w:val="single" w:sz="4" w:space="0" w:color="auto"/>
            </w:tcBorders>
            <w:tcMar>
              <w:top w:w="55" w:type="dxa"/>
              <w:left w:w="55" w:type="dxa"/>
              <w:bottom w:w="55" w:type="dxa"/>
              <w:right w:w="55" w:type="dxa"/>
            </w:tcMar>
          </w:tcPr>
          <w:p w14:paraId="3E1C4173" w14:textId="77777777" w:rsidR="004A6845" w:rsidRPr="009461F6" w:rsidRDefault="004A6845" w:rsidP="007E2592">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3287" w:type="dxa"/>
            <w:tcBorders>
              <w:left w:val="single" w:sz="2" w:space="0" w:color="000000"/>
              <w:bottom w:val="single" w:sz="4" w:space="0" w:color="auto"/>
            </w:tcBorders>
            <w:tcMar>
              <w:top w:w="55" w:type="dxa"/>
              <w:left w:w="55" w:type="dxa"/>
              <w:bottom w:w="55" w:type="dxa"/>
              <w:right w:w="55" w:type="dxa"/>
            </w:tcMar>
          </w:tcPr>
          <w:p w14:paraId="5D07BC48"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The program demonstrates its value with noted exemplary service to the discipline, to the university and to the communit</w:t>
            </w:r>
            <w:r w:rsidRPr="009461F6">
              <w:rPr>
                <w:rFonts w:ascii="Garamond" w:hAnsi="Garamond"/>
                <w:sz w:val="20"/>
                <w:szCs w:val="20"/>
                <w:shd w:val="clear" w:color="auto" w:fill="FFFFFF" w:themeFill="background1"/>
                <w:lang w:val="en-US"/>
              </w:rPr>
              <w:t>y</w:t>
            </w:r>
            <w:r w:rsidRPr="009461F6">
              <w:rPr>
                <w:rFonts w:ascii="Garamond" w:hAnsi="Garamond"/>
                <w:sz w:val="20"/>
                <w:szCs w:val="20"/>
                <w:highlight w:val="yellow"/>
                <w:shd w:val="clear" w:color="auto" w:fill="FFFFFF" w:themeFill="background1"/>
                <w:lang w:val="en-US"/>
              </w:rPr>
              <w:t>.</w:t>
            </w:r>
            <w:r w:rsidRPr="009461F6">
              <w:rPr>
                <w:rFonts w:ascii="Garamond" w:hAnsi="Garamond"/>
                <w:sz w:val="20"/>
                <w:szCs w:val="20"/>
                <w:lang w:val="en-US"/>
              </w:rPr>
              <w:t xml:space="preserve">  </w:t>
            </w:r>
          </w:p>
        </w:tc>
        <w:tc>
          <w:tcPr>
            <w:tcW w:w="2855" w:type="dxa"/>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0CCEF864"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the discipline, the university or the community. </w:t>
            </w:r>
          </w:p>
        </w:tc>
        <w:tc>
          <w:tcPr>
            <w:tcW w:w="2768" w:type="dxa"/>
            <w:tcBorders>
              <w:left w:val="single" w:sz="2" w:space="0" w:color="000000"/>
              <w:bottom w:val="single" w:sz="4" w:space="0" w:color="auto"/>
              <w:right w:val="single" w:sz="2" w:space="0" w:color="000000"/>
            </w:tcBorders>
          </w:tcPr>
          <w:p w14:paraId="7B1BCCD2"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2162" w:type="dxa"/>
            <w:tcBorders>
              <w:left w:val="single" w:sz="2" w:space="0" w:color="000000"/>
              <w:bottom w:val="single" w:sz="4" w:space="0" w:color="auto"/>
              <w:right w:val="single" w:sz="2" w:space="0" w:color="000000"/>
            </w:tcBorders>
          </w:tcPr>
          <w:p w14:paraId="748D92D7" w14:textId="77777777" w:rsidR="004A6845" w:rsidRPr="009461F6" w:rsidRDefault="004A6845" w:rsidP="007E2592">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4A6845" w:rsidRPr="009461F6" w14:paraId="3EF2669E" w14:textId="77777777" w:rsidTr="00677753">
        <w:trPr>
          <w:trHeight w:val="1353"/>
        </w:trPr>
        <w:tc>
          <w:tcPr>
            <w:tcW w:w="2549" w:type="dxa"/>
            <w:tcBorders>
              <w:top w:val="single" w:sz="4" w:space="0" w:color="auto"/>
              <w:left w:val="single" w:sz="2" w:space="0" w:color="000000"/>
              <w:bottom w:val="single" w:sz="2" w:space="0" w:color="000000"/>
            </w:tcBorders>
            <w:tcMar>
              <w:top w:w="55" w:type="dxa"/>
              <w:left w:w="55" w:type="dxa"/>
              <w:bottom w:w="55" w:type="dxa"/>
              <w:right w:w="55" w:type="dxa"/>
            </w:tcMar>
          </w:tcPr>
          <w:p w14:paraId="2596F028" w14:textId="77777777" w:rsidR="004A6845" w:rsidRPr="009461F6" w:rsidRDefault="004A6845" w:rsidP="007E2592">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2A87F770" w14:textId="77777777" w:rsidR="004A6845" w:rsidRPr="009461F6" w:rsidRDefault="004A6845" w:rsidP="007E2592">
            <w:pPr>
              <w:pStyle w:val="Standard"/>
              <w:rPr>
                <w:rFonts w:ascii="Garamond" w:hAnsi="Garamond"/>
                <w:b/>
                <w:bCs/>
                <w:sz w:val="20"/>
                <w:szCs w:val="20"/>
                <w:lang w:val="en-US"/>
              </w:rPr>
            </w:pPr>
          </w:p>
        </w:tc>
        <w:tc>
          <w:tcPr>
            <w:tcW w:w="3287" w:type="dxa"/>
            <w:tcBorders>
              <w:top w:val="single" w:sz="4" w:space="0" w:color="auto"/>
              <w:left w:val="single" w:sz="2" w:space="0" w:color="000000"/>
              <w:bottom w:val="single" w:sz="2" w:space="0" w:color="000000"/>
            </w:tcBorders>
            <w:tcMar>
              <w:top w:w="55" w:type="dxa"/>
              <w:left w:w="55" w:type="dxa"/>
              <w:bottom w:w="55" w:type="dxa"/>
              <w:right w:w="55" w:type="dxa"/>
            </w:tcMar>
          </w:tcPr>
          <w:p w14:paraId="3D2C5369" w14:textId="77777777" w:rsidR="004A6845" w:rsidRPr="009461F6" w:rsidRDefault="004A6845" w:rsidP="007E2592">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2855"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6888C72C" w14:textId="77777777" w:rsidR="004A6845" w:rsidRPr="009461F6" w:rsidRDefault="004A6845" w:rsidP="007E2592">
            <w:pPr>
              <w:autoSpaceDE w:val="0"/>
              <w:adjustRightInd w:val="0"/>
              <w:rPr>
                <w:rFonts w:ascii="Garamond" w:hAnsi="Garamond" w:cs="AGaramondPro-Regular"/>
                <w:sz w:val="20"/>
                <w:szCs w:val="20"/>
                <w:highlight w:val="yellow"/>
              </w:rPr>
            </w:pPr>
            <w:r w:rsidRPr="009461F6">
              <w:rPr>
                <w:rFonts w:ascii="Garamond" w:hAnsi="Garamond" w:cs="AGaramondPro-Regular"/>
                <w:sz w:val="20"/>
                <w:szCs w:val="20"/>
                <w:highlight w:val="yellow"/>
              </w:rPr>
              <w:t>The program regularly uses data to evaluate student performance and the efficacy of its courses and programs.</w:t>
            </w:r>
          </w:p>
          <w:p w14:paraId="624DCFA1" w14:textId="77777777" w:rsidR="004A6845" w:rsidRPr="009461F6" w:rsidRDefault="004A6845" w:rsidP="007E2592">
            <w:pPr>
              <w:pStyle w:val="Standard"/>
              <w:rPr>
                <w:rFonts w:ascii="Garamond" w:hAnsi="Garamond"/>
                <w:sz w:val="20"/>
                <w:szCs w:val="20"/>
                <w:lang w:val="en-US"/>
              </w:rPr>
            </w:pPr>
            <w:r w:rsidRPr="009461F6">
              <w:rPr>
                <w:rFonts w:ascii="Garamond" w:hAnsi="Garamond" w:cs="AGaramondPro-Regular"/>
                <w:sz w:val="20"/>
                <w:szCs w:val="20"/>
                <w:highlight w:val="yellow"/>
                <w:lang w:val="en-US"/>
              </w:rPr>
              <w:t>Changes made using assessments are documented, although results from those changes are yet to be seen.</w:t>
            </w:r>
          </w:p>
        </w:tc>
        <w:tc>
          <w:tcPr>
            <w:tcW w:w="2768" w:type="dxa"/>
            <w:tcBorders>
              <w:top w:val="single" w:sz="4" w:space="0" w:color="auto"/>
              <w:left w:val="single" w:sz="2" w:space="0" w:color="000000"/>
              <w:bottom w:val="single" w:sz="2" w:space="0" w:color="000000"/>
              <w:right w:val="single" w:sz="2" w:space="0" w:color="000000"/>
            </w:tcBorders>
          </w:tcPr>
          <w:p w14:paraId="5E233BDD" w14:textId="77777777" w:rsidR="004A6845" w:rsidRPr="009461F6" w:rsidRDefault="004A6845"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2162" w:type="dxa"/>
            <w:tcBorders>
              <w:top w:val="single" w:sz="4" w:space="0" w:color="auto"/>
              <w:left w:val="single" w:sz="2" w:space="0" w:color="000000"/>
              <w:bottom w:val="single" w:sz="2" w:space="0" w:color="000000"/>
              <w:right w:val="single" w:sz="2" w:space="0" w:color="000000"/>
            </w:tcBorders>
          </w:tcPr>
          <w:p w14:paraId="08BC681A" w14:textId="77777777" w:rsidR="004A6845" w:rsidRPr="009461F6" w:rsidRDefault="004A6845"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13860" w:type="dxa"/>
        <w:tblLook w:val="04A0" w:firstRow="1" w:lastRow="0" w:firstColumn="1" w:lastColumn="0" w:noHBand="0" w:noVBand="1"/>
      </w:tblPr>
      <w:tblGrid>
        <w:gridCol w:w="3055"/>
        <w:gridCol w:w="10805"/>
      </w:tblGrid>
      <w:tr w:rsidR="00050C2C" w:rsidRPr="009461F6" w14:paraId="75B08563" w14:textId="77777777" w:rsidTr="00050C2C">
        <w:tc>
          <w:tcPr>
            <w:tcW w:w="3055" w:type="dxa"/>
          </w:tcPr>
          <w:p w14:paraId="0B9D1FCF" w14:textId="77777777" w:rsidR="00050C2C" w:rsidRPr="009461F6" w:rsidRDefault="00050C2C" w:rsidP="007E2592">
            <w:pPr>
              <w:rPr>
                <w:rFonts w:ascii="Garamond" w:hAnsi="Garamond"/>
                <w:sz w:val="20"/>
                <w:szCs w:val="20"/>
              </w:rPr>
            </w:pPr>
            <w:r w:rsidRPr="009461F6">
              <w:rPr>
                <w:rFonts w:ascii="Garamond" w:hAnsi="Garamond"/>
                <w:sz w:val="20"/>
                <w:szCs w:val="20"/>
              </w:rPr>
              <w:t>Degrees Offered:</w:t>
            </w:r>
          </w:p>
        </w:tc>
        <w:tc>
          <w:tcPr>
            <w:tcW w:w="10805" w:type="dxa"/>
          </w:tcPr>
          <w:p w14:paraId="25DA07E4" w14:textId="77777777" w:rsidR="00050C2C" w:rsidRPr="009461F6" w:rsidRDefault="00050C2C" w:rsidP="007E2592">
            <w:pPr>
              <w:rPr>
                <w:rFonts w:ascii="Garamond" w:hAnsi="Garamond"/>
                <w:sz w:val="20"/>
                <w:szCs w:val="20"/>
              </w:rPr>
            </w:pPr>
            <w:r w:rsidRPr="009461F6">
              <w:rPr>
                <w:rFonts w:ascii="Garamond" w:hAnsi="Garamond"/>
                <w:sz w:val="20"/>
                <w:szCs w:val="20"/>
              </w:rPr>
              <w:t xml:space="preserve">BS Computer Science </w:t>
            </w:r>
          </w:p>
          <w:p w14:paraId="386D7871" w14:textId="77777777" w:rsidR="00050C2C" w:rsidRPr="009461F6" w:rsidRDefault="00050C2C" w:rsidP="007E2592">
            <w:pPr>
              <w:rPr>
                <w:rFonts w:ascii="Garamond" w:hAnsi="Garamond"/>
                <w:sz w:val="20"/>
                <w:szCs w:val="20"/>
              </w:rPr>
            </w:pPr>
            <w:r w:rsidRPr="009461F6">
              <w:rPr>
                <w:rFonts w:ascii="Garamond" w:hAnsi="Garamond"/>
                <w:sz w:val="20"/>
                <w:szCs w:val="20"/>
              </w:rPr>
              <w:t xml:space="preserve">MS Computer Science </w:t>
            </w:r>
          </w:p>
          <w:p w14:paraId="5AB24CE2" w14:textId="77777777" w:rsidR="00050C2C" w:rsidRPr="009461F6" w:rsidRDefault="00050C2C" w:rsidP="007E2592">
            <w:pPr>
              <w:rPr>
                <w:rFonts w:ascii="Garamond" w:hAnsi="Garamond"/>
                <w:sz w:val="20"/>
                <w:szCs w:val="20"/>
              </w:rPr>
            </w:pPr>
            <w:r w:rsidRPr="009461F6">
              <w:rPr>
                <w:rFonts w:ascii="Garamond" w:hAnsi="Garamond"/>
                <w:sz w:val="20"/>
                <w:szCs w:val="20"/>
              </w:rPr>
              <w:t xml:space="preserve">MS Computing </w:t>
            </w:r>
          </w:p>
          <w:p w14:paraId="053C5F09" w14:textId="77777777" w:rsidR="00050C2C" w:rsidRPr="009461F6" w:rsidRDefault="00050C2C" w:rsidP="007E2592">
            <w:pPr>
              <w:rPr>
                <w:rFonts w:ascii="Garamond" w:hAnsi="Garamond"/>
                <w:sz w:val="20"/>
                <w:szCs w:val="20"/>
              </w:rPr>
            </w:pPr>
            <w:r w:rsidRPr="009461F6">
              <w:rPr>
                <w:rFonts w:ascii="Garamond" w:hAnsi="Garamond"/>
                <w:sz w:val="20"/>
                <w:szCs w:val="20"/>
              </w:rPr>
              <w:t xml:space="preserve">MS Data Science </w:t>
            </w:r>
          </w:p>
          <w:p w14:paraId="78168314" w14:textId="77777777" w:rsidR="00050C2C" w:rsidRPr="009461F6" w:rsidRDefault="00050C2C" w:rsidP="007E2592">
            <w:pPr>
              <w:rPr>
                <w:rFonts w:ascii="Garamond" w:hAnsi="Garamond"/>
                <w:sz w:val="20"/>
                <w:szCs w:val="20"/>
              </w:rPr>
            </w:pPr>
            <w:r w:rsidRPr="009461F6">
              <w:rPr>
                <w:rFonts w:ascii="Garamond" w:hAnsi="Garamond"/>
                <w:sz w:val="20"/>
                <w:szCs w:val="20"/>
              </w:rPr>
              <w:t>PhD Electrical Engineering and Computer Science</w:t>
            </w:r>
          </w:p>
          <w:p w14:paraId="12AF99EB" w14:textId="77777777" w:rsidR="00050C2C" w:rsidRPr="009461F6" w:rsidRDefault="00050C2C" w:rsidP="007E2592">
            <w:pPr>
              <w:rPr>
                <w:rFonts w:ascii="Garamond" w:hAnsi="Garamond"/>
                <w:sz w:val="20"/>
                <w:szCs w:val="20"/>
              </w:rPr>
            </w:pPr>
            <w:r w:rsidRPr="009461F6">
              <w:rPr>
                <w:rFonts w:ascii="Garamond" w:hAnsi="Garamond"/>
                <w:sz w:val="20"/>
                <w:szCs w:val="20"/>
                <w:u w:val="single"/>
              </w:rPr>
              <w:t>Certificate (s)</w:t>
            </w:r>
            <w:r w:rsidRPr="009461F6">
              <w:rPr>
                <w:rFonts w:ascii="Garamond" w:hAnsi="Garamond"/>
                <w:sz w:val="20"/>
                <w:szCs w:val="20"/>
              </w:rPr>
              <w:t>: Graduate Certificate in Computational Data Science, Graduate Certificate in Computer Networking, Graduate Certificate in Information Assurance and Cybersecurity, Graduate Certificate in Software Engineering</w:t>
            </w:r>
          </w:p>
        </w:tc>
      </w:tr>
      <w:tr w:rsidR="00050C2C" w:rsidRPr="009461F6" w14:paraId="62FB3F29" w14:textId="77777777" w:rsidTr="00050C2C">
        <w:tc>
          <w:tcPr>
            <w:tcW w:w="3055" w:type="dxa"/>
          </w:tcPr>
          <w:p w14:paraId="0FFA2FF0" w14:textId="77777777" w:rsidR="00050C2C" w:rsidRPr="009461F6" w:rsidRDefault="00050C2C" w:rsidP="007E2592">
            <w:pPr>
              <w:rPr>
                <w:rFonts w:ascii="Garamond" w:hAnsi="Garamond"/>
                <w:sz w:val="20"/>
                <w:szCs w:val="20"/>
              </w:rPr>
            </w:pPr>
            <w:r w:rsidRPr="009461F6">
              <w:rPr>
                <w:rFonts w:ascii="Garamond" w:hAnsi="Garamond"/>
                <w:sz w:val="20"/>
                <w:szCs w:val="20"/>
              </w:rPr>
              <w:t xml:space="preserve">Triggered Programs: </w:t>
            </w:r>
          </w:p>
        </w:tc>
        <w:tc>
          <w:tcPr>
            <w:tcW w:w="10805" w:type="dxa"/>
          </w:tcPr>
          <w:p w14:paraId="0C0DBF2A" w14:textId="77777777" w:rsidR="00050C2C" w:rsidRPr="009461F6" w:rsidRDefault="00050C2C" w:rsidP="007E2592">
            <w:pPr>
              <w:rPr>
                <w:rFonts w:ascii="Garamond" w:hAnsi="Garamond"/>
                <w:sz w:val="20"/>
                <w:szCs w:val="20"/>
              </w:rPr>
            </w:pPr>
            <w:r w:rsidRPr="009461F6">
              <w:rPr>
                <w:rFonts w:ascii="Garamond" w:hAnsi="Garamond"/>
                <w:sz w:val="20"/>
                <w:szCs w:val="20"/>
              </w:rPr>
              <w:t>N/A</w:t>
            </w:r>
          </w:p>
          <w:p w14:paraId="066B71D9" w14:textId="77777777" w:rsidR="00050C2C" w:rsidRPr="009461F6" w:rsidRDefault="00050C2C" w:rsidP="007E2592">
            <w:pPr>
              <w:rPr>
                <w:rFonts w:ascii="Garamond" w:hAnsi="Garamond"/>
                <w:sz w:val="20"/>
                <w:szCs w:val="20"/>
              </w:rPr>
            </w:pPr>
          </w:p>
        </w:tc>
      </w:tr>
      <w:tr w:rsidR="00050C2C" w:rsidRPr="009461F6" w14:paraId="58E69D84" w14:textId="77777777" w:rsidTr="00050C2C">
        <w:tc>
          <w:tcPr>
            <w:tcW w:w="3055" w:type="dxa"/>
            <w:shd w:val="clear" w:color="auto" w:fill="FFFF00"/>
          </w:tcPr>
          <w:p w14:paraId="5BB303F9" w14:textId="77777777" w:rsidR="00050C2C" w:rsidRPr="009461F6" w:rsidRDefault="00050C2C" w:rsidP="007E2592">
            <w:pPr>
              <w:rPr>
                <w:rFonts w:ascii="Garamond" w:hAnsi="Garamond"/>
                <w:sz w:val="20"/>
                <w:szCs w:val="20"/>
              </w:rPr>
            </w:pPr>
          </w:p>
        </w:tc>
        <w:tc>
          <w:tcPr>
            <w:tcW w:w="10805" w:type="dxa"/>
            <w:shd w:val="clear" w:color="auto" w:fill="FFFF00"/>
          </w:tcPr>
          <w:p w14:paraId="7DAC5FDD" w14:textId="77777777" w:rsidR="00050C2C" w:rsidRPr="009461F6" w:rsidRDefault="00050C2C" w:rsidP="007E2592">
            <w:pPr>
              <w:rPr>
                <w:rFonts w:ascii="Garamond" w:hAnsi="Garamond"/>
                <w:sz w:val="20"/>
                <w:szCs w:val="20"/>
              </w:rPr>
            </w:pPr>
          </w:p>
        </w:tc>
      </w:tr>
      <w:tr w:rsidR="00050C2C" w:rsidRPr="009461F6" w14:paraId="649F4413" w14:textId="77777777" w:rsidTr="00050C2C">
        <w:tc>
          <w:tcPr>
            <w:tcW w:w="3055" w:type="dxa"/>
          </w:tcPr>
          <w:p w14:paraId="2235B117" w14:textId="77777777" w:rsidR="00050C2C" w:rsidRPr="009461F6" w:rsidRDefault="00050C2C" w:rsidP="007E2592">
            <w:pPr>
              <w:rPr>
                <w:rFonts w:ascii="Garamond" w:hAnsi="Garamond"/>
                <w:sz w:val="20"/>
                <w:szCs w:val="20"/>
              </w:rPr>
            </w:pPr>
            <w:r w:rsidRPr="009461F6">
              <w:rPr>
                <w:rFonts w:ascii="Garamond" w:hAnsi="Garamond"/>
                <w:sz w:val="20"/>
                <w:szCs w:val="20"/>
              </w:rPr>
              <w:t xml:space="preserve">Evidence of Response to Previous PR Recs: </w:t>
            </w:r>
          </w:p>
        </w:tc>
        <w:tc>
          <w:tcPr>
            <w:tcW w:w="10805" w:type="dxa"/>
          </w:tcPr>
          <w:p w14:paraId="00D7748F" w14:textId="77777777" w:rsidR="00050C2C" w:rsidRPr="009461F6" w:rsidRDefault="00050C2C" w:rsidP="007E2592">
            <w:pPr>
              <w:rPr>
                <w:rFonts w:ascii="Garamond" w:hAnsi="Garamond"/>
                <w:sz w:val="20"/>
                <w:szCs w:val="20"/>
              </w:rPr>
            </w:pPr>
            <w:r w:rsidRPr="009461F6">
              <w:rPr>
                <w:rFonts w:ascii="Garamond" w:hAnsi="Garamond"/>
                <w:sz w:val="20"/>
                <w:szCs w:val="20"/>
              </w:rPr>
              <w:t>No previous PR recommendations were given.</w:t>
            </w:r>
          </w:p>
        </w:tc>
      </w:tr>
      <w:tr w:rsidR="00050C2C" w:rsidRPr="009461F6" w14:paraId="56B7E74B" w14:textId="77777777" w:rsidTr="00050C2C">
        <w:tc>
          <w:tcPr>
            <w:tcW w:w="3055" w:type="dxa"/>
            <w:shd w:val="clear" w:color="auto" w:fill="FFFF00"/>
          </w:tcPr>
          <w:p w14:paraId="4D037A99" w14:textId="77777777" w:rsidR="00050C2C" w:rsidRPr="009461F6" w:rsidRDefault="00050C2C" w:rsidP="007E2592">
            <w:pPr>
              <w:rPr>
                <w:rFonts w:ascii="Garamond" w:hAnsi="Garamond"/>
                <w:sz w:val="20"/>
                <w:szCs w:val="20"/>
              </w:rPr>
            </w:pPr>
          </w:p>
        </w:tc>
        <w:tc>
          <w:tcPr>
            <w:tcW w:w="10805" w:type="dxa"/>
            <w:shd w:val="clear" w:color="auto" w:fill="FFFF00"/>
          </w:tcPr>
          <w:p w14:paraId="198321E4" w14:textId="77777777" w:rsidR="00050C2C" w:rsidRPr="009461F6" w:rsidRDefault="00050C2C" w:rsidP="007E2592">
            <w:pPr>
              <w:rPr>
                <w:rFonts w:ascii="Garamond" w:hAnsi="Garamond"/>
                <w:sz w:val="20"/>
                <w:szCs w:val="20"/>
              </w:rPr>
            </w:pPr>
          </w:p>
        </w:tc>
      </w:tr>
      <w:tr w:rsidR="00050C2C" w:rsidRPr="009461F6" w14:paraId="24159491" w14:textId="77777777" w:rsidTr="00050C2C">
        <w:tc>
          <w:tcPr>
            <w:tcW w:w="3055" w:type="dxa"/>
          </w:tcPr>
          <w:p w14:paraId="6830FC50" w14:textId="77777777" w:rsidR="00050C2C" w:rsidRPr="009461F6" w:rsidRDefault="00050C2C" w:rsidP="007E2592">
            <w:pPr>
              <w:rPr>
                <w:rFonts w:ascii="Garamond" w:hAnsi="Garamond"/>
                <w:sz w:val="20"/>
                <w:szCs w:val="20"/>
              </w:rPr>
            </w:pPr>
            <w:r w:rsidRPr="009461F6">
              <w:rPr>
                <w:rFonts w:ascii="Garamond" w:hAnsi="Garamond"/>
                <w:sz w:val="20"/>
                <w:szCs w:val="20"/>
              </w:rPr>
              <w:t>Committee Notes:</w:t>
            </w:r>
          </w:p>
        </w:tc>
        <w:tc>
          <w:tcPr>
            <w:tcW w:w="10805" w:type="dxa"/>
          </w:tcPr>
          <w:p w14:paraId="3A4C819F" w14:textId="77777777" w:rsidR="00050C2C" w:rsidRPr="009461F6" w:rsidRDefault="00050C2C" w:rsidP="007E2592">
            <w:pPr>
              <w:ind w:left="360"/>
              <w:rPr>
                <w:rFonts w:ascii="Garamond" w:hAnsi="Garamond"/>
                <w:sz w:val="20"/>
                <w:szCs w:val="20"/>
              </w:rPr>
            </w:pPr>
          </w:p>
        </w:tc>
      </w:tr>
      <w:tr w:rsidR="00050C2C" w:rsidRPr="009461F6" w14:paraId="60672D8F" w14:textId="77777777" w:rsidTr="00050C2C">
        <w:trPr>
          <w:trHeight w:val="908"/>
        </w:trPr>
        <w:tc>
          <w:tcPr>
            <w:tcW w:w="3055" w:type="dxa"/>
          </w:tcPr>
          <w:p w14:paraId="6AF1566A" w14:textId="77777777" w:rsidR="00050C2C" w:rsidRPr="009461F6" w:rsidRDefault="00050C2C" w:rsidP="007E2592">
            <w:pPr>
              <w:rPr>
                <w:rFonts w:ascii="Garamond" w:hAnsi="Garamond"/>
                <w:sz w:val="20"/>
                <w:szCs w:val="20"/>
              </w:rPr>
            </w:pPr>
            <w:r w:rsidRPr="009461F6">
              <w:rPr>
                <w:rFonts w:ascii="Garamond" w:hAnsi="Garamond"/>
                <w:sz w:val="20"/>
                <w:szCs w:val="20"/>
              </w:rPr>
              <w:t xml:space="preserve">Commendations: </w:t>
            </w:r>
          </w:p>
          <w:p w14:paraId="478D153F" w14:textId="77777777" w:rsidR="00050C2C" w:rsidRPr="009461F6" w:rsidRDefault="00050C2C" w:rsidP="007E2592">
            <w:pPr>
              <w:rPr>
                <w:rFonts w:ascii="Garamond" w:hAnsi="Garamond"/>
                <w:sz w:val="20"/>
                <w:szCs w:val="20"/>
              </w:rPr>
            </w:pPr>
          </w:p>
          <w:p w14:paraId="0A74EBBB" w14:textId="77777777" w:rsidR="00050C2C" w:rsidRPr="009461F6" w:rsidRDefault="00050C2C" w:rsidP="007E2592">
            <w:pPr>
              <w:rPr>
                <w:rFonts w:ascii="Garamond" w:hAnsi="Garamond"/>
                <w:sz w:val="20"/>
                <w:szCs w:val="20"/>
              </w:rPr>
            </w:pPr>
          </w:p>
        </w:tc>
        <w:tc>
          <w:tcPr>
            <w:tcW w:w="10805" w:type="dxa"/>
          </w:tcPr>
          <w:p w14:paraId="4284103E" w14:textId="77777777" w:rsidR="00050C2C" w:rsidRPr="009461F6" w:rsidRDefault="00050C2C" w:rsidP="00050C2C">
            <w:pPr>
              <w:pStyle w:val="ListParagraph"/>
              <w:numPr>
                <w:ilvl w:val="0"/>
                <w:numId w:val="12"/>
              </w:numPr>
              <w:rPr>
                <w:rFonts w:ascii="Garamond" w:hAnsi="Garamond"/>
                <w:sz w:val="20"/>
                <w:szCs w:val="20"/>
              </w:rPr>
            </w:pPr>
            <w:r w:rsidRPr="009461F6">
              <w:rPr>
                <w:rFonts w:ascii="Garamond" w:hAnsi="Garamond"/>
                <w:sz w:val="20"/>
                <w:szCs w:val="20"/>
              </w:rPr>
              <w:t>Undergrad and graduate curricula updated to meet discipline trends and employer needs; utilizes feedback from ABET accreditor (undergraduate program) and an advisory board.</w:t>
            </w:r>
          </w:p>
          <w:p w14:paraId="5F6FF3E9" w14:textId="77777777" w:rsidR="00050C2C" w:rsidRPr="009461F6" w:rsidRDefault="00050C2C" w:rsidP="00050C2C">
            <w:pPr>
              <w:pStyle w:val="ListParagraph"/>
              <w:numPr>
                <w:ilvl w:val="0"/>
                <w:numId w:val="12"/>
              </w:numPr>
              <w:rPr>
                <w:rFonts w:ascii="Garamond" w:hAnsi="Garamond"/>
                <w:sz w:val="20"/>
                <w:szCs w:val="20"/>
              </w:rPr>
            </w:pPr>
            <w:r w:rsidRPr="009461F6">
              <w:rPr>
                <w:rFonts w:ascii="Garamond" w:hAnsi="Garamond"/>
                <w:sz w:val="20"/>
                <w:szCs w:val="20"/>
              </w:rPr>
              <w:t xml:space="preserve">Faculty are highly engaged in research and scholarship activities; </w:t>
            </w:r>
            <w:proofErr w:type="gramStart"/>
            <w:r w:rsidRPr="009461F6">
              <w:rPr>
                <w:rFonts w:ascii="Garamond" w:hAnsi="Garamond"/>
                <w:sz w:val="20"/>
                <w:szCs w:val="20"/>
              </w:rPr>
              <w:t>have</w:t>
            </w:r>
            <w:proofErr w:type="gramEnd"/>
            <w:r w:rsidRPr="009461F6">
              <w:rPr>
                <w:rFonts w:ascii="Garamond" w:hAnsi="Garamond"/>
                <w:sz w:val="20"/>
                <w:szCs w:val="20"/>
              </w:rPr>
              <w:t xml:space="preserve"> funding support.</w:t>
            </w:r>
          </w:p>
          <w:p w14:paraId="64ED263B" w14:textId="77777777" w:rsidR="00050C2C" w:rsidRPr="009461F6" w:rsidRDefault="00050C2C" w:rsidP="00050C2C">
            <w:pPr>
              <w:pStyle w:val="ListParagraph"/>
              <w:numPr>
                <w:ilvl w:val="0"/>
                <w:numId w:val="12"/>
              </w:numPr>
              <w:rPr>
                <w:rFonts w:ascii="Garamond" w:hAnsi="Garamond"/>
                <w:sz w:val="20"/>
                <w:szCs w:val="20"/>
              </w:rPr>
            </w:pPr>
            <w:r w:rsidRPr="009461F6">
              <w:rPr>
                <w:rFonts w:ascii="Garamond" w:hAnsi="Garamond"/>
                <w:sz w:val="20"/>
                <w:szCs w:val="20"/>
              </w:rPr>
              <w:t>UG Program re-accredited through 2027. – Graduate program learner outcomes met.</w:t>
            </w:r>
          </w:p>
          <w:p w14:paraId="78E0978C" w14:textId="77777777" w:rsidR="00050C2C" w:rsidRPr="009461F6" w:rsidRDefault="00050C2C" w:rsidP="00050C2C">
            <w:pPr>
              <w:pStyle w:val="ListParagraph"/>
              <w:numPr>
                <w:ilvl w:val="0"/>
                <w:numId w:val="12"/>
              </w:numPr>
              <w:rPr>
                <w:rFonts w:ascii="Garamond" w:hAnsi="Garamond"/>
                <w:sz w:val="20"/>
                <w:szCs w:val="20"/>
              </w:rPr>
            </w:pPr>
            <w:r w:rsidRPr="009461F6">
              <w:rPr>
                <w:rFonts w:ascii="Garamond" w:hAnsi="Garamond"/>
                <w:sz w:val="20"/>
                <w:szCs w:val="20"/>
              </w:rPr>
              <w:t>Ongoing curricular changes and new assessments instituted upon review of learner outcome data.</w:t>
            </w:r>
          </w:p>
          <w:p w14:paraId="5B22C833" w14:textId="77777777" w:rsidR="00050C2C" w:rsidRPr="009461F6" w:rsidRDefault="00050C2C" w:rsidP="007E2592">
            <w:pPr>
              <w:ind w:left="267"/>
              <w:rPr>
                <w:rFonts w:ascii="Garamond" w:hAnsi="Garamond"/>
                <w:sz w:val="20"/>
                <w:szCs w:val="20"/>
              </w:rPr>
            </w:pPr>
          </w:p>
        </w:tc>
      </w:tr>
      <w:tr w:rsidR="00050C2C" w:rsidRPr="009461F6" w14:paraId="41D47C69" w14:textId="77777777" w:rsidTr="00050C2C">
        <w:tc>
          <w:tcPr>
            <w:tcW w:w="3055" w:type="dxa"/>
          </w:tcPr>
          <w:p w14:paraId="714BA967" w14:textId="77777777" w:rsidR="00050C2C" w:rsidRPr="009461F6" w:rsidRDefault="00050C2C" w:rsidP="007E2592">
            <w:pPr>
              <w:rPr>
                <w:rFonts w:ascii="Garamond" w:hAnsi="Garamond"/>
                <w:sz w:val="20"/>
                <w:szCs w:val="20"/>
              </w:rPr>
            </w:pPr>
            <w:r w:rsidRPr="009461F6">
              <w:rPr>
                <w:rFonts w:ascii="Garamond" w:hAnsi="Garamond"/>
                <w:sz w:val="20"/>
                <w:szCs w:val="20"/>
              </w:rPr>
              <w:t>Recommendations Going Forward:</w:t>
            </w:r>
          </w:p>
          <w:p w14:paraId="7EAEC82E" w14:textId="77777777" w:rsidR="00050C2C" w:rsidRPr="009461F6" w:rsidRDefault="00050C2C" w:rsidP="007E2592">
            <w:pPr>
              <w:rPr>
                <w:rFonts w:ascii="Garamond" w:hAnsi="Garamond"/>
                <w:sz w:val="20"/>
                <w:szCs w:val="20"/>
              </w:rPr>
            </w:pPr>
          </w:p>
        </w:tc>
        <w:tc>
          <w:tcPr>
            <w:tcW w:w="10805" w:type="dxa"/>
          </w:tcPr>
          <w:p w14:paraId="12427EFB" w14:textId="77777777" w:rsidR="00050C2C" w:rsidRPr="009461F6" w:rsidRDefault="00050C2C" w:rsidP="00050C2C">
            <w:pPr>
              <w:pStyle w:val="ListParagraph"/>
              <w:numPr>
                <w:ilvl w:val="0"/>
                <w:numId w:val="11"/>
              </w:numPr>
              <w:ind w:left="256"/>
              <w:rPr>
                <w:rFonts w:ascii="Garamond" w:hAnsi="Garamond"/>
                <w:sz w:val="20"/>
                <w:szCs w:val="20"/>
              </w:rPr>
            </w:pPr>
            <w:r w:rsidRPr="009461F6">
              <w:rPr>
                <w:rFonts w:ascii="Garamond" w:hAnsi="Garamond"/>
                <w:sz w:val="20"/>
                <w:szCs w:val="20"/>
              </w:rPr>
              <w:t>Implement strategies to obtain post-graduation data of MS and PHD alumni.</w:t>
            </w:r>
          </w:p>
          <w:p w14:paraId="1C0E16D0" w14:textId="77777777" w:rsidR="00050C2C" w:rsidRPr="009461F6" w:rsidRDefault="00050C2C" w:rsidP="00050C2C">
            <w:pPr>
              <w:pStyle w:val="ListParagraph"/>
              <w:numPr>
                <w:ilvl w:val="0"/>
                <w:numId w:val="11"/>
              </w:numPr>
              <w:ind w:left="256"/>
              <w:rPr>
                <w:rFonts w:ascii="Garamond" w:hAnsi="Garamond"/>
                <w:sz w:val="20"/>
                <w:szCs w:val="20"/>
              </w:rPr>
            </w:pPr>
            <w:r w:rsidRPr="009461F6">
              <w:rPr>
                <w:rFonts w:ascii="Garamond" w:hAnsi="Garamond"/>
                <w:sz w:val="20"/>
                <w:szCs w:val="20"/>
              </w:rPr>
              <w:t>Investigate sources of low student satisfaction ratings.</w:t>
            </w:r>
          </w:p>
          <w:p w14:paraId="638DE2CE" w14:textId="77777777" w:rsidR="00050C2C" w:rsidRPr="009461F6" w:rsidRDefault="00050C2C" w:rsidP="00050C2C">
            <w:pPr>
              <w:pStyle w:val="ListParagraph"/>
              <w:numPr>
                <w:ilvl w:val="0"/>
                <w:numId w:val="11"/>
              </w:numPr>
              <w:ind w:left="256"/>
              <w:rPr>
                <w:rFonts w:ascii="Garamond" w:hAnsi="Garamond"/>
                <w:sz w:val="20"/>
                <w:szCs w:val="20"/>
              </w:rPr>
            </w:pPr>
            <w:r w:rsidRPr="009461F6">
              <w:rPr>
                <w:rFonts w:ascii="Garamond" w:hAnsi="Garamond"/>
                <w:sz w:val="20"/>
                <w:szCs w:val="20"/>
              </w:rPr>
              <w:t xml:space="preserve">Consider Director of </w:t>
            </w:r>
            <w:proofErr w:type="spellStart"/>
            <w:r w:rsidRPr="009461F6">
              <w:rPr>
                <w:rFonts w:ascii="Garamond" w:hAnsi="Garamond"/>
                <w:sz w:val="20"/>
                <w:szCs w:val="20"/>
              </w:rPr>
              <w:t>DE&amp;I</w:t>
            </w:r>
            <w:proofErr w:type="spellEnd"/>
            <w:r w:rsidRPr="009461F6">
              <w:rPr>
                <w:rFonts w:ascii="Garamond" w:hAnsi="Garamond"/>
                <w:sz w:val="20"/>
                <w:szCs w:val="20"/>
              </w:rPr>
              <w:t xml:space="preserve"> position to assist with recruitment of URM students, particularly at the graduate level.</w:t>
            </w:r>
          </w:p>
          <w:p w14:paraId="5542F058" w14:textId="77777777" w:rsidR="00050C2C" w:rsidRPr="009461F6" w:rsidRDefault="00050C2C" w:rsidP="00050C2C">
            <w:pPr>
              <w:pStyle w:val="ListParagraph"/>
              <w:numPr>
                <w:ilvl w:val="0"/>
                <w:numId w:val="11"/>
              </w:numPr>
              <w:ind w:left="256"/>
              <w:rPr>
                <w:rFonts w:ascii="Garamond" w:hAnsi="Garamond"/>
                <w:sz w:val="20"/>
                <w:szCs w:val="20"/>
              </w:rPr>
            </w:pPr>
            <w:r w:rsidRPr="009461F6">
              <w:rPr>
                <w:rFonts w:ascii="Garamond" w:hAnsi="Garamond"/>
                <w:sz w:val="20"/>
                <w:szCs w:val="20"/>
              </w:rPr>
              <w:t xml:space="preserve">Develop </w:t>
            </w:r>
            <w:proofErr w:type="gramStart"/>
            <w:r w:rsidRPr="009461F6">
              <w:rPr>
                <w:rFonts w:ascii="Garamond" w:hAnsi="Garamond"/>
                <w:sz w:val="20"/>
                <w:szCs w:val="20"/>
              </w:rPr>
              <w:t>plan</w:t>
            </w:r>
            <w:proofErr w:type="gramEnd"/>
            <w:r w:rsidRPr="009461F6">
              <w:rPr>
                <w:rFonts w:ascii="Garamond" w:hAnsi="Garamond"/>
                <w:sz w:val="20"/>
                <w:szCs w:val="20"/>
              </w:rPr>
              <w:t xml:space="preserve"> to recruit and retain faculty, to meet program(s) needs; especially if starting a new cybersecurity program.</w:t>
            </w:r>
          </w:p>
          <w:p w14:paraId="040B554F" w14:textId="77777777" w:rsidR="00050C2C" w:rsidRPr="009461F6" w:rsidRDefault="00050C2C" w:rsidP="00050C2C">
            <w:pPr>
              <w:pStyle w:val="ListParagraph"/>
              <w:numPr>
                <w:ilvl w:val="0"/>
                <w:numId w:val="11"/>
              </w:numPr>
              <w:ind w:left="256"/>
              <w:rPr>
                <w:rFonts w:ascii="Garamond" w:hAnsi="Garamond"/>
                <w:sz w:val="20"/>
                <w:szCs w:val="20"/>
              </w:rPr>
            </w:pPr>
            <w:r w:rsidRPr="009461F6">
              <w:rPr>
                <w:rFonts w:ascii="Garamond" w:hAnsi="Garamond"/>
                <w:sz w:val="20"/>
                <w:szCs w:val="20"/>
              </w:rPr>
              <w:t>Develop additional learning outcome metrics for graduate program.</w:t>
            </w:r>
          </w:p>
        </w:tc>
      </w:tr>
      <w:tr w:rsidR="00050C2C" w:rsidRPr="009461F6" w14:paraId="7E80684D" w14:textId="77777777" w:rsidTr="00050C2C">
        <w:tc>
          <w:tcPr>
            <w:tcW w:w="3055" w:type="dxa"/>
          </w:tcPr>
          <w:p w14:paraId="0FB59147" w14:textId="77777777" w:rsidR="00050C2C" w:rsidRPr="009461F6" w:rsidRDefault="00050C2C" w:rsidP="007E2592">
            <w:pPr>
              <w:rPr>
                <w:rFonts w:ascii="Garamond" w:hAnsi="Garamond"/>
                <w:sz w:val="20"/>
                <w:szCs w:val="20"/>
              </w:rPr>
            </w:pPr>
            <w:r w:rsidRPr="009461F6">
              <w:rPr>
                <w:rFonts w:ascii="Garamond" w:hAnsi="Garamond"/>
                <w:sz w:val="20"/>
                <w:szCs w:val="20"/>
              </w:rPr>
              <w:t>General Feedback</w:t>
            </w:r>
          </w:p>
        </w:tc>
        <w:tc>
          <w:tcPr>
            <w:tcW w:w="10805" w:type="dxa"/>
          </w:tcPr>
          <w:p w14:paraId="43930F0F" w14:textId="77777777" w:rsidR="00050C2C" w:rsidRPr="009461F6" w:rsidRDefault="00050C2C" w:rsidP="007E2592">
            <w:pPr>
              <w:rPr>
                <w:rFonts w:ascii="Garamond" w:hAnsi="Garamond"/>
                <w:sz w:val="20"/>
                <w:szCs w:val="20"/>
              </w:rPr>
            </w:pPr>
            <w:r w:rsidRPr="009461F6">
              <w:rPr>
                <w:rFonts w:ascii="Garamond" w:hAnsi="Garamond"/>
                <w:sz w:val="20"/>
                <w:szCs w:val="20"/>
              </w:rPr>
              <w:t>Well-written report</w:t>
            </w:r>
          </w:p>
          <w:p w14:paraId="7BB58A1D" w14:textId="77777777" w:rsidR="00050C2C" w:rsidRPr="009461F6" w:rsidRDefault="00050C2C" w:rsidP="007E2592">
            <w:pPr>
              <w:ind w:left="360"/>
              <w:rPr>
                <w:rFonts w:ascii="Garamond" w:hAnsi="Garamond"/>
                <w:sz w:val="20"/>
                <w:szCs w:val="20"/>
              </w:rPr>
            </w:pPr>
          </w:p>
        </w:tc>
      </w:tr>
    </w:tbl>
    <w:p w14:paraId="534557AA" w14:textId="77777777" w:rsidR="009461F6" w:rsidRDefault="009461F6" w:rsidP="006C1E86">
      <w:pPr>
        <w:pStyle w:val="paragraph"/>
        <w:shd w:val="clear" w:color="auto" w:fill="FFFFFF"/>
        <w:spacing w:before="0" w:beforeAutospacing="0" w:after="0" w:afterAutospacing="0"/>
        <w:textAlignment w:val="baseline"/>
        <w:rPr>
          <w:rStyle w:val="normaltextrun"/>
          <w:rFonts w:ascii="Garamond" w:hAnsi="Garamond"/>
          <w:b/>
          <w:bCs/>
          <w:sz w:val="20"/>
          <w:szCs w:val="20"/>
          <w:u w:val="single"/>
        </w:rPr>
      </w:pPr>
    </w:p>
    <w:p w14:paraId="27C2CA94" w14:textId="77777777" w:rsidR="009461F6" w:rsidRDefault="009461F6" w:rsidP="006C1E86">
      <w:pPr>
        <w:pStyle w:val="paragraph"/>
        <w:shd w:val="clear" w:color="auto" w:fill="FFFFFF"/>
        <w:spacing w:before="0" w:beforeAutospacing="0" w:after="0" w:afterAutospacing="0"/>
        <w:textAlignment w:val="baseline"/>
        <w:rPr>
          <w:rStyle w:val="normaltextrun"/>
          <w:rFonts w:ascii="Garamond" w:hAnsi="Garamond"/>
          <w:b/>
          <w:bCs/>
          <w:sz w:val="20"/>
          <w:szCs w:val="20"/>
          <w:u w:val="single"/>
        </w:rPr>
      </w:pPr>
    </w:p>
    <w:p w14:paraId="508C1DA1" w14:textId="26410753" w:rsidR="006C1E86" w:rsidRPr="009461F6" w:rsidRDefault="006C1E86" w:rsidP="006C1E86">
      <w:pPr>
        <w:pStyle w:val="paragraph"/>
        <w:shd w:val="clear" w:color="auto" w:fill="FFFFFF"/>
        <w:spacing w:before="0" w:beforeAutospacing="0" w:after="0" w:afterAutospacing="0"/>
        <w:textAlignment w:val="baseline"/>
        <w:rPr>
          <w:rFonts w:ascii="Garamond" w:hAnsi="Garamond"/>
          <w:sz w:val="20"/>
          <w:szCs w:val="20"/>
        </w:rPr>
      </w:pPr>
      <w:r w:rsidRPr="009461F6">
        <w:rPr>
          <w:rStyle w:val="normaltextrun"/>
          <w:rFonts w:ascii="Garamond" w:hAnsi="Garamond"/>
          <w:b/>
          <w:bCs/>
          <w:sz w:val="20"/>
          <w:szCs w:val="20"/>
          <w:u w:val="single"/>
        </w:rPr>
        <w:lastRenderedPageBreak/>
        <w:t>KBOR Review:</w:t>
      </w:r>
      <w:r w:rsidRPr="009461F6">
        <w:rPr>
          <w:rStyle w:val="normaltextrun"/>
          <w:rFonts w:ascii="Garamond" w:hAnsi="Garamond"/>
          <w:sz w:val="20"/>
          <w:szCs w:val="20"/>
          <w:u w:val="single"/>
        </w:rPr>
        <w:t xml:space="preserve"> </w:t>
      </w:r>
      <w:r w:rsidRPr="009461F6">
        <w:rPr>
          <w:rStyle w:val="normaltextrun"/>
          <w:rFonts w:ascii="Garamond" w:hAnsi="Garamond"/>
          <w:sz w:val="20"/>
          <w:szCs w:val="20"/>
        </w:rPr>
        <w:t>Based on KBOR approval in September 2022, the 8-year review cycle has been suspended for Spring 2023 and Spring 2024 until new criteria are established.</w:t>
      </w:r>
      <w:r w:rsidRPr="009461F6">
        <w:rPr>
          <w:rStyle w:val="normaltextrun"/>
          <w:sz w:val="20"/>
          <w:szCs w:val="20"/>
        </w:rPr>
        <w:t> </w:t>
      </w:r>
      <w:r w:rsidRPr="009461F6">
        <w:rPr>
          <w:rStyle w:val="normaltextrun"/>
          <w:rFonts w:ascii="Garamond" w:hAnsi="Garamond"/>
          <w:sz w:val="20"/>
          <w:szCs w:val="20"/>
        </w:rPr>
        <w:t xml:space="preserve"> </w:t>
      </w:r>
      <w:proofErr w:type="gramStart"/>
      <w:r w:rsidRPr="009461F6">
        <w:rPr>
          <w:rStyle w:val="normaltextrun"/>
          <w:rFonts w:ascii="Garamond" w:hAnsi="Garamond"/>
          <w:sz w:val="20"/>
          <w:szCs w:val="20"/>
        </w:rPr>
        <w:t>Kansas</w:t>
      </w:r>
      <w:proofErr w:type="gramEnd"/>
      <w:r w:rsidRPr="009461F6">
        <w:rPr>
          <w:rStyle w:val="normaltextrun"/>
          <w:rFonts w:ascii="Garamond" w:hAnsi="Garamond"/>
          <w:sz w:val="20"/>
          <w:szCs w:val="20"/>
        </w:rPr>
        <w:t xml:space="preserve"> Board of Regents Systemwide Program Review will resume with new criteria with the 2023-2024 Review Cycle </w:t>
      </w:r>
      <w:proofErr w:type="gramStart"/>
      <w:r w:rsidRPr="009461F6">
        <w:rPr>
          <w:rStyle w:val="normaltextrun"/>
          <w:rFonts w:ascii="Garamond" w:hAnsi="Garamond"/>
          <w:sz w:val="20"/>
          <w:szCs w:val="20"/>
        </w:rPr>
        <w:t>Year</w:t>
      </w:r>
      <w:proofErr w:type="gramEnd"/>
      <w:r w:rsidRPr="009461F6">
        <w:rPr>
          <w:rStyle w:val="normaltextrun"/>
          <w:rFonts w:ascii="Garamond" w:hAnsi="Garamond"/>
          <w:sz w:val="20"/>
          <w:szCs w:val="20"/>
        </w:rPr>
        <w:t xml:space="preserve"> and the Program Review Report will be reported to </w:t>
      </w:r>
      <w:proofErr w:type="spellStart"/>
      <w:r w:rsidRPr="009461F6">
        <w:rPr>
          <w:rStyle w:val="normaltextrun"/>
          <w:rFonts w:ascii="Garamond" w:hAnsi="Garamond"/>
          <w:sz w:val="20"/>
          <w:szCs w:val="20"/>
        </w:rPr>
        <w:t>BAASC</w:t>
      </w:r>
      <w:proofErr w:type="spellEnd"/>
      <w:r w:rsidRPr="009461F6">
        <w:rPr>
          <w:rStyle w:val="normaltextrun"/>
          <w:rFonts w:ascii="Garamond" w:hAnsi="Garamond"/>
          <w:sz w:val="20"/>
          <w:szCs w:val="20"/>
        </w:rPr>
        <w:t xml:space="preserve"> and the Board in Spring 2025. In the meantime, Wichita State will continue with the University Program review for the 2023 and 2024 academic years.</w:t>
      </w:r>
      <w:r w:rsidRPr="009461F6">
        <w:rPr>
          <w:rFonts w:ascii="Garamond" w:hAnsi="Garamond"/>
          <w:sz w:val="20"/>
          <w:szCs w:val="20"/>
        </w:rPr>
        <w:t> </w:t>
      </w:r>
    </w:p>
    <w:p w14:paraId="2A598401" w14:textId="77777777" w:rsidR="006C1E86" w:rsidRPr="009461F6" w:rsidRDefault="006C1E86" w:rsidP="006C1E86">
      <w:pPr>
        <w:pStyle w:val="paragraph"/>
        <w:spacing w:before="0" w:beforeAutospacing="0" w:after="0" w:afterAutospacing="0"/>
        <w:textAlignment w:val="baseline"/>
        <w:rPr>
          <w:rFonts w:ascii="Garamond" w:hAnsi="Garamond"/>
          <w:sz w:val="20"/>
          <w:szCs w:val="20"/>
        </w:rPr>
      </w:pPr>
      <w:r w:rsidRPr="009461F6">
        <w:rPr>
          <w:rFonts w:ascii="Garamond" w:hAnsi="Garamond"/>
          <w:sz w:val="20"/>
          <w:szCs w:val="20"/>
        </w:rPr>
        <w:t> </w:t>
      </w:r>
    </w:p>
    <w:p w14:paraId="4729DE06" w14:textId="77777777" w:rsidR="006C1E86" w:rsidRPr="009461F6" w:rsidRDefault="006C1E86" w:rsidP="006C1E86">
      <w:pPr>
        <w:pStyle w:val="paragraph"/>
        <w:spacing w:before="0" w:beforeAutospacing="0" w:after="0" w:afterAutospacing="0"/>
        <w:textAlignment w:val="baseline"/>
        <w:rPr>
          <w:rFonts w:ascii="Garamond" w:hAnsi="Garamond"/>
          <w:b/>
          <w:bCs/>
          <w:sz w:val="20"/>
          <w:szCs w:val="20"/>
        </w:rPr>
      </w:pPr>
      <w:r w:rsidRPr="009461F6">
        <w:rPr>
          <w:rStyle w:val="normaltextrun"/>
          <w:rFonts w:ascii="Garamond" w:hAnsi="Garamond"/>
          <w:b/>
          <w:bCs/>
          <w:sz w:val="20"/>
          <w:szCs w:val="20"/>
          <w:u w:val="single"/>
        </w:rPr>
        <w:t xml:space="preserve">University Program Review </w:t>
      </w:r>
      <w:r w:rsidRPr="009461F6">
        <w:rPr>
          <w:rFonts w:ascii="Garamond" w:hAnsi="Garamond"/>
          <w:b/>
          <w:bCs/>
          <w:sz w:val="20"/>
          <w:szCs w:val="20"/>
          <w:u w:val="single"/>
        </w:rPr>
        <w:t>Committee recommendation(s), if any</w:t>
      </w:r>
      <w:r w:rsidRPr="009461F6">
        <w:rPr>
          <w:rFonts w:ascii="Garamond" w:hAnsi="Garamond"/>
          <w:b/>
          <w:bCs/>
          <w:sz w:val="20"/>
          <w:szCs w:val="20"/>
        </w:rPr>
        <w:t>:</w:t>
      </w:r>
      <w:r w:rsidRPr="009461F6">
        <w:rPr>
          <w:rStyle w:val="eop"/>
          <w:rFonts w:ascii="Garamond" w:hAnsi="Garamond"/>
          <w:b/>
          <w:bCs/>
          <w:sz w:val="20"/>
          <w:szCs w:val="20"/>
        </w:rPr>
        <w:t> </w:t>
      </w:r>
    </w:p>
    <w:p w14:paraId="6A8AB260" w14:textId="14517248" w:rsidR="00094FBC" w:rsidRPr="009461F6" w:rsidRDefault="006C1E86" w:rsidP="00F22E07">
      <w:pPr>
        <w:spacing w:line="240" w:lineRule="exact"/>
        <w:rPr>
          <w:rFonts w:ascii="Garamond" w:hAnsi="Garamond"/>
          <w:sz w:val="20"/>
          <w:szCs w:val="20"/>
        </w:rPr>
      </w:pPr>
      <w:r w:rsidRPr="009461F6">
        <w:rPr>
          <w:rFonts w:ascii="Garamond" w:hAnsi="Garamond"/>
          <w:sz w:val="20"/>
          <w:szCs w:val="20"/>
        </w:rPr>
        <w:t>N/A</w:t>
      </w:r>
    </w:p>
    <w:p w14:paraId="0341DE11" w14:textId="77777777" w:rsidR="00655B29" w:rsidRPr="009461F6" w:rsidRDefault="00655B29" w:rsidP="00F22E07">
      <w:pPr>
        <w:spacing w:line="240" w:lineRule="exact"/>
        <w:rPr>
          <w:rFonts w:ascii="Garamond" w:hAnsi="Garamond"/>
          <w:sz w:val="20"/>
          <w:szCs w:val="20"/>
        </w:rPr>
      </w:pPr>
    </w:p>
    <w:p w14:paraId="03BE33D2" w14:textId="77777777" w:rsidR="00655B29" w:rsidRPr="009461F6" w:rsidRDefault="00655B29" w:rsidP="00F22E07">
      <w:pPr>
        <w:spacing w:line="240" w:lineRule="exact"/>
        <w:rPr>
          <w:rFonts w:ascii="Garamond" w:hAnsi="Garamond"/>
          <w:sz w:val="20"/>
          <w:szCs w:val="20"/>
        </w:rPr>
      </w:pPr>
    </w:p>
    <w:p w14:paraId="733E47BB" w14:textId="77777777" w:rsidR="00655B29" w:rsidRPr="009461F6" w:rsidRDefault="00655B29" w:rsidP="00F22E07">
      <w:pPr>
        <w:spacing w:line="240" w:lineRule="exact"/>
        <w:rPr>
          <w:rFonts w:ascii="Garamond" w:hAnsi="Garamond"/>
          <w:sz w:val="20"/>
          <w:szCs w:val="20"/>
        </w:rPr>
      </w:pPr>
    </w:p>
    <w:p w14:paraId="7FB23782" w14:textId="77777777" w:rsidR="00655B29" w:rsidRPr="009461F6" w:rsidRDefault="00655B29" w:rsidP="00F22E07">
      <w:pPr>
        <w:spacing w:line="240" w:lineRule="exact"/>
        <w:rPr>
          <w:rFonts w:ascii="Garamond" w:hAnsi="Garamond"/>
          <w:sz w:val="20"/>
          <w:szCs w:val="20"/>
        </w:rPr>
      </w:pPr>
    </w:p>
    <w:p w14:paraId="28047C81" w14:textId="77777777" w:rsidR="00655B29" w:rsidRPr="009461F6" w:rsidRDefault="00655B29" w:rsidP="00F22E07">
      <w:pPr>
        <w:spacing w:line="240" w:lineRule="exact"/>
        <w:rPr>
          <w:rFonts w:ascii="Garamond" w:hAnsi="Garamond"/>
          <w:sz w:val="20"/>
          <w:szCs w:val="20"/>
        </w:rPr>
      </w:pPr>
    </w:p>
    <w:p w14:paraId="786B0357" w14:textId="77777777" w:rsidR="00655B29" w:rsidRPr="009461F6" w:rsidRDefault="00655B29" w:rsidP="00F22E07">
      <w:pPr>
        <w:spacing w:line="240" w:lineRule="exact"/>
        <w:rPr>
          <w:rFonts w:ascii="Garamond" w:hAnsi="Garamond"/>
          <w:sz w:val="20"/>
          <w:szCs w:val="20"/>
        </w:rPr>
      </w:pPr>
    </w:p>
    <w:p w14:paraId="19F7452D" w14:textId="77777777" w:rsidR="00655B29" w:rsidRPr="009461F6" w:rsidRDefault="00655B29" w:rsidP="00F22E07">
      <w:pPr>
        <w:spacing w:line="240" w:lineRule="exact"/>
        <w:rPr>
          <w:rFonts w:ascii="Garamond" w:hAnsi="Garamond"/>
          <w:sz w:val="20"/>
          <w:szCs w:val="20"/>
        </w:rPr>
      </w:pPr>
    </w:p>
    <w:p w14:paraId="40048B3B" w14:textId="77777777" w:rsidR="00655B29" w:rsidRPr="009461F6" w:rsidRDefault="00655B29" w:rsidP="00F22E07">
      <w:pPr>
        <w:spacing w:line="240" w:lineRule="exact"/>
        <w:rPr>
          <w:rFonts w:ascii="Garamond" w:hAnsi="Garamond"/>
          <w:sz w:val="20"/>
          <w:szCs w:val="20"/>
        </w:rPr>
      </w:pPr>
    </w:p>
    <w:p w14:paraId="7BF0704C" w14:textId="77777777" w:rsidR="00655B29" w:rsidRPr="009461F6" w:rsidRDefault="00655B29" w:rsidP="00F22E07">
      <w:pPr>
        <w:spacing w:line="240" w:lineRule="exact"/>
        <w:rPr>
          <w:rFonts w:ascii="Garamond" w:hAnsi="Garamond"/>
          <w:sz w:val="20"/>
          <w:szCs w:val="20"/>
        </w:rPr>
      </w:pPr>
    </w:p>
    <w:p w14:paraId="75C731FF" w14:textId="77777777" w:rsidR="00655B29" w:rsidRPr="009461F6" w:rsidRDefault="00655B29" w:rsidP="00F22E07">
      <w:pPr>
        <w:spacing w:line="240" w:lineRule="exact"/>
        <w:rPr>
          <w:rFonts w:ascii="Garamond" w:hAnsi="Garamond"/>
          <w:sz w:val="20"/>
          <w:szCs w:val="20"/>
        </w:rPr>
      </w:pPr>
    </w:p>
    <w:p w14:paraId="2D754B67" w14:textId="77777777" w:rsidR="00655B29" w:rsidRPr="009461F6" w:rsidRDefault="00655B29" w:rsidP="00F22E07">
      <w:pPr>
        <w:spacing w:line="240" w:lineRule="exact"/>
        <w:rPr>
          <w:rFonts w:ascii="Garamond" w:hAnsi="Garamond"/>
          <w:sz w:val="20"/>
          <w:szCs w:val="20"/>
        </w:rPr>
      </w:pPr>
    </w:p>
    <w:p w14:paraId="65FA9A06" w14:textId="77777777" w:rsidR="00655B29" w:rsidRPr="009461F6" w:rsidRDefault="00655B29" w:rsidP="00F22E07">
      <w:pPr>
        <w:spacing w:line="240" w:lineRule="exact"/>
        <w:rPr>
          <w:rFonts w:ascii="Garamond" w:hAnsi="Garamond"/>
          <w:sz w:val="20"/>
          <w:szCs w:val="20"/>
        </w:rPr>
      </w:pPr>
    </w:p>
    <w:p w14:paraId="7AA43A90" w14:textId="77777777" w:rsidR="00655B29" w:rsidRPr="009461F6" w:rsidRDefault="00655B29" w:rsidP="00F22E07">
      <w:pPr>
        <w:spacing w:line="240" w:lineRule="exact"/>
        <w:rPr>
          <w:rFonts w:ascii="Garamond" w:hAnsi="Garamond"/>
          <w:sz w:val="20"/>
          <w:szCs w:val="20"/>
        </w:rPr>
      </w:pPr>
    </w:p>
    <w:p w14:paraId="2531FA96" w14:textId="77777777" w:rsidR="008A0565" w:rsidRPr="009461F6" w:rsidRDefault="008A0565" w:rsidP="00F22E07">
      <w:pPr>
        <w:spacing w:line="240" w:lineRule="exact"/>
        <w:rPr>
          <w:rFonts w:ascii="Garamond" w:hAnsi="Garamond"/>
          <w:sz w:val="20"/>
          <w:szCs w:val="20"/>
        </w:rPr>
      </w:pPr>
    </w:p>
    <w:p w14:paraId="52DAB7B5" w14:textId="77777777" w:rsidR="008A0565" w:rsidRPr="009461F6" w:rsidRDefault="008A0565" w:rsidP="00F22E07">
      <w:pPr>
        <w:spacing w:line="240" w:lineRule="exact"/>
        <w:rPr>
          <w:rFonts w:ascii="Garamond" w:hAnsi="Garamond"/>
          <w:sz w:val="20"/>
          <w:szCs w:val="20"/>
        </w:rPr>
      </w:pPr>
    </w:p>
    <w:p w14:paraId="7A9898AD" w14:textId="77777777" w:rsidR="008A0565" w:rsidRPr="009461F6" w:rsidRDefault="008A0565" w:rsidP="00F22E07">
      <w:pPr>
        <w:spacing w:line="240" w:lineRule="exact"/>
        <w:rPr>
          <w:rFonts w:ascii="Garamond" w:hAnsi="Garamond"/>
          <w:sz w:val="20"/>
          <w:szCs w:val="20"/>
        </w:rPr>
      </w:pPr>
    </w:p>
    <w:p w14:paraId="6453CF80" w14:textId="77777777" w:rsidR="009461F6" w:rsidRDefault="009461F6" w:rsidP="00686268">
      <w:pPr>
        <w:pStyle w:val="Standard"/>
        <w:snapToGrid w:val="0"/>
        <w:rPr>
          <w:rFonts w:ascii="Garamond" w:hAnsi="Garamond"/>
          <w:b/>
          <w:bCs/>
          <w:smallCaps/>
          <w:color w:val="FF0000"/>
          <w:sz w:val="28"/>
          <w:szCs w:val="28"/>
          <w:lang w:val="en-US"/>
        </w:rPr>
      </w:pPr>
    </w:p>
    <w:p w14:paraId="4F873384" w14:textId="77777777" w:rsidR="009461F6" w:rsidRDefault="009461F6" w:rsidP="00686268">
      <w:pPr>
        <w:pStyle w:val="Standard"/>
        <w:snapToGrid w:val="0"/>
        <w:rPr>
          <w:rFonts w:ascii="Garamond" w:hAnsi="Garamond"/>
          <w:b/>
          <w:bCs/>
          <w:smallCaps/>
          <w:color w:val="FF0000"/>
          <w:sz w:val="28"/>
          <w:szCs w:val="28"/>
          <w:lang w:val="en-US"/>
        </w:rPr>
      </w:pPr>
    </w:p>
    <w:p w14:paraId="61BC28C4" w14:textId="7E4C4886" w:rsidR="00686268" w:rsidRPr="009461F6" w:rsidRDefault="00686268" w:rsidP="00686268">
      <w:pPr>
        <w:pStyle w:val="Standard"/>
        <w:snapToGrid w:val="0"/>
        <w:rPr>
          <w:rFonts w:ascii="Garamond" w:hAnsi="Garamond"/>
          <w:b/>
          <w:smallCaps/>
          <w:color w:val="000000"/>
          <w:sz w:val="28"/>
          <w:szCs w:val="28"/>
          <w:lang w:val="en-US"/>
        </w:rPr>
      </w:pPr>
      <w:r w:rsidRPr="009461F6">
        <w:rPr>
          <w:rFonts w:ascii="Garamond" w:hAnsi="Garamond"/>
          <w:b/>
          <w:bCs/>
          <w:smallCaps/>
          <w:color w:val="FF0000"/>
          <w:sz w:val="28"/>
          <w:szCs w:val="28"/>
          <w:lang w:val="en-US"/>
        </w:rPr>
        <w:lastRenderedPageBreak/>
        <w:t>Aerospace Engineering</w:t>
      </w:r>
      <w:r w:rsidRPr="009461F6">
        <w:rPr>
          <w:rFonts w:ascii="Garamond" w:hAnsi="Garamond"/>
          <w:b/>
          <w:smallCaps/>
          <w:color w:val="FF0000"/>
          <w:sz w:val="28"/>
          <w:szCs w:val="28"/>
          <w:lang w:val="en-US"/>
        </w:rPr>
        <w:t xml:space="preserve"> </w:t>
      </w:r>
      <w:r w:rsidRPr="009461F6">
        <w:rPr>
          <w:rFonts w:ascii="Garamond" w:hAnsi="Garamond"/>
          <w:b/>
          <w:smallCaps/>
          <w:color w:val="000000"/>
          <w:sz w:val="28"/>
          <w:szCs w:val="28"/>
          <w:lang w:val="en-US"/>
        </w:rPr>
        <w:t>PROGRESS TOWARD ASSESSMENT OF PROGRAM – OVERALL EVALUATION</w:t>
      </w:r>
    </w:p>
    <w:tbl>
      <w:tblPr>
        <w:tblW w:w="12617" w:type="dxa"/>
        <w:tblInd w:w="45" w:type="dxa"/>
        <w:tblLayout w:type="fixed"/>
        <w:tblCellMar>
          <w:left w:w="10" w:type="dxa"/>
          <w:right w:w="10" w:type="dxa"/>
        </w:tblCellMar>
        <w:tblLook w:val="0000" w:firstRow="0" w:lastRow="0" w:firstColumn="0" w:lastColumn="0" w:noHBand="0" w:noVBand="0"/>
      </w:tblPr>
      <w:tblGrid>
        <w:gridCol w:w="2361"/>
        <w:gridCol w:w="3045"/>
        <w:gridCol w:w="2644"/>
        <w:gridCol w:w="2564"/>
        <w:gridCol w:w="2003"/>
      </w:tblGrid>
      <w:tr w:rsidR="0010054C" w:rsidRPr="009461F6" w14:paraId="22858AE2" w14:textId="77777777" w:rsidTr="0090647F">
        <w:trPr>
          <w:trHeight w:val="586"/>
        </w:trPr>
        <w:tc>
          <w:tcPr>
            <w:tcW w:w="236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7D148DDC" w14:textId="77777777" w:rsidR="0010054C" w:rsidRPr="009461F6" w:rsidRDefault="0010054C" w:rsidP="007E2592">
            <w:pPr>
              <w:pStyle w:val="Textbody"/>
              <w:spacing w:after="0"/>
              <w:rPr>
                <w:rFonts w:ascii="Garamond" w:hAnsi="Garamond"/>
                <w:b/>
                <w:bCs/>
                <w:sz w:val="20"/>
                <w:szCs w:val="20"/>
                <w:lang w:val="en-US"/>
              </w:rPr>
            </w:pPr>
            <w:r w:rsidRPr="009461F6">
              <w:rPr>
                <w:rFonts w:ascii="Garamond" w:hAnsi="Garamond"/>
                <w:b/>
                <w:bCs/>
                <w:sz w:val="20"/>
                <w:szCs w:val="20"/>
                <w:lang w:val="en-US"/>
              </w:rPr>
              <w:t xml:space="preserve">Department is expected to address:  </w:t>
            </w:r>
          </w:p>
        </w:tc>
        <w:tc>
          <w:tcPr>
            <w:tcW w:w="3045" w:type="dxa"/>
            <w:tcBorders>
              <w:top w:val="single" w:sz="2" w:space="0" w:color="000000"/>
              <w:left w:val="single" w:sz="2" w:space="0" w:color="000000"/>
              <w:bottom w:val="single" w:sz="4" w:space="0" w:color="auto"/>
            </w:tcBorders>
            <w:tcMar>
              <w:top w:w="55" w:type="dxa"/>
              <w:left w:w="55" w:type="dxa"/>
              <w:bottom w:w="55" w:type="dxa"/>
              <w:right w:w="55" w:type="dxa"/>
            </w:tcMar>
          </w:tcPr>
          <w:p w14:paraId="189330FA" w14:textId="77777777" w:rsidR="0010054C" w:rsidRPr="009461F6" w:rsidRDefault="0010054C"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61CAAAA1" w14:textId="77777777" w:rsidR="0010054C" w:rsidRPr="009461F6" w:rsidRDefault="0010054C" w:rsidP="007E2592">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2644" w:type="dxa"/>
            <w:tcBorders>
              <w:top w:val="single" w:sz="2" w:space="0" w:color="000000"/>
              <w:left w:val="single" w:sz="2" w:space="0" w:color="000000"/>
            </w:tcBorders>
            <w:tcMar>
              <w:top w:w="55" w:type="dxa"/>
              <w:left w:w="55" w:type="dxa"/>
              <w:bottom w:w="55" w:type="dxa"/>
              <w:right w:w="55" w:type="dxa"/>
            </w:tcMar>
          </w:tcPr>
          <w:p w14:paraId="3700CB17" w14:textId="77777777" w:rsidR="0010054C" w:rsidRPr="009461F6" w:rsidRDefault="0010054C" w:rsidP="007E2592">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347BFAB6" w14:textId="77777777" w:rsidR="0010054C" w:rsidRPr="009461F6" w:rsidRDefault="0010054C" w:rsidP="007E2592">
            <w:pPr>
              <w:pStyle w:val="Textbody"/>
              <w:spacing w:after="0"/>
              <w:jc w:val="center"/>
              <w:rPr>
                <w:rFonts w:ascii="Garamond" w:hAnsi="Garamond"/>
                <w:sz w:val="20"/>
                <w:szCs w:val="20"/>
              </w:rPr>
            </w:pPr>
            <w:r w:rsidRPr="009461F6">
              <w:rPr>
                <w:rFonts w:ascii="Garamond" w:hAnsi="Garamond"/>
                <w:sz w:val="20"/>
                <w:szCs w:val="20"/>
                <w:lang w:val="en-US"/>
              </w:rPr>
              <w:t>3</w:t>
            </w:r>
          </w:p>
        </w:tc>
        <w:tc>
          <w:tcPr>
            <w:tcW w:w="2564" w:type="dxa"/>
            <w:tcBorders>
              <w:top w:val="single" w:sz="2" w:space="0" w:color="000000"/>
              <w:left w:val="single" w:sz="2" w:space="0" w:color="000000"/>
              <w:bottom w:val="single" w:sz="4" w:space="0" w:color="auto"/>
              <w:right w:val="single" w:sz="2" w:space="0" w:color="000000"/>
            </w:tcBorders>
          </w:tcPr>
          <w:p w14:paraId="134DEB4A" w14:textId="77777777" w:rsidR="0010054C" w:rsidRPr="009461F6" w:rsidRDefault="0010054C"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2F484130" w14:textId="77777777" w:rsidR="0010054C" w:rsidRPr="009461F6" w:rsidRDefault="0010054C" w:rsidP="007E2592">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2003" w:type="dxa"/>
            <w:tcBorders>
              <w:top w:val="single" w:sz="2" w:space="0" w:color="000000"/>
              <w:left w:val="single" w:sz="2" w:space="0" w:color="000000"/>
              <w:bottom w:val="single" w:sz="4" w:space="0" w:color="auto"/>
              <w:right w:val="single" w:sz="2" w:space="0" w:color="000000"/>
            </w:tcBorders>
          </w:tcPr>
          <w:p w14:paraId="01F996F9" w14:textId="77777777" w:rsidR="0010054C" w:rsidRPr="009461F6" w:rsidRDefault="0010054C"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5F217B56" w14:textId="77777777" w:rsidR="0010054C" w:rsidRPr="009461F6" w:rsidRDefault="0010054C" w:rsidP="007E2592">
            <w:pPr>
              <w:pStyle w:val="Textbody"/>
              <w:spacing w:after="0"/>
              <w:jc w:val="center"/>
              <w:rPr>
                <w:rFonts w:ascii="Garamond" w:hAnsi="Garamond"/>
                <w:sz w:val="20"/>
                <w:szCs w:val="20"/>
              </w:rPr>
            </w:pPr>
            <w:r w:rsidRPr="009461F6">
              <w:rPr>
                <w:rFonts w:ascii="Garamond" w:hAnsi="Garamond"/>
                <w:sz w:val="20"/>
                <w:szCs w:val="20"/>
              </w:rPr>
              <w:t>1</w:t>
            </w:r>
          </w:p>
        </w:tc>
      </w:tr>
      <w:tr w:rsidR="0010054C" w:rsidRPr="009461F6" w14:paraId="656A6C4F" w14:textId="77777777" w:rsidTr="0090647F">
        <w:trPr>
          <w:trHeight w:val="1101"/>
        </w:trPr>
        <w:tc>
          <w:tcPr>
            <w:tcW w:w="2361" w:type="dxa"/>
            <w:tcBorders>
              <w:top w:val="single" w:sz="4" w:space="0" w:color="auto"/>
              <w:left w:val="single" w:sz="2" w:space="0" w:color="000000"/>
              <w:bottom w:val="single" w:sz="2" w:space="0" w:color="000000"/>
            </w:tcBorders>
            <w:tcMar>
              <w:top w:w="55" w:type="dxa"/>
              <w:left w:w="55" w:type="dxa"/>
              <w:bottom w:w="55" w:type="dxa"/>
              <w:right w:w="55" w:type="dxa"/>
            </w:tcMar>
          </w:tcPr>
          <w:p w14:paraId="782DB526" w14:textId="77777777" w:rsidR="0010054C" w:rsidRPr="009461F6" w:rsidRDefault="0010054C" w:rsidP="007E2592">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0C8B63BA" w14:textId="77777777" w:rsidR="0010054C" w:rsidRPr="009461F6" w:rsidRDefault="0010054C" w:rsidP="007E2592">
            <w:pPr>
              <w:pStyle w:val="Standard"/>
              <w:rPr>
                <w:rFonts w:ascii="Garamond" w:hAnsi="Garamond"/>
                <w:b/>
                <w:bCs/>
                <w:sz w:val="20"/>
                <w:szCs w:val="20"/>
                <w:lang w:val="en-US"/>
              </w:rPr>
            </w:pPr>
          </w:p>
        </w:tc>
        <w:tc>
          <w:tcPr>
            <w:tcW w:w="3045"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5A7D7FDB"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 xml:space="preserve">Program mission is clearly defined, is in alignment with university mission and the narrative ties the missions and roles together. </w:t>
            </w:r>
          </w:p>
        </w:tc>
        <w:tc>
          <w:tcPr>
            <w:tcW w:w="264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9ED19F" w14:textId="77777777" w:rsidR="0010054C" w:rsidRPr="009461F6" w:rsidRDefault="0010054C"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in general aligned with university mission.  </w:t>
            </w:r>
          </w:p>
        </w:tc>
        <w:tc>
          <w:tcPr>
            <w:tcW w:w="2564" w:type="dxa"/>
            <w:tcBorders>
              <w:top w:val="single" w:sz="4" w:space="0" w:color="auto"/>
              <w:left w:val="single" w:sz="2" w:space="0" w:color="000000"/>
              <w:bottom w:val="single" w:sz="2" w:space="0" w:color="000000"/>
              <w:right w:val="single" w:sz="2" w:space="0" w:color="000000"/>
            </w:tcBorders>
          </w:tcPr>
          <w:p w14:paraId="36DC8B2B" w14:textId="77777777" w:rsidR="0010054C" w:rsidRPr="009461F6" w:rsidRDefault="0010054C"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2003" w:type="dxa"/>
            <w:tcBorders>
              <w:top w:val="single" w:sz="4" w:space="0" w:color="auto"/>
              <w:left w:val="single" w:sz="2" w:space="0" w:color="000000"/>
              <w:bottom w:val="single" w:sz="2" w:space="0" w:color="000000"/>
              <w:right w:val="single" w:sz="2" w:space="0" w:color="000000"/>
            </w:tcBorders>
          </w:tcPr>
          <w:p w14:paraId="45D3B242"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10054C" w:rsidRPr="009461F6" w14:paraId="5C0304EC" w14:textId="77777777" w:rsidTr="0090647F">
        <w:trPr>
          <w:trHeight w:val="1803"/>
        </w:trPr>
        <w:tc>
          <w:tcPr>
            <w:tcW w:w="2361" w:type="dxa"/>
            <w:tcBorders>
              <w:left w:val="single" w:sz="2" w:space="0" w:color="000000"/>
              <w:bottom w:val="single" w:sz="2" w:space="0" w:color="000000"/>
            </w:tcBorders>
            <w:tcMar>
              <w:top w:w="55" w:type="dxa"/>
              <w:left w:w="55" w:type="dxa"/>
              <w:bottom w:w="55" w:type="dxa"/>
              <w:right w:w="55" w:type="dxa"/>
            </w:tcMar>
          </w:tcPr>
          <w:p w14:paraId="3ECA06D7" w14:textId="77777777" w:rsidR="0010054C" w:rsidRPr="009461F6" w:rsidRDefault="0010054C" w:rsidP="007E2592">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3045" w:type="dxa"/>
            <w:tcBorders>
              <w:left w:val="single" w:sz="2" w:space="0" w:color="000000"/>
              <w:bottom w:val="single" w:sz="2" w:space="0" w:color="000000"/>
            </w:tcBorders>
            <w:shd w:val="clear" w:color="auto" w:fill="auto"/>
            <w:tcMar>
              <w:top w:w="55" w:type="dxa"/>
              <w:left w:w="55" w:type="dxa"/>
              <w:bottom w:w="55" w:type="dxa"/>
              <w:right w:w="55" w:type="dxa"/>
            </w:tcMar>
          </w:tcPr>
          <w:p w14:paraId="67752E69"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2644"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58256DA"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fully qualified to sustain the program.</w:t>
            </w:r>
          </w:p>
        </w:tc>
        <w:tc>
          <w:tcPr>
            <w:tcW w:w="2564" w:type="dxa"/>
            <w:tcBorders>
              <w:left w:val="single" w:sz="2" w:space="0" w:color="000000"/>
              <w:bottom w:val="single" w:sz="2" w:space="0" w:color="000000"/>
              <w:right w:val="single" w:sz="2" w:space="0" w:color="000000"/>
            </w:tcBorders>
          </w:tcPr>
          <w:p w14:paraId="444AA177"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2003" w:type="dxa"/>
            <w:tcBorders>
              <w:left w:val="single" w:sz="2" w:space="0" w:color="000000"/>
              <w:bottom w:val="single" w:sz="2" w:space="0" w:color="000000"/>
              <w:right w:val="single" w:sz="2" w:space="0" w:color="000000"/>
            </w:tcBorders>
          </w:tcPr>
          <w:p w14:paraId="7E213BE0"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10054C" w:rsidRPr="009461F6" w14:paraId="4DFED33E" w14:textId="77777777" w:rsidTr="0090647F">
        <w:trPr>
          <w:trHeight w:val="1572"/>
        </w:trPr>
        <w:tc>
          <w:tcPr>
            <w:tcW w:w="2361" w:type="dxa"/>
            <w:tcBorders>
              <w:left w:val="single" w:sz="2" w:space="0" w:color="000000"/>
              <w:bottom w:val="single" w:sz="2" w:space="0" w:color="000000"/>
            </w:tcBorders>
            <w:tcMar>
              <w:top w:w="55" w:type="dxa"/>
              <w:left w:w="55" w:type="dxa"/>
              <w:bottom w:w="55" w:type="dxa"/>
              <w:right w:w="55" w:type="dxa"/>
            </w:tcMar>
          </w:tcPr>
          <w:p w14:paraId="7AE0B802" w14:textId="77777777" w:rsidR="0010054C" w:rsidRPr="009461F6" w:rsidRDefault="0010054C" w:rsidP="007E2592">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1A00229C" w14:textId="77777777" w:rsidR="0010054C" w:rsidRPr="009461F6" w:rsidRDefault="0010054C" w:rsidP="007E2592">
            <w:pPr>
              <w:pStyle w:val="Standard"/>
              <w:rPr>
                <w:rFonts w:ascii="Garamond" w:hAnsi="Garamond"/>
                <w:b/>
                <w:bCs/>
                <w:sz w:val="20"/>
                <w:szCs w:val="20"/>
                <w:lang w:val="en-US"/>
              </w:rPr>
            </w:pPr>
          </w:p>
        </w:tc>
        <w:tc>
          <w:tcPr>
            <w:tcW w:w="3045" w:type="dxa"/>
            <w:tcBorders>
              <w:left w:val="single" w:sz="2" w:space="0" w:color="000000"/>
              <w:bottom w:val="single" w:sz="2" w:space="0" w:color="000000"/>
            </w:tcBorders>
            <w:tcMar>
              <w:top w:w="55" w:type="dxa"/>
              <w:left w:w="55" w:type="dxa"/>
              <w:bottom w:w="55" w:type="dxa"/>
              <w:right w:w="55" w:type="dxa"/>
            </w:tcMar>
          </w:tcPr>
          <w:p w14:paraId="123C7425"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2644"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4406F22"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The program assessment plan, inclusive of metrics, is fully implemented and shows the alignment of the curriculum with student learning outcomes as they reflect the quality of student learning</w:t>
            </w:r>
          </w:p>
        </w:tc>
        <w:tc>
          <w:tcPr>
            <w:tcW w:w="2564" w:type="dxa"/>
            <w:tcBorders>
              <w:left w:val="single" w:sz="2" w:space="0" w:color="000000"/>
              <w:bottom w:val="single" w:sz="2" w:space="0" w:color="000000"/>
              <w:right w:val="single" w:sz="2" w:space="0" w:color="000000"/>
            </w:tcBorders>
          </w:tcPr>
          <w:p w14:paraId="26F42DF7"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2003" w:type="dxa"/>
            <w:tcBorders>
              <w:left w:val="single" w:sz="2" w:space="0" w:color="000000"/>
              <w:bottom w:val="single" w:sz="2" w:space="0" w:color="000000"/>
              <w:right w:val="single" w:sz="2" w:space="0" w:color="000000"/>
            </w:tcBorders>
          </w:tcPr>
          <w:p w14:paraId="00942291"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10054C" w:rsidRPr="009461F6" w14:paraId="7AB7125E" w14:textId="77777777" w:rsidTr="0090647F">
        <w:trPr>
          <w:trHeight w:val="613"/>
        </w:trPr>
        <w:tc>
          <w:tcPr>
            <w:tcW w:w="2361" w:type="dxa"/>
            <w:tcBorders>
              <w:left w:val="single" w:sz="2" w:space="0" w:color="000000"/>
              <w:bottom w:val="single" w:sz="2" w:space="0" w:color="000000"/>
            </w:tcBorders>
            <w:tcMar>
              <w:top w:w="55" w:type="dxa"/>
              <w:left w:w="55" w:type="dxa"/>
              <w:bottom w:w="55" w:type="dxa"/>
              <w:right w:w="55" w:type="dxa"/>
            </w:tcMar>
          </w:tcPr>
          <w:p w14:paraId="43FABEB3" w14:textId="77777777" w:rsidR="0010054C" w:rsidRPr="009461F6" w:rsidRDefault="0010054C" w:rsidP="007E2592">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3045" w:type="dxa"/>
            <w:tcBorders>
              <w:left w:val="single" w:sz="2" w:space="0" w:color="000000"/>
              <w:bottom w:val="single" w:sz="2" w:space="0" w:color="000000"/>
            </w:tcBorders>
            <w:shd w:val="clear" w:color="auto" w:fill="auto"/>
            <w:tcMar>
              <w:top w:w="55" w:type="dxa"/>
              <w:left w:w="55" w:type="dxa"/>
              <w:bottom w:w="55" w:type="dxa"/>
              <w:right w:w="55" w:type="dxa"/>
            </w:tcMar>
          </w:tcPr>
          <w:p w14:paraId="0572C1C8"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2644"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E80C696"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The program clearly demonstrates importance based on employer need and student demand.</w:t>
            </w:r>
          </w:p>
        </w:tc>
        <w:tc>
          <w:tcPr>
            <w:tcW w:w="2564" w:type="dxa"/>
            <w:tcBorders>
              <w:left w:val="single" w:sz="2" w:space="0" w:color="000000"/>
              <w:bottom w:val="single" w:sz="2" w:space="0" w:color="000000"/>
              <w:right w:val="single" w:sz="2" w:space="0" w:color="000000"/>
            </w:tcBorders>
          </w:tcPr>
          <w:p w14:paraId="4D4F336C"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2003" w:type="dxa"/>
            <w:tcBorders>
              <w:left w:val="single" w:sz="2" w:space="0" w:color="000000"/>
              <w:bottom w:val="single" w:sz="2" w:space="0" w:color="000000"/>
              <w:right w:val="single" w:sz="2" w:space="0" w:color="000000"/>
            </w:tcBorders>
          </w:tcPr>
          <w:p w14:paraId="72748249"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10054C" w:rsidRPr="009461F6" w14:paraId="6E9EEF4B" w14:textId="77777777" w:rsidTr="00677753">
        <w:trPr>
          <w:trHeight w:val="897"/>
        </w:trPr>
        <w:tc>
          <w:tcPr>
            <w:tcW w:w="2361" w:type="dxa"/>
            <w:tcBorders>
              <w:left w:val="single" w:sz="2" w:space="0" w:color="000000"/>
              <w:bottom w:val="single" w:sz="4" w:space="0" w:color="auto"/>
            </w:tcBorders>
            <w:tcMar>
              <w:top w:w="55" w:type="dxa"/>
              <w:left w:w="55" w:type="dxa"/>
              <w:bottom w:w="55" w:type="dxa"/>
              <w:right w:w="55" w:type="dxa"/>
            </w:tcMar>
          </w:tcPr>
          <w:p w14:paraId="5C48970F" w14:textId="77777777" w:rsidR="0010054C" w:rsidRPr="009461F6" w:rsidRDefault="0010054C" w:rsidP="007E2592">
            <w:pPr>
              <w:pStyle w:val="Standard"/>
              <w:rPr>
                <w:rFonts w:ascii="Garamond" w:hAnsi="Garamond"/>
                <w:b/>
                <w:bCs/>
                <w:sz w:val="20"/>
                <w:szCs w:val="20"/>
                <w:lang w:val="en-US"/>
              </w:rPr>
            </w:pPr>
            <w:r w:rsidRPr="009461F6">
              <w:rPr>
                <w:rFonts w:ascii="Garamond" w:hAnsi="Garamond"/>
                <w:b/>
                <w:bCs/>
                <w:sz w:val="20"/>
                <w:szCs w:val="20"/>
                <w:lang w:val="en-US"/>
              </w:rPr>
              <w:t xml:space="preserve">Service the program provides to </w:t>
            </w:r>
            <w:bookmarkStart w:id="8" w:name="_Hlk126676653"/>
            <w:r w:rsidRPr="009461F6">
              <w:rPr>
                <w:rFonts w:ascii="Garamond" w:hAnsi="Garamond"/>
                <w:b/>
                <w:bCs/>
                <w:sz w:val="20"/>
                <w:szCs w:val="20"/>
                <w:lang w:val="en-US"/>
              </w:rPr>
              <w:t>the discipline, the university and beyond</w:t>
            </w:r>
            <w:bookmarkEnd w:id="8"/>
          </w:p>
        </w:tc>
        <w:tc>
          <w:tcPr>
            <w:tcW w:w="3045" w:type="dxa"/>
            <w:tcBorders>
              <w:left w:val="single" w:sz="2" w:space="0" w:color="000000"/>
              <w:bottom w:val="single" w:sz="4" w:space="0" w:color="auto"/>
            </w:tcBorders>
            <w:shd w:val="clear" w:color="auto" w:fill="FFFF00"/>
            <w:tcMar>
              <w:top w:w="55" w:type="dxa"/>
              <w:left w:w="55" w:type="dxa"/>
              <w:bottom w:w="55" w:type="dxa"/>
              <w:right w:w="55" w:type="dxa"/>
            </w:tcMar>
          </w:tcPr>
          <w:p w14:paraId="67D7FE7A"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its value with noted exemplary service to the discipline, to the university and to the community.  </w:t>
            </w:r>
          </w:p>
        </w:tc>
        <w:tc>
          <w:tcPr>
            <w:tcW w:w="2644"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644A7AF7"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the discipline, the university or the community. </w:t>
            </w:r>
          </w:p>
        </w:tc>
        <w:tc>
          <w:tcPr>
            <w:tcW w:w="2564" w:type="dxa"/>
            <w:tcBorders>
              <w:left w:val="single" w:sz="2" w:space="0" w:color="000000"/>
              <w:bottom w:val="single" w:sz="4" w:space="0" w:color="auto"/>
              <w:right w:val="single" w:sz="2" w:space="0" w:color="000000"/>
            </w:tcBorders>
            <w:shd w:val="clear" w:color="auto" w:fill="auto"/>
          </w:tcPr>
          <w:p w14:paraId="185C3E1C"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2003" w:type="dxa"/>
            <w:tcBorders>
              <w:left w:val="single" w:sz="2" w:space="0" w:color="000000"/>
              <w:bottom w:val="single" w:sz="4" w:space="0" w:color="auto"/>
              <w:right w:val="single" w:sz="2" w:space="0" w:color="000000"/>
            </w:tcBorders>
          </w:tcPr>
          <w:p w14:paraId="25C76CA0" w14:textId="77777777" w:rsidR="0010054C" w:rsidRPr="009461F6" w:rsidRDefault="0010054C" w:rsidP="007E2592">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10054C" w:rsidRPr="009461F6" w14:paraId="235D5739" w14:textId="77777777" w:rsidTr="00677753">
        <w:trPr>
          <w:trHeight w:val="1348"/>
        </w:trPr>
        <w:tc>
          <w:tcPr>
            <w:tcW w:w="2361" w:type="dxa"/>
            <w:tcBorders>
              <w:top w:val="single" w:sz="4" w:space="0" w:color="auto"/>
              <w:left w:val="single" w:sz="2" w:space="0" w:color="000000"/>
              <w:bottom w:val="single" w:sz="2" w:space="0" w:color="000000"/>
            </w:tcBorders>
            <w:tcMar>
              <w:top w:w="55" w:type="dxa"/>
              <w:left w:w="55" w:type="dxa"/>
              <w:bottom w:w="55" w:type="dxa"/>
              <w:right w:w="55" w:type="dxa"/>
            </w:tcMar>
          </w:tcPr>
          <w:p w14:paraId="624F00C9" w14:textId="77777777" w:rsidR="0010054C" w:rsidRPr="009461F6" w:rsidRDefault="0010054C" w:rsidP="007E2592">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0BDE18A2" w14:textId="77777777" w:rsidR="0010054C" w:rsidRPr="009461F6" w:rsidRDefault="0010054C" w:rsidP="007E2592">
            <w:pPr>
              <w:pStyle w:val="Standard"/>
              <w:rPr>
                <w:rFonts w:ascii="Garamond" w:hAnsi="Garamond"/>
                <w:b/>
                <w:bCs/>
                <w:sz w:val="20"/>
                <w:szCs w:val="20"/>
                <w:lang w:val="en-US"/>
              </w:rPr>
            </w:pPr>
          </w:p>
        </w:tc>
        <w:tc>
          <w:tcPr>
            <w:tcW w:w="3045"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6263AAC2" w14:textId="77777777" w:rsidR="0010054C" w:rsidRPr="009461F6" w:rsidRDefault="0010054C" w:rsidP="007E2592">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2644"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49ABF40" w14:textId="77777777" w:rsidR="0010054C" w:rsidRPr="009461F6" w:rsidRDefault="0010054C"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regularly uses data to evaluate student performance and the efficacy of its courses and programs.</w:t>
            </w:r>
          </w:p>
          <w:p w14:paraId="5FA7CDDE" w14:textId="77777777" w:rsidR="0010054C" w:rsidRPr="009461F6" w:rsidRDefault="0010054C" w:rsidP="007E2592">
            <w:pPr>
              <w:pStyle w:val="Standard"/>
              <w:rPr>
                <w:rFonts w:ascii="Garamond" w:hAnsi="Garamond"/>
                <w:sz w:val="20"/>
                <w:szCs w:val="20"/>
                <w:lang w:val="en-US"/>
              </w:rPr>
            </w:pPr>
            <w:r w:rsidRPr="009461F6">
              <w:rPr>
                <w:rFonts w:ascii="Garamond" w:hAnsi="Garamond" w:cs="AGaramondPro-Regular"/>
                <w:sz w:val="20"/>
                <w:szCs w:val="20"/>
                <w:lang w:val="en-US"/>
              </w:rPr>
              <w:t>Changes made using assessments are documented, although results from those changes are yet to be seen.</w:t>
            </w:r>
          </w:p>
        </w:tc>
        <w:tc>
          <w:tcPr>
            <w:tcW w:w="2564" w:type="dxa"/>
            <w:tcBorders>
              <w:top w:val="single" w:sz="4" w:space="0" w:color="auto"/>
              <w:left w:val="single" w:sz="2" w:space="0" w:color="000000"/>
              <w:bottom w:val="single" w:sz="2" w:space="0" w:color="000000"/>
              <w:right w:val="single" w:sz="2" w:space="0" w:color="000000"/>
            </w:tcBorders>
          </w:tcPr>
          <w:p w14:paraId="4391B2C3" w14:textId="77777777" w:rsidR="0010054C" w:rsidRPr="009461F6" w:rsidRDefault="0010054C"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2003" w:type="dxa"/>
            <w:tcBorders>
              <w:top w:val="single" w:sz="4" w:space="0" w:color="auto"/>
              <w:left w:val="single" w:sz="2" w:space="0" w:color="000000"/>
              <w:bottom w:val="single" w:sz="2" w:space="0" w:color="000000"/>
              <w:right w:val="single" w:sz="2" w:space="0" w:color="000000"/>
            </w:tcBorders>
          </w:tcPr>
          <w:p w14:paraId="4783B902" w14:textId="77777777" w:rsidR="0010054C" w:rsidRPr="009461F6" w:rsidRDefault="0010054C"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12883" w:type="dxa"/>
        <w:tblLook w:val="04A0" w:firstRow="1" w:lastRow="0" w:firstColumn="1" w:lastColumn="0" w:noHBand="0" w:noVBand="1"/>
      </w:tblPr>
      <w:tblGrid>
        <w:gridCol w:w="2766"/>
        <w:gridCol w:w="10117"/>
      </w:tblGrid>
      <w:tr w:rsidR="00347356" w:rsidRPr="009461F6" w14:paraId="57DD2420" w14:textId="77777777" w:rsidTr="00347356">
        <w:trPr>
          <w:trHeight w:val="490"/>
        </w:trPr>
        <w:tc>
          <w:tcPr>
            <w:tcW w:w="2766" w:type="dxa"/>
          </w:tcPr>
          <w:p w14:paraId="68EF05C4" w14:textId="77777777" w:rsidR="00347356" w:rsidRPr="009461F6" w:rsidRDefault="00347356" w:rsidP="007E2592">
            <w:pPr>
              <w:rPr>
                <w:rFonts w:ascii="Garamond" w:hAnsi="Garamond"/>
                <w:sz w:val="20"/>
                <w:szCs w:val="20"/>
              </w:rPr>
            </w:pPr>
            <w:r w:rsidRPr="009461F6">
              <w:rPr>
                <w:rFonts w:ascii="Garamond" w:hAnsi="Garamond"/>
                <w:sz w:val="20"/>
                <w:szCs w:val="20"/>
              </w:rPr>
              <w:t>Degrees Offered:</w:t>
            </w:r>
          </w:p>
        </w:tc>
        <w:tc>
          <w:tcPr>
            <w:tcW w:w="10117" w:type="dxa"/>
          </w:tcPr>
          <w:p w14:paraId="34BD2910" w14:textId="77777777" w:rsidR="00347356" w:rsidRPr="009461F6" w:rsidRDefault="00347356" w:rsidP="007E2592">
            <w:pPr>
              <w:rPr>
                <w:rFonts w:ascii="Garamond" w:hAnsi="Garamond"/>
                <w:sz w:val="20"/>
                <w:szCs w:val="20"/>
              </w:rPr>
            </w:pPr>
            <w:r w:rsidRPr="009461F6">
              <w:rPr>
                <w:rFonts w:ascii="Garamond" w:hAnsi="Garamond"/>
                <w:sz w:val="20"/>
                <w:szCs w:val="20"/>
              </w:rPr>
              <w:t>Bachelor of Science (BS) in Aerospace Engineering, Master of Science (MS) in Aerospace Engineering, Doctor of Philosophy (PhD) in Aerospace Engineering</w:t>
            </w:r>
          </w:p>
        </w:tc>
      </w:tr>
      <w:tr w:rsidR="00347356" w:rsidRPr="009461F6" w14:paraId="44B03971" w14:textId="77777777" w:rsidTr="00347356">
        <w:trPr>
          <w:trHeight w:val="245"/>
        </w:trPr>
        <w:tc>
          <w:tcPr>
            <w:tcW w:w="2766" w:type="dxa"/>
          </w:tcPr>
          <w:p w14:paraId="59BFCD3E" w14:textId="77777777" w:rsidR="00347356" w:rsidRPr="009461F6" w:rsidRDefault="00347356" w:rsidP="007E2592">
            <w:pPr>
              <w:rPr>
                <w:rFonts w:ascii="Garamond" w:hAnsi="Garamond"/>
                <w:sz w:val="20"/>
                <w:szCs w:val="20"/>
              </w:rPr>
            </w:pPr>
            <w:r w:rsidRPr="009461F6">
              <w:rPr>
                <w:rFonts w:ascii="Garamond" w:hAnsi="Garamond"/>
                <w:sz w:val="20"/>
                <w:szCs w:val="20"/>
              </w:rPr>
              <w:t xml:space="preserve">Triggered Programs: </w:t>
            </w:r>
          </w:p>
        </w:tc>
        <w:tc>
          <w:tcPr>
            <w:tcW w:w="10117" w:type="dxa"/>
          </w:tcPr>
          <w:p w14:paraId="2E31B9C3" w14:textId="77777777" w:rsidR="00347356" w:rsidRPr="009461F6" w:rsidRDefault="00347356" w:rsidP="007E2592">
            <w:pPr>
              <w:rPr>
                <w:rFonts w:ascii="Garamond" w:hAnsi="Garamond"/>
                <w:sz w:val="20"/>
                <w:szCs w:val="20"/>
              </w:rPr>
            </w:pPr>
            <w:r w:rsidRPr="009461F6">
              <w:rPr>
                <w:rFonts w:ascii="Garamond" w:hAnsi="Garamond"/>
                <w:sz w:val="20"/>
                <w:szCs w:val="20"/>
              </w:rPr>
              <w:t>Number of graduates in PhD program (need 2, have 1.4)</w:t>
            </w:r>
          </w:p>
        </w:tc>
      </w:tr>
      <w:tr w:rsidR="00347356" w:rsidRPr="009461F6" w14:paraId="2F650B79" w14:textId="77777777" w:rsidTr="00347356">
        <w:trPr>
          <w:trHeight w:val="245"/>
        </w:trPr>
        <w:tc>
          <w:tcPr>
            <w:tcW w:w="2766" w:type="dxa"/>
            <w:shd w:val="clear" w:color="auto" w:fill="FFFF00"/>
          </w:tcPr>
          <w:p w14:paraId="37988875" w14:textId="77777777" w:rsidR="00347356" w:rsidRPr="009461F6" w:rsidRDefault="00347356" w:rsidP="007E2592">
            <w:pPr>
              <w:rPr>
                <w:rFonts w:ascii="Garamond" w:hAnsi="Garamond"/>
                <w:sz w:val="20"/>
                <w:szCs w:val="20"/>
              </w:rPr>
            </w:pPr>
          </w:p>
        </w:tc>
        <w:tc>
          <w:tcPr>
            <w:tcW w:w="10117" w:type="dxa"/>
            <w:shd w:val="clear" w:color="auto" w:fill="FFFF00"/>
          </w:tcPr>
          <w:p w14:paraId="71B7B343" w14:textId="77777777" w:rsidR="00347356" w:rsidRPr="009461F6" w:rsidRDefault="00347356" w:rsidP="007E2592">
            <w:pPr>
              <w:rPr>
                <w:rFonts w:ascii="Garamond" w:hAnsi="Garamond"/>
                <w:sz w:val="20"/>
                <w:szCs w:val="20"/>
              </w:rPr>
            </w:pPr>
          </w:p>
        </w:tc>
      </w:tr>
      <w:tr w:rsidR="00347356" w:rsidRPr="009461F6" w14:paraId="687B09B1" w14:textId="77777777" w:rsidTr="00347356">
        <w:trPr>
          <w:trHeight w:val="490"/>
        </w:trPr>
        <w:tc>
          <w:tcPr>
            <w:tcW w:w="2766" w:type="dxa"/>
          </w:tcPr>
          <w:p w14:paraId="5275FDCB" w14:textId="77777777" w:rsidR="00347356" w:rsidRPr="009461F6" w:rsidRDefault="00347356" w:rsidP="007E2592">
            <w:pPr>
              <w:rPr>
                <w:rFonts w:ascii="Garamond" w:hAnsi="Garamond"/>
                <w:sz w:val="20"/>
                <w:szCs w:val="20"/>
              </w:rPr>
            </w:pPr>
            <w:r w:rsidRPr="009461F6">
              <w:rPr>
                <w:rFonts w:ascii="Garamond" w:hAnsi="Garamond"/>
                <w:sz w:val="20"/>
                <w:szCs w:val="20"/>
              </w:rPr>
              <w:t xml:space="preserve">Evidence of Response to Previous PR Recs: </w:t>
            </w:r>
          </w:p>
        </w:tc>
        <w:tc>
          <w:tcPr>
            <w:tcW w:w="10117" w:type="dxa"/>
          </w:tcPr>
          <w:p w14:paraId="1396309C" w14:textId="77777777" w:rsidR="00347356" w:rsidRPr="009461F6" w:rsidRDefault="00347356" w:rsidP="007E2592">
            <w:pPr>
              <w:rPr>
                <w:rFonts w:ascii="Garamond" w:hAnsi="Garamond"/>
                <w:sz w:val="20"/>
                <w:szCs w:val="20"/>
              </w:rPr>
            </w:pPr>
            <w:r w:rsidRPr="009461F6">
              <w:rPr>
                <w:rFonts w:ascii="Garamond" w:hAnsi="Garamond"/>
                <w:sz w:val="20"/>
                <w:szCs w:val="20"/>
              </w:rPr>
              <w:t>Addressed all 7 previous recommendations on page 32</w:t>
            </w:r>
          </w:p>
          <w:p w14:paraId="03D39EAD" w14:textId="77777777" w:rsidR="00347356" w:rsidRPr="009461F6" w:rsidRDefault="00347356" w:rsidP="007E2592">
            <w:pPr>
              <w:rPr>
                <w:rFonts w:ascii="Garamond" w:hAnsi="Garamond"/>
                <w:sz w:val="20"/>
                <w:szCs w:val="20"/>
              </w:rPr>
            </w:pPr>
          </w:p>
        </w:tc>
      </w:tr>
      <w:tr w:rsidR="00347356" w:rsidRPr="009461F6" w14:paraId="2C584C59" w14:textId="77777777" w:rsidTr="00347356">
        <w:trPr>
          <w:trHeight w:val="245"/>
        </w:trPr>
        <w:tc>
          <w:tcPr>
            <w:tcW w:w="2766" w:type="dxa"/>
            <w:shd w:val="clear" w:color="auto" w:fill="FFFF00"/>
          </w:tcPr>
          <w:p w14:paraId="532FCA01" w14:textId="77777777" w:rsidR="00347356" w:rsidRPr="009461F6" w:rsidRDefault="00347356" w:rsidP="007E2592">
            <w:pPr>
              <w:rPr>
                <w:rFonts w:ascii="Garamond" w:hAnsi="Garamond"/>
                <w:sz w:val="20"/>
                <w:szCs w:val="20"/>
              </w:rPr>
            </w:pPr>
          </w:p>
        </w:tc>
        <w:tc>
          <w:tcPr>
            <w:tcW w:w="10117" w:type="dxa"/>
            <w:shd w:val="clear" w:color="auto" w:fill="FFFF00"/>
          </w:tcPr>
          <w:p w14:paraId="6B65681F" w14:textId="77777777" w:rsidR="00347356" w:rsidRPr="009461F6" w:rsidRDefault="00347356" w:rsidP="007E2592">
            <w:pPr>
              <w:rPr>
                <w:rFonts w:ascii="Garamond" w:hAnsi="Garamond"/>
                <w:sz w:val="20"/>
                <w:szCs w:val="20"/>
              </w:rPr>
            </w:pPr>
          </w:p>
        </w:tc>
      </w:tr>
      <w:tr w:rsidR="00347356" w:rsidRPr="009461F6" w14:paraId="0C8904F6" w14:textId="77777777" w:rsidTr="00347356">
        <w:trPr>
          <w:trHeight w:val="1227"/>
        </w:trPr>
        <w:tc>
          <w:tcPr>
            <w:tcW w:w="2766" w:type="dxa"/>
          </w:tcPr>
          <w:p w14:paraId="5275B923" w14:textId="77777777" w:rsidR="00347356" w:rsidRPr="009461F6" w:rsidRDefault="00347356" w:rsidP="007E2592">
            <w:pPr>
              <w:rPr>
                <w:rFonts w:ascii="Garamond" w:hAnsi="Garamond"/>
                <w:sz w:val="20"/>
                <w:szCs w:val="20"/>
              </w:rPr>
            </w:pPr>
            <w:r w:rsidRPr="009461F6">
              <w:rPr>
                <w:rFonts w:ascii="Garamond" w:hAnsi="Garamond"/>
                <w:sz w:val="20"/>
                <w:szCs w:val="20"/>
              </w:rPr>
              <w:t>Committee Notes:</w:t>
            </w:r>
          </w:p>
        </w:tc>
        <w:tc>
          <w:tcPr>
            <w:tcW w:w="10117" w:type="dxa"/>
          </w:tcPr>
          <w:p w14:paraId="094C6682" w14:textId="77777777" w:rsidR="00347356" w:rsidRPr="009461F6" w:rsidRDefault="00347356" w:rsidP="007E2592">
            <w:pPr>
              <w:ind w:left="360"/>
              <w:rPr>
                <w:rFonts w:ascii="Garamond" w:hAnsi="Garamond"/>
                <w:sz w:val="20"/>
                <w:szCs w:val="20"/>
              </w:rPr>
            </w:pPr>
            <w:bookmarkStart w:id="9" w:name="_Hlk126676680"/>
            <w:r w:rsidRPr="009461F6">
              <w:rPr>
                <w:rFonts w:ascii="Garamond" w:hAnsi="Garamond"/>
                <w:sz w:val="20"/>
                <w:szCs w:val="20"/>
              </w:rPr>
              <w:t xml:space="preserve">After meeting with </w:t>
            </w:r>
            <w:proofErr w:type="gramStart"/>
            <w:r w:rsidRPr="009461F6">
              <w:rPr>
                <w:rFonts w:ascii="Garamond" w:hAnsi="Garamond"/>
                <w:sz w:val="20"/>
                <w:szCs w:val="20"/>
              </w:rPr>
              <w:t>program</w:t>
            </w:r>
            <w:proofErr w:type="gramEnd"/>
            <w:r w:rsidRPr="009461F6">
              <w:rPr>
                <w:rFonts w:ascii="Garamond" w:hAnsi="Garamond"/>
                <w:sz w:val="20"/>
                <w:szCs w:val="20"/>
              </w:rPr>
              <w:t xml:space="preserve"> chair, additional written info. was provided by program which moved part 5 to exemplary. The evidence presented represents a department that provides service to the discipline and university community through student credit hours as well as faculty who contribute to the University, Professional Organizations/Societies, Industry, and Community through various activities.</w:t>
            </w:r>
          </w:p>
          <w:bookmarkEnd w:id="9"/>
          <w:p w14:paraId="53054731" w14:textId="77777777" w:rsidR="00347356" w:rsidRPr="009461F6" w:rsidRDefault="00347356" w:rsidP="007E2592">
            <w:pPr>
              <w:ind w:left="360"/>
              <w:rPr>
                <w:rFonts w:ascii="Garamond" w:hAnsi="Garamond"/>
                <w:sz w:val="20"/>
                <w:szCs w:val="20"/>
              </w:rPr>
            </w:pPr>
          </w:p>
        </w:tc>
      </w:tr>
      <w:tr w:rsidR="00347356" w:rsidRPr="009461F6" w14:paraId="51854B99" w14:textId="77777777" w:rsidTr="00347356">
        <w:trPr>
          <w:trHeight w:val="896"/>
        </w:trPr>
        <w:tc>
          <w:tcPr>
            <w:tcW w:w="2766" w:type="dxa"/>
          </w:tcPr>
          <w:p w14:paraId="7F9002E4" w14:textId="77777777" w:rsidR="00347356" w:rsidRPr="009461F6" w:rsidRDefault="00347356" w:rsidP="007E2592">
            <w:pPr>
              <w:rPr>
                <w:rFonts w:ascii="Garamond" w:hAnsi="Garamond"/>
                <w:sz w:val="20"/>
                <w:szCs w:val="20"/>
              </w:rPr>
            </w:pPr>
            <w:r w:rsidRPr="009461F6">
              <w:rPr>
                <w:rFonts w:ascii="Garamond" w:hAnsi="Garamond"/>
                <w:sz w:val="20"/>
                <w:szCs w:val="20"/>
              </w:rPr>
              <w:t xml:space="preserve">Commendations: </w:t>
            </w:r>
          </w:p>
          <w:p w14:paraId="52CBE781" w14:textId="77777777" w:rsidR="00347356" w:rsidRPr="009461F6" w:rsidRDefault="00347356" w:rsidP="007E2592">
            <w:pPr>
              <w:rPr>
                <w:rFonts w:ascii="Garamond" w:hAnsi="Garamond"/>
                <w:sz w:val="20"/>
                <w:szCs w:val="20"/>
              </w:rPr>
            </w:pPr>
          </w:p>
          <w:p w14:paraId="737D114F" w14:textId="77777777" w:rsidR="00347356" w:rsidRPr="009461F6" w:rsidRDefault="00347356" w:rsidP="007E2592">
            <w:pPr>
              <w:rPr>
                <w:rFonts w:ascii="Garamond" w:hAnsi="Garamond"/>
                <w:sz w:val="20"/>
                <w:szCs w:val="20"/>
              </w:rPr>
            </w:pPr>
          </w:p>
        </w:tc>
        <w:tc>
          <w:tcPr>
            <w:tcW w:w="10117" w:type="dxa"/>
          </w:tcPr>
          <w:p w14:paraId="200DEE8D" w14:textId="77777777" w:rsidR="00347356" w:rsidRPr="009461F6" w:rsidRDefault="00347356" w:rsidP="007E2592">
            <w:pPr>
              <w:ind w:left="360"/>
              <w:rPr>
                <w:rFonts w:ascii="Garamond" w:hAnsi="Garamond"/>
                <w:sz w:val="20"/>
                <w:szCs w:val="20"/>
              </w:rPr>
            </w:pPr>
            <w:r w:rsidRPr="009461F6">
              <w:rPr>
                <w:rFonts w:ascii="Garamond" w:hAnsi="Garamond"/>
                <w:sz w:val="20"/>
                <w:szCs w:val="20"/>
              </w:rPr>
              <w:t>Creation of degree program where students can earn PhD without getting master’s first; work with local industry; COOP/applied learning/research experiences for students; sophisticated labs and technical equipment; UG program fully accredited through ABET (with one concern about # of faculty); high average salary for students once they graduate; higher student satisfaction than rest of College of Engineering and total university</w:t>
            </w:r>
          </w:p>
        </w:tc>
      </w:tr>
      <w:tr w:rsidR="00347356" w:rsidRPr="009461F6" w14:paraId="169E7F45" w14:textId="77777777" w:rsidTr="00347356">
        <w:trPr>
          <w:trHeight w:val="981"/>
        </w:trPr>
        <w:tc>
          <w:tcPr>
            <w:tcW w:w="2766" w:type="dxa"/>
          </w:tcPr>
          <w:p w14:paraId="01B20527" w14:textId="77777777" w:rsidR="00347356" w:rsidRPr="009461F6" w:rsidRDefault="00347356" w:rsidP="007E2592">
            <w:pPr>
              <w:rPr>
                <w:rFonts w:ascii="Garamond" w:hAnsi="Garamond"/>
                <w:sz w:val="20"/>
                <w:szCs w:val="20"/>
              </w:rPr>
            </w:pPr>
            <w:r w:rsidRPr="009461F6">
              <w:rPr>
                <w:rFonts w:ascii="Garamond" w:hAnsi="Garamond"/>
                <w:sz w:val="20"/>
                <w:szCs w:val="20"/>
              </w:rPr>
              <w:t>Recommendations Going Forward:</w:t>
            </w:r>
          </w:p>
          <w:p w14:paraId="257C511B" w14:textId="77777777" w:rsidR="00347356" w:rsidRPr="009461F6" w:rsidRDefault="00347356" w:rsidP="007E2592">
            <w:pPr>
              <w:rPr>
                <w:rFonts w:ascii="Garamond" w:hAnsi="Garamond"/>
                <w:sz w:val="20"/>
                <w:szCs w:val="20"/>
              </w:rPr>
            </w:pPr>
          </w:p>
        </w:tc>
        <w:tc>
          <w:tcPr>
            <w:tcW w:w="10117" w:type="dxa"/>
          </w:tcPr>
          <w:p w14:paraId="2D404B89" w14:textId="77777777" w:rsidR="00347356" w:rsidRPr="009461F6" w:rsidRDefault="00347356" w:rsidP="007E2592">
            <w:pPr>
              <w:ind w:left="360"/>
              <w:rPr>
                <w:rFonts w:ascii="Garamond" w:hAnsi="Garamond"/>
                <w:sz w:val="20"/>
                <w:szCs w:val="20"/>
              </w:rPr>
            </w:pPr>
            <w:r w:rsidRPr="009461F6">
              <w:rPr>
                <w:rFonts w:ascii="Garamond" w:hAnsi="Garamond"/>
                <w:sz w:val="20"/>
                <w:szCs w:val="20"/>
              </w:rPr>
              <w:t xml:space="preserve">Examine possible causes and solutions to decline in PhD enrollment and degree attainment (does some on page 35); make GR assessment plan more mature/inclusive like the UG assessment plan; expand more on faculty section – they are </w:t>
            </w:r>
            <w:proofErr w:type="gramStart"/>
            <w:r w:rsidRPr="009461F6">
              <w:rPr>
                <w:rFonts w:ascii="Garamond" w:hAnsi="Garamond"/>
                <w:sz w:val="20"/>
                <w:szCs w:val="20"/>
              </w:rPr>
              <w:t>qualified</w:t>
            </w:r>
            <w:proofErr w:type="gramEnd"/>
            <w:r w:rsidRPr="009461F6">
              <w:rPr>
                <w:rFonts w:ascii="Garamond" w:hAnsi="Garamond"/>
                <w:sz w:val="20"/>
                <w:szCs w:val="20"/>
              </w:rPr>
              <w:t xml:space="preserve"> but section is sparce; include more on service provided to university (besides SCH for other ENGR majors) and community </w:t>
            </w:r>
          </w:p>
        </w:tc>
      </w:tr>
      <w:tr w:rsidR="00347356" w:rsidRPr="009461F6" w14:paraId="386EE810" w14:textId="77777777" w:rsidTr="00347356">
        <w:trPr>
          <w:trHeight w:val="816"/>
        </w:trPr>
        <w:tc>
          <w:tcPr>
            <w:tcW w:w="2766" w:type="dxa"/>
          </w:tcPr>
          <w:p w14:paraId="59852BE4" w14:textId="77777777" w:rsidR="00347356" w:rsidRPr="009461F6" w:rsidRDefault="00347356" w:rsidP="007E2592">
            <w:pPr>
              <w:rPr>
                <w:rFonts w:ascii="Garamond" w:hAnsi="Garamond"/>
                <w:sz w:val="20"/>
                <w:szCs w:val="20"/>
              </w:rPr>
            </w:pPr>
            <w:r w:rsidRPr="009461F6">
              <w:rPr>
                <w:rFonts w:ascii="Garamond" w:hAnsi="Garamond"/>
                <w:sz w:val="20"/>
                <w:szCs w:val="20"/>
              </w:rPr>
              <w:t>General Feedback</w:t>
            </w:r>
          </w:p>
        </w:tc>
        <w:tc>
          <w:tcPr>
            <w:tcW w:w="10117" w:type="dxa"/>
          </w:tcPr>
          <w:p w14:paraId="64F1C203" w14:textId="77777777" w:rsidR="00347356" w:rsidRPr="009461F6" w:rsidRDefault="00347356" w:rsidP="007E2592">
            <w:pPr>
              <w:ind w:left="360"/>
              <w:rPr>
                <w:rFonts w:ascii="Garamond" w:hAnsi="Garamond"/>
                <w:sz w:val="20"/>
                <w:szCs w:val="20"/>
              </w:rPr>
            </w:pPr>
            <w:r w:rsidRPr="009461F6">
              <w:rPr>
                <w:rFonts w:ascii="Garamond" w:hAnsi="Garamond"/>
                <w:sz w:val="20"/>
                <w:szCs w:val="20"/>
              </w:rPr>
              <w:t>NA from Program Review Committee</w:t>
            </w:r>
          </w:p>
          <w:p w14:paraId="29ACD46B" w14:textId="77777777" w:rsidR="00347356" w:rsidRPr="009461F6" w:rsidRDefault="00347356" w:rsidP="007E2592">
            <w:pPr>
              <w:ind w:left="360"/>
              <w:rPr>
                <w:rFonts w:ascii="Garamond" w:hAnsi="Garamond"/>
                <w:sz w:val="20"/>
                <w:szCs w:val="20"/>
              </w:rPr>
            </w:pPr>
            <w:r w:rsidRPr="009461F6">
              <w:rPr>
                <w:rFonts w:ascii="Garamond" w:hAnsi="Garamond"/>
                <w:sz w:val="20"/>
                <w:szCs w:val="20"/>
              </w:rPr>
              <w:t xml:space="preserve">Graduate Dean: Attrition Rate is not present; Employment data incomplete for graduate program – strong for undergraduate program; Encouraged to submit G-Piper plan.  </w:t>
            </w:r>
          </w:p>
          <w:p w14:paraId="665DD2DA" w14:textId="77777777" w:rsidR="00347356" w:rsidRPr="009461F6" w:rsidRDefault="00347356" w:rsidP="007E2592">
            <w:pPr>
              <w:ind w:left="360"/>
              <w:rPr>
                <w:rFonts w:ascii="Garamond" w:hAnsi="Garamond"/>
                <w:sz w:val="20"/>
                <w:szCs w:val="20"/>
              </w:rPr>
            </w:pPr>
            <w:r w:rsidRPr="009461F6">
              <w:rPr>
                <w:rFonts w:ascii="Garamond" w:hAnsi="Garamond"/>
                <w:sz w:val="20"/>
                <w:szCs w:val="20"/>
              </w:rPr>
              <w:t xml:space="preserve">It was noted by Tiffany Franks that this </w:t>
            </w:r>
            <w:proofErr w:type="gramStart"/>
            <w:r w:rsidRPr="009461F6">
              <w:rPr>
                <w:rFonts w:ascii="Garamond" w:hAnsi="Garamond"/>
                <w:sz w:val="20"/>
                <w:szCs w:val="20"/>
              </w:rPr>
              <w:t>4 year</w:t>
            </w:r>
            <w:proofErr w:type="gramEnd"/>
            <w:r w:rsidRPr="009461F6">
              <w:rPr>
                <w:rFonts w:ascii="Garamond" w:hAnsi="Garamond"/>
                <w:sz w:val="20"/>
                <w:szCs w:val="20"/>
              </w:rPr>
              <w:t xml:space="preserve"> review ended with 2020 and that is the reason for no 2021 data as noted in the graduate dean’s letter.</w:t>
            </w:r>
          </w:p>
        </w:tc>
      </w:tr>
    </w:tbl>
    <w:p w14:paraId="1D383FBB" w14:textId="77777777" w:rsidR="009461F6" w:rsidRDefault="009461F6" w:rsidP="004F261D">
      <w:pPr>
        <w:rPr>
          <w:rFonts w:ascii="Garamond" w:eastAsia="Times New Roman" w:hAnsi="Garamond" w:cs="Times New Roman"/>
          <w:b/>
          <w:bCs/>
          <w:color w:val="000000" w:themeColor="text1"/>
          <w:sz w:val="20"/>
          <w:szCs w:val="20"/>
          <w:u w:val="single"/>
        </w:rPr>
      </w:pPr>
    </w:p>
    <w:p w14:paraId="7E8B687C" w14:textId="77777777" w:rsidR="009461F6" w:rsidRDefault="009461F6" w:rsidP="004F261D">
      <w:pPr>
        <w:rPr>
          <w:rFonts w:ascii="Garamond" w:eastAsia="Times New Roman" w:hAnsi="Garamond" w:cs="Times New Roman"/>
          <w:b/>
          <w:bCs/>
          <w:color w:val="000000" w:themeColor="text1"/>
          <w:sz w:val="20"/>
          <w:szCs w:val="20"/>
          <w:u w:val="single"/>
        </w:rPr>
      </w:pPr>
    </w:p>
    <w:p w14:paraId="56821B02" w14:textId="11F1A674" w:rsidR="004F261D" w:rsidRPr="009461F6" w:rsidRDefault="004F261D" w:rsidP="004F261D">
      <w:pPr>
        <w:rPr>
          <w:rFonts w:ascii="Garamond" w:hAnsi="Garamond"/>
          <w:sz w:val="20"/>
          <w:szCs w:val="20"/>
        </w:rPr>
      </w:pPr>
      <w:r w:rsidRPr="009461F6">
        <w:rPr>
          <w:rFonts w:ascii="Garamond" w:eastAsia="Times New Roman" w:hAnsi="Garamond" w:cs="Times New Roman"/>
          <w:b/>
          <w:bCs/>
          <w:color w:val="000000" w:themeColor="text1"/>
          <w:sz w:val="20"/>
          <w:szCs w:val="20"/>
          <w:u w:val="single"/>
        </w:rPr>
        <w:lastRenderedPageBreak/>
        <w:t>KBOR Review:</w:t>
      </w:r>
      <w:r w:rsidRPr="009461F6">
        <w:rPr>
          <w:rFonts w:ascii="Garamond" w:eastAsia="Times New Roman" w:hAnsi="Garamond" w:cs="Times New Roman"/>
          <w:color w:val="000000" w:themeColor="text1"/>
          <w:sz w:val="20"/>
          <w:szCs w:val="20"/>
          <w:u w:val="single"/>
        </w:rPr>
        <w:t xml:space="preserve"> </w:t>
      </w:r>
      <w:r w:rsidRPr="009461F6">
        <w:rPr>
          <w:rFonts w:ascii="Garamond" w:eastAsia="Times New Roman" w:hAnsi="Garamond" w:cs="Times New Roman"/>
          <w:color w:val="000000" w:themeColor="text1"/>
          <w:sz w:val="20"/>
          <w:szCs w:val="20"/>
        </w:rPr>
        <w:t xml:space="preserve">Based on KBOR approval in September 2022, the 8-year review cycle has been suspended for Spring 2023 and Spring 2024 until new criteria are established.  </w:t>
      </w:r>
      <w:proofErr w:type="gramStart"/>
      <w:r w:rsidRPr="009461F6">
        <w:rPr>
          <w:rFonts w:ascii="Garamond" w:eastAsia="Times New Roman" w:hAnsi="Garamond" w:cs="Times New Roman"/>
          <w:color w:val="000000" w:themeColor="text1"/>
          <w:sz w:val="20"/>
          <w:szCs w:val="20"/>
        </w:rPr>
        <w:t>Kansas</w:t>
      </w:r>
      <w:proofErr w:type="gramEnd"/>
      <w:r w:rsidRPr="009461F6">
        <w:rPr>
          <w:rFonts w:ascii="Garamond" w:eastAsia="Times New Roman" w:hAnsi="Garamond" w:cs="Times New Roman"/>
          <w:color w:val="000000" w:themeColor="text1"/>
          <w:sz w:val="20"/>
          <w:szCs w:val="20"/>
        </w:rPr>
        <w:t xml:space="preserve"> Board of Regents Systemwide Program Review will resume with new criteria with the 2023-2024 Review Cycle </w:t>
      </w:r>
      <w:proofErr w:type="gramStart"/>
      <w:r w:rsidRPr="009461F6">
        <w:rPr>
          <w:rFonts w:ascii="Garamond" w:eastAsia="Times New Roman" w:hAnsi="Garamond" w:cs="Times New Roman"/>
          <w:color w:val="000000" w:themeColor="text1"/>
          <w:sz w:val="20"/>
          <w:szCs w:val="20"/>
        </w:rPr>
        <w:t>Year</w:t>
      </w:r>
      <w:proofErr w:type="gramEnd"/>
      <w:r w:rsidRPr="009461F6">
        <w:rPr>
          <w:rFonts w:ascii="Garamond" w:eastAsia="Times New Roman" w:hAnsi="Garamond" w:cs="Times New Roman"/>
          <w:color w:val="000000" w:themeColor="text1"/>
          <w:sz w:val="20"/>
          <w:szCs w:val="20"/>
        </w:rPr>
        <w:t xml:space="preserve"> and the Program Review Report will be reported to </w:t>
      </w:r>
      <w:proofErr w:type="spellStart"/>
      <w:r w:rsidRPr="009461F6">
        <w:rPr>
          <w:rFonts w:ascii="Garamond" w:eastAsia="Times New Roman" w:hAnsi="Garamond" w:cs="Times New Roman"/>
          <w:color w:val="000000" w:themeColor="text1"/>
          <w:sz w:val="20"/>
          <w:szCs w:val="20"/>
        </w:rPr>
        <w:t>BAASC</w:t>
      </w:r>
      <w:proofErr w:type="spellEnd"/>
      <w:r w:rsidRPr="009461F6">
        <w:rPr>
          <w:rFonts w:ascii="Garamond" w:eastAsia="Times New Roman" w:hAnsi="Garamond" w:cs="Times New Roman"/>
          <w:color w:val="000000" w:themeColor="text1"/>
          <w:sz w:val="20"/>
          <w:szCs w:val="20"/>
        </w:rPr>
        <w:t xml:space="preserve"> and the Board in Spring 2025. In the meantime, Wichita State will continue with the University Program review for the 2023 and 2024 academic years. </w:t>
      </w:r>
    </w:p>
    <w:p w14:paraId="5852EF0C" w14:textId="77777777" w:rsidR="004F261D" w:rsidRPr="009461F6" w:rsidRDefault="004F261D" w:rsidP="004F261D">
      <w:pPr>
        <w:rPr>
          <w:rFonts w:ascii="Garamond" w:hAnsi="Garamond"/>
          <w:sz w:val="20"/>
          <w:szCs w:val="20"/>
        </w:rPr>
      </w:pPr>
      <w:r w:rsidRPr="009461F6">
        <w:rPr>
          <w:rFonts w:ascii="Garamond" w:eastAsia="Times New Roman" w:hAnsi="Garamond" w:cs="Times New Roman"/>
          <w:sz w:val="20"/>
          <w:szCs w:val="20"/>
        </w:rPr>
        <w:t xml:space="preserve"> </w:t>
      </w:r>
    </w:p>
    <w:p w14:paraId="00A9789A" w14:textId="77777777" w:rsidR="004F261D" w:rsidRPr="009461F6" w:rsidRDefault="004F261D" w:rsidP="004F261D">
      <w:pPr>
        <w:rPr>
          <w:rFonts w:ascii="Garamond" w:hAnsi="Garamond"/>
          <w:sz w:val="20"/>
          <w:szCs w:val="20"/>
        </w:rPr>
      </w:pPr>
      <w:r w:rsidRPr="009461F6">
        <w:rPr>
          <w:rFonts w:ascii="Garamond" w:eastAsia="Times New Roman" w:hAnsi="Garamond" w:cs="Times New Roman"/>
          <w:b/>
          <w:bCs/>
          <w:sz w:val="20"/>
          <w:szCs w:val="20"/>
          <w:u w:val="single"/>
        </w:rPr>
        <w:t>University Program Review Committee recommendation(s), if any</w:t>
      </w:r>
      <w:r w:rsidRPr="009461F6">
        <w:rPr>
          <w:rFonts w:ascii="Garamond" w:eastAsia="Times New Roman" w:hAnsi="Garamond" w:cs="Times New Roman"/>
          <w:b/>
          <w:bCs/>
          <w:sz w:val="20"/>
          <w:szCs w:val="20"/>
        </w:rPr>
        <w:t>:</w:t>
      </w:r>
    </w:p>
    <w:p w14:paraId="00846C3D" w14:textId="77777777" w:rsidR="004F261D" w:rsidRPr="009461F6" w:rsidRDefault="004F261D" w:rsidP="004F261D">
      <w:pPr>
        <w:pStyle w:val="ListParagraph"/>
        <w:ind w:left="0"/>
        <w:rPr>
          <w:rFonts w:ascii="Garamond" w:hAnsi="Garamond"/>
          <w:sz w:val="20"/>
          <w:szCs w:val="20"/>
        </w:rPr>
      </w:pPr>
      <w:r w:rsidRPr="009461F6">
        <w:rPr>
          <w:rFonts w:ascii="Garamond" w:hAnsi="Garamond"/>
          <w:sz w:val="20"/>
          <w:szCs w:val="20"/>
        </w:rPr>
        <w:t>No additional comments beyond what is listed above</w:t>
      </w:r>
    </w:p>
    <w:p w14:paraId="10E3FB6C" w14:textId="77777777" w:rsidR="008A0565" w:rsidRPr="009461F6" w:rsidRDefault="008A0565" w:rsidP="00F22E07">
      <w:pPr>
        <w:spacing w:line="240" w:lineRule="exact"/>
        <w:rPr>
          <w:rFonts w:ascii="Garamond" w:hAnsi="Garamond"/>
          <w:sz w:val="20"/>
          <w:szCs w:val="20"/>
        </w:rPr>
      </w:pPr>
    </w:p>
    <w:p w14:paraId="6CAE2E04" w14:textId="77777777" w:rsidR="009B3AF0" w:rsidRPr="009461F6" w:rsidRDefault="009B3AF0" w:rsidP="00F22E07">
      <w:pPr>
        <w:spacing w:line="240" w:lineRule="exact"/>
        <w:rPr>
          <w:rFonts w:ascii="Garamond" w:hAnsi="Garamond"/>
          <w:sz w:val="20"/>
          <w:szCs w:val="20"/>
        </w:rPr>
      </w:pPr>
    </w:p>
    <w:p w14:paraId="2EE15BAE" w14:textId="77777777" w:rsidR="009B3AF0" w:rsidRPr="009461F6" w:rsidRDefault="009B3AF0" w:rsidP="00F22E07">
      <w:pPr>
        <w:spacing w:line="240" w:lineRule="exact"/>
        <w:rPr>
          <w:rFonts w:ascii="Garamond" w:hAnsi="Garamond"/>
          <w:sz w:val="20"/>
          <w:szCs w:val="20"/>
        </w:rPr>
      </w:pPr>
    </w:p>
    <w:p w14:paraId="535DD1F2" w14:textId="77777777" w:rsidR="009B3AF0" w:rsidRPr="009461F6" w:rsidRDefault="009B3AF0" w:rsidP="00F22E07">
      <w:pPr>
        <w:spacing w:line="240" w:lineRule="exact"/>
        <w:rPr>
          <w:rFonts w:ascii="Garamond" w:hAnsi="Garamond"/>
          <w:sz w:val="20"/>
          <w:szCs w:val="20"/>
        </w:rPr>
      </w:pPr>
    </w:p>
    <w:p w14:paraId="6EDD8D6B" w14:textId="77777777" w:rsidR="009B3AF0" w:rsidRPr="009461F6" w:rsidRDefault="009B3AF0" w:rsidP="00F22E07">
      <w:pPr>
        <w:spacing w:line="240" w:lineRule="exact"/>
        <w:rPr>
          <w:rFonts w:ascii="Garamond" w:hAnsi="Garamond"/>
          <w:sz w:val="20"/>
          <w:szCs w:val="20"/>
        </w:rPr>
      </w:pPr>
    </w:p>
    <w:p w14:paraId="1277B63E" w14:textId="77777777" w:rsidR="009B3AF0" w:rsidRPr="009461F6" w:rsidRDefault="009B3AF0" w:rsidP="00F22E07">
      <w:pPr>
        <w:spacing w:line="240" w:lineRule="exact"/>
        <w:rPr>
          <w:rFonts w:ascii="Garamond" w:hAnsi="Garamond"/>
          <w:sz w:val="20"/>
          <w:szCs w:val="20"/>
        </w:rPr>
      </w:pPr>
    </w:p>
    <w:p w14:paraId="5FD52C49" w14:textId="77777777" w:rsidR="009B3AF0" w:rsidRPr="009461F6" w:rsidRDefault="009B3AF0" w:rsidP="00F22E07">
      <w:pPr>
        <w:spacing w:line="240" w:lineRule="exact"/>
        <w:rPr>
          <w:rFonts w:ascii="Garamond" w:hAnsi="Garamond"/>
          <w:sz w:val="20"/>
          <w:szCs w:val="20"/>
        </w:rPr>
      </w:pPr>
    </w:p>
    <w:p w14:paraId="6F5160AF" w14:textId="77777777" w:rsidR="009B3AF0" w:rsidRPr="009461F6" w:rsidRDefault="009B3AF0" w:rsidP="00F22E07">
      <w:pPr>
        <w:spacing w:line="240" w:lineRule="exact"/>
        <w:rPr>
          <w:rFonts w:ascii="Garamond" w:hAnsi="Garamond"/>
          <w:sz w:val="20"/>
          <w:szCs w:val="20"/>
        </w:rPr>
      </w:pPr>
    </w:p>
    <w:p w14:paraId="65AD58BA" w14:textId="77777777" w:rsidR="009B3AF0" w:rsidRPr="009461F6" w:rsidRDefault="009B3AF0" w:rsidP="00F22E07">
      <w:pPr>
        <w:spacing w:line="240" w:lineRule="exact"/>
        <w:rPr>
          <w:rFonts w:ascii="Garamond" w:hAnsi="Garamond"/>
          <w:sz w:val="20"/>
          <w:szCs w:val="20"/>
        </w:rPr>
      </w:pPr>
    </w:p>
    <w:p w14:paraId="7B9AF8E0" w14:textId="77777777" w:rsidR="009B3AF0" w:rsidRPr="009461F6" w:rsidRDefault="009B3AF0" w:rsidP="00F22E07">
      <w:pPr>
        <w:spacing w:line="240" w:lineRule="exact"/>
        <w:rPr>
          <w:rFonts w:ascii="Garamond" w:hAnsi="Garamond"/>
          <w:sz w:val="20"/>
          <w:szCs w:val="20"/>
        </w:rPr>
      </w:pPr>
    </w:p>
    <w:p w14:paraId="5EC36DB1" w14:textId="77777777" w:rsidR="009B3AF0" w:rsidRPr="009461F6" w:rsidRDefault="009B3AF0" w:rsidP="00F22E07">
      <w:pPr>
        <w:spacing w:line="240" w:lineRule="exact"/>
        <w:rPr>
          <w:rFonts w:ascii="Garamond" w:hAnsi="Garamond"/>
          <w:sz w:val="20"/>
          <w:szCs w:val="20"/>
        </w:rPr>
      </w:pPr>
    </w:p>
    <w:p w14:paraId="540251CF" w14:textId="77777777" w:rsidR="009B3AF0" w:rsidRPr="009461F6" w:rsidRDefault="009B3AF0" w:rsidP="00F22E07">
      <w:pPr>
        <w:spacing w:line="240" w:lineRule="exact"/>
        <w:rPr>
          <w:rFonts w:ascii="Garamond" w:hAnsi="Garamond"/>
          <w:sz w:val="20"/>
          <w:szCs w:val="20"/>
        </w:rPr>
      </w:pPr>
    </w:p>
    <w:p w14:paraId="1B9F404D" w14:textId="77777777" w:rsidR="009B3AF0" w:rsidRPr="009461F6" w:rsidRDefault="009B3AF0" w:rsidP="00F22E07">
      <w:pPr>
        <w:spacing w:line="240" w:lineRule="exact"/>
        <w:rPr>
          <w:rFonts w:ascii="Garamond" w:hAnsi="Garamond"/>
          <w:sz w:val="20"/>
          <w:szCs w:val="20"/>
        </w:rPr>
      </w:pPr>
    </w:p>
    <w:p w14:paraId="11C44E1A" w14:textId="77777777" w:rsidR="009B3AF0" w:rsidRPr="009461F6" w:rsidRDefault="009B3AF0" w:rsidP="00F22E07">
      <w:pPr>
        <w:spacing w:line="240" w:lineRule="exact"/>
        <w:rPr>
          <w:rFonts w:ascii="Garamond" w:hAnsi="Garamond"/>
          <w:sz w:val="20"/>
          <w:szCs w:val="20"/>
        </w:rPr>
      </w:pPr>
    </w:p>
    <w:p w14:paraId="7C36461B" w14:textId="77777777" w:rsidR="009B3AF0" w:rsidRPr="009461F6" w:rsidRDefault="009B3AF0" w:rsidP="00F22E07">
      <w:pPr>
        <w:spacing w:line="240" w:lineRule="exact"/>
        <w:rPr>
          <w:rFonts w:ascii="Garamond" w:hAnsi="Garamond"/>
          <w:sz w:val="20"/>
          <w:szCs w:val="20"/>
        </w:rPr>
      </w:pPr>
    </w:p>
    <w:p w14:paraId="4A46175B" w14:textId="77777777" w:rsidR="009B3AF0" w:rsidRPr="009461F6" w:rsidRDefault="009B3AF0" w:rsidP="00F22E07">
      <w:pPr>
        <w:spacing w:line="240" w:lineRule="exact"/>
        <w:rPr>
          <w:rFonts w:ascii="Garamond" w:hAnsi="Garamond"/>
          <w:sz w:val="20"/>
          <w:szCs w:val="20"/>
        </w:rPr>
      </w:pPr>
    </w:p>
    <w:p w14:paraId="18EC1EBE" w14:textId="77777777" w:rsidR="009B3AF0" w:rsidRPr="009461F6" w:rsidRDefault="009B3AF0" w:rsidP="00F22E07">
      <w:pPr>
        <w:spacing w:line="240" w:lineRule="exact"/>
        <w:rPr>
          <w:rFonts w:ascii="Garamond" w:hAnsi="Garamond"/>
          <w:sz w:val="20"/>
          <w:szCs w:val="20"/>
        </w:rPr>
      </w:pPr>
    </w:p>
    <w:p w14:paraId="5B37C965" w14:textId="77777777" w:rsidR="009B3AF0" w:rsidRPr="009461F6" w:rsidRDefault="009B3AF0" w:rsidP="00F22E07">
      <w:pPr>
        <w:spacing w:line="240" w:lineRule="exact"/>
        <w:rPr>
          <w:rFonts w:ascii="Garamond" w:hAnsi="Garamond"/>
          <w:sz w:val="20"/>
          <w:szCs w:val="20"/>
        </w:rPr>
      </w:pPr>
    </w:p>
    <w:p w14:paraId="62DF7951" w14:textId="77777777" w:rsidR="009B3AF0" w:rsidRPr="009461F6" w:rsidRDefault="009B3AF0" w:rsidP="00F22E07">
      <w:pPr>
        <w:spacing w:line="240" w:lineRule="exact"/>
        <w:rPr>
          <w:rFonts w:ascii="Garamond" w:hAnsi="Garamond"/>
          <w:sz w:val="20"/>
          <w:szCs w:val="20"/>
        </w:rPr>
      </w:pPr>
    </w:p>
    <w:p w14:paraId="309D57AC" w14:textId="77777777" w:rsidR="009B3AF0" w:rsidRPr="009461F6" w:rsidRDefault="009B3AF0" w:rsidP="009B3AF0">
      <w:pPr>
        <w:pStyle w:val="Standard"/>
        <w:snapToGrid w:val="0"/>
        <w:rPr>
          <w:rFonts w:ascii="Garamond" w:hAnsi="Garamond"/>
          <w:b/>
          <w:smallCaps/>
          <w:color w:val="000000"/>
          <w:sz w:val="28"/>
          <w:szCs w:val="28"/>
          <w:lang w:val="en-US"/>
        </w:rPr>
      </w:pPr>
      <w:r w:rsidRPr="009461F6">
        <w:rPr>
          <w:rFonts w:ascii="Garamond" w:hAnsi="Garamond"/>
          <w:b/>
          <w:smallCaps/>
          <w:color w:val="FF0000"/>
          <w:sz w:val="28"/>
          <w:szCs w:val="28"/>
          <w:lang w:val="en-US"/>
        </w:rPr>
        <w:t xml:space="preserve">Biomedical Engineering </w:t>
      </w:r>
      <w:r w:rsidRPr="009461F6">
        <w:rPr>
          <w:rFonts w:ascii="Garamond" w:hAnsi="Garamond"/>
          <w:b/>
          <w:smallCaps/>
          <w:color w:val="000000"/>
          <w:sz w:val="28"/>
          <w:szCs w:val="28"/>
          <w:lang w:val="en-US"/>
        </w:rPr>
        <w:t>PROGRESS TOWARD ASSESSMENT OF PROGRAM – OVERALL EVALUATION</w:t>
      </w:r>
    </w:p>
    <w:tbl>
      <w:tblPr>
        <w:tblW w:w="13004" w:type="dxa"/>
        <w:tblInd w:w="45" w:type="dxa"/>
        <w:tblLayout w:type="fixed"/>
        <w:tblCellMar>
          <w:left w:w="10" w:type="dxa"/>
          <w:right w:w="10" w:type="dxa"/>
        </w:tblCellMar>
        <w:tblLook w:val="0000" w:firstRow="0" w:lastRow="0" w:firstColumn="0" w:lastColumn="0" w:noHBand="0" w:noVBand="0"/>
      </w:tblPr>
      <w:tblGrid>
        <w:gridCol w:w="2433"/>
        <w:gridCol w:w="3138"/>
        <w:gridCol w:w="2684"/>
        <w:gridCol w:w="2684"/>
        <w:gridCol w:w="2065"/>
      </w:tblGrid>
      <w:tr w:rsidR="00633D97" w:rsidRPr="009461F6" w14:paraId="0D9CA2AD" w14:textId="77777777" w:rsidTr="00633D97">
        <w:trPr>
          <w:trHeight w:val="591"/>
        </w:trPr>
        <w:tc>
          <w:tcPr>
            <w:tcW w:w="2433"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6EE61E89" w14:textId="77777777" w:rsidR="00633D97" w:rsidRPr="009461F6" w:rsidRDefault="00633D97" w:rsidP="007E2592">
            <w:pPr>
              <w:pStyle w:val="Textbody"/>
              <w:spacing w:after="0"/>
              <w:rPr>
                <w:rFonts w:ascii="Garamond" w:hAnsi="Garamond"/>
                <w:b/>
                <w:bCs/>
                <w:sz w:val="20"/>
                <w:szCs w:val="20"/>
                <w:lang w:val="en-US"/>
              </w:rPr>
            </w:pPr>
            <w:r w:rsidRPr="009461F6">
              <w:rPr>
                <w:rFonts w:ascii="Garamond" w:hAnsi="Garamond"/>
                <w:b/>
                <w:bCs/>
                <w:sz w:val="20"/>
                <w:szCs w:val="20"/>
                <w:lang w:val="en-US"/>
              </w:rPr>
              <w:t xml:space="preserve">Department is expected to address: </w:t>
            </w:r>
          </w:p>
        </w:tc>
        <w:tc>
          <w:tcPr>
            <w:tcW w:w="3138"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D2E69A1" w14:textId="77777777" w:rsidR="00633D97" w:rsidRPr="009461F6" w:rsidRDefault="00633D97"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489702B4" w14:textId="77777777" w:rsidR="00633D97" w:rsidRPr="009461F6" w:rsidRDefault="00633D97" w:rsidP="007E2592">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2684" w:type="dxa"/>
            <w:tcBorders>
              <w:top w:val="single" w:sz="2" w:space="0" w:color="000000" w:themeColor="text1"/>
              <w:left w:val="single" w:sz="2" w:space="0" w:color="000000" w:themeColor="text1"/>
            </w:tcBorders>
            <w:tcMar>
              <w:top w:w="55" w:type="dxa"/>
              <w:left w:w="55" w:type="dxa"/>
              <w:bottom w:w="55" w:type="dxa"/>
              <w:right w:w="55" w:type="dxa"/>
            </w:tcMar>
          </w:tcPr>
          <w:p w14:paraId="644F9C97" w14:textId="77777777" w:rsidR="00633D97" w:rsidRPr="009461F6" w:rsidRDefault="00633D97" w:rsidP="007E2592">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5D372798" w14:textId="77777777" w:rsidR="00633D97" w:rsidRPr="009461F6" w:rsidRDefault="00633D97" w:rsidP="007E2592">
            <w:pPr>
              <w:pStyle w:val="Textbody"/>
              <w:spacing w:after="0"/>
              <w:jc w:val="center"/>
              <w:rPr>
                <w:rFonts w:ascii="Garamond" w:hAnsi="Garamond"/>
                <w:sz w:val="20"/>
                <w:szCs w:val="20"/>
              </w:rPr>
            </w:pPr>
            <w:r w:rsidRPr="009461F6">
              <w:rPr>
                <w:rFonts w:ascii="Garamond" w:hAnsi="Garamond"/>
                <w:sz w:val="20"/>
                <w:szCs w:val="20"/>
                <w:lang w:val="en-US"/>
              </w:rPr>
              <w:t>3</w:t>
            </w:r>
          </w:p>
        </w:tc>
        <w:tc>
          <w:tcPr>
            <w:tcW w:w="2684" w:type="dxa"/>
            <w:tcBorders>
              <w:top w:val="single" w:sz="2" w:space="0" w:color="000000" w:themeColor="text1"/>
              <w:left w:val="single" w:sz="2" w:space="0" w:color="000000" w:themeColor="text1"/>
              <w:bottom w:val="single" w:sz="4" w:space="0" w:color="auto"/>
              <w:right w:val="single" w:sz="2" w:space="0" w:color="000000" w:themeColor="text1"/>
            </w:tcBorders>
          </w:tcPr>
          <w:p w14:paraId="27F6CAC9" w14:textId="77777777" w:rsidR="00633D97" w:rsidRPr="009461F6" w:rsidRDefault="00633D97"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41CE4F52" w14:textId="77777777" w:rsidR="00633D97" w:rsidRPr="009461F6" w:rsidRDefault="00633D97" w:rsidP="007E2592">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2065" w:type="dxa"/>
            <w:tcBorders>
              <w:top w:val="single" w:sz="2" w:space="0" w:color="000000" w:themeColor="text1"/>
              <w:left w:val="single" w:sz="2" w:space="0" w:color="000000" w:themeColor="text1"/>
              <w:bottom w:val="single" w:sz="4" w:space="0" w:color="auto"/>
              <w:right w:val="single" w:sz="2" w:space="0" w:color="000000" w:themeColor="text1"/>
            </w:tcBorders>
          </w:tcPr>
          <w:p w14:paraId="22C5CF83" w14:textId="77777777" w:rsidR="00633D97" w:rsidRPr="009461F6" w:rsidRDefault="00633D97"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19B69C73" w14:textId="77777777" w:rsidR="00633D97" w:rsidRPr="009461F6" w:rsidRDefault="00633D97" w:rsidP="007E2592">
            <w:pPr>
              <w:pStyle w:val="Textbody"/>
              <w:spacing w:after="0"/>
              <w:jc w:val="center"/>
              <w:rPr>
                <w:rFonts w:ascii="Garamond" w:hAnsi="Garamond"/>
                <w:sz w:val="20"/>
                <w:szCs w:val="20"/>
              </w:rPr>
            </w:pPr>
            <w:r w:rsidRPr="009461F6">
              <w:rPr>
                <w:rFonts w:ascii="Garamond" w:hAnsi="Garamond"/>
                <w:sz w:val="20"/>
                <w:szCs w:val="20"/>
              </w:rPr>
              <w:t>1</w:t>
            </w:r>
          </w:p>
        </w:tc>
      </w:tr>
      <w:tr w:rsidR="00633D97" w:rsidRPr="009461F6" w14:paraId="5C44B7FF" w14:textId="77777777" w:rsidTr="00633D97">
        <w:trPr>
          <w:trHeight w:val="1111"/>
        </w:trPr>
        <w:tc>
          <w:tcPr>
            <w:tcW w:w="2433"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D19717B" w14:textId="77777777" w:rsidR="00633D97" w:rsidRPr="009461F6" w:rsidRDefault="00633D97" w:rsidP="007E2592">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64236315" w14:textId="77777777" w:rsidR="00633D97" w:rsidRPr="009461F6" w:rsidRDefault="00633D97" w:rsidP="007E2592">
            <w:pPr>
              <w:pStyle w:val="Standard"/>
              <w:rPr>
                <w:rFonts w:ascii="Garamond" w:hAnsi="Garamond"/>
                <w:b/>
                <w:bCs/>
                <w:sz w:val="20"/>
                <w:szCs w:val="20"/>
                <w:lang w:val="en-US"/>
              </w:rPr>
            </w:pPr>
          </w:p>
        </w:tc>
        <w:tc>
          <w:tcPr>
            <w:tcW w:w="3138"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C9D0FF2"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 xml:space="preserve">Program mission is clearly defined, is in alignment with university mission and the narrative ties the missions and roles together. </w:t>
            </w:r>
          </w:p>
        </w:tc>
        <w:tc>
          <w:tcPr>
            <w:tcW w:w="268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0797F4B" w14:textId="77777777" w:rsidR="00633D97" w:rsidRPr="009461F6" w:rsidRDefault="00633D97" w:rsidP="007E2592">
            <w:pPr>
              <w:pStyle w:val="Standard"/>
              <w:rPr>
                <w:rFonts w:ascii="Garamond" w:hAnsi="Garamond"/>
                <w:sz w:val="20"/>
                <w:szCs w:val="20"/>
                <w:lang w:val="en-US"/>
              </w:rPr>
            </w:pPr>
            <w:proofErr w:type="gramStart"/>
            <w:r w:rsidRPr="009461F6">
              <w:rPr>
                <w:rFonts w:ascii="Garamond" w:hAnsi="Garamond"/>
                <w:sz w:val="20"/>
                <w:szCs w:val="20"/>
                <w:highlight w:val="yellow"/>
                <w:lang w:val="en-US"/>
              </w:rPr>
              <w:t>Program</w:t>
            </w:r>
            <w:proofErr w:type="gramEnd"/>
            <w:r w:rsidRPr="009461F6">
              <w:rPr>
                <w:rFonts w:ascii="Garamond" w:hAnsi="Garamond"/>
                <w:sz w:val="20"/>
                <w:szCs w:val="20"/>
                <w:highlight w:val="yellow"/>
                <w:lang w:val="en-US"/>
              </w:rPr>
              <w:t xml:space="preserve"> mission is clearly stated. The role of the program and  relationship to the university mission is in general aligned with university mission.</w:t>
            </w:r>
            <w:r w:rsidRPr="009461F6">
              <w:rPr>
                <w:rFonts w:ascii="Garamond" w:hAnsi="Garamond"/>
                <w:sz w:val="20"/>
                <w:szCs w:val="20"/>
                <w:lang w:val="en-US"/>
              </w:rPr>
              <w:t xml:space="preserve">  </w:t>
            </w:r>
          </w:p>
        </w:tc>
        <w:tc>
          <w:tcPr>
            <w:tcW w:w="2684" w:type="dxa"/>
            <w:tcBorders>
              <w:top w:val="single" w:sz="4" w:space="0" w:color="auto"/>
              <w:left w:val="single" w:sz="2" w:space="0" w:color="000000" w:themeColor="text1"/>
              <w:bottom w:val="single" w:sz="2" w:space="0" w:color="000000" w:themeColor="text1"/>
              <w:right w:val="single" w:sz="2" w:space="0" w:color="000000" w:themeColor="text1"/>
            </w:tcBorders>
          </w:tcPr>
          <w:p w14:paraId="00154BEC" w14:textId="77777777" w:rsidR="00633D97" w:rsidRPr="009461F6" w:rsidRDefault="00633D97"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2065" w:type="dxa"/>
            <w:tcBorders>
              <w:top w:val="single" w:sz="4" w:space="0" w:color="auto"/>
              <w:left w:val="single" w:sz="2" w:space="0" w:color="000000" w:themeColor="text1"/>
              <w:bottom w:val="single" w:sz="2" w:space="0" w:color="000000" w:themeColor="text1"/>
              <w:right w:val="single" w:sz="2" w:space="0" w:color="000000" w:themeColor="text1"/>
            </w:tcBorders>
          </w:tcPr>
          <w:p w14:paraId="4C0E50F6"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633D97" w:rsidRPr="009461F6" w14:paraId="2A2DBE0A" w14:textId="77777777" w:rsidTr="00633D97">
        <w:trPr>
          <w:trHeight w:val="1818"/>
        </w:trPr>
        <w:tc>
          <w:tcPr>
            <w:tcW w:w="2433" w:type="dxa"/>
            <w:tcBorders>
              <w:left w:val="single" w:sz="2" w:space="0" w:color="000000" w:themeColor="text1"/>
              <w:bottom w:val="single" w:sz="2" w:space="0" w:color="000000" w:themeColor="text1"/>
            </w:tcBorders>
            <w:tcMar>
              <w:top w:w="55" w:type="dxa"/>
              <w:left w:w="55" w:type="dxa"/>
              <w:bottom w:w="55" w:type="dxa"/>
              <w:right w:w="55" w:type="dxa"/>
            </w:tcMar>
          </w:tcPr>
          <w:p w14:paraId="535395D1" w14:textId="77777777" w:rsidR="00633D97" w:rsidRPr="009461F6" w:rsidRDefault="00633D97" w:rsidP="007E2592">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3138" w:type="dxa"/>
            <w:tcBorders>
              <w:left w:val="single" w:sz="2" w:space="0" w:color="000000" w:themeColor="text1"/>
              <w:bottom w:val="single" w:sz="2" w:space="0" w:color="000000" w:themeColor="text1"/>
            </w:tcBorders>
            <w:tcMar>
              <w:top w:w="55" w:type="dxa"/>
              <w:left w:w="55" w:type="dxa"/>
              <w:bottom w:w="55" w:type="dxa"/>
              <w:right w:w="55" w:type="dxa"/>
            </w:tcMar>
          </w:tcPr>
          <w:p w14:paraId="48A74725"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268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4613693"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highlight w:val="yellow"/>
                <w:lang w:val="en-US"/>
              </w:rPr>
              <w:t>The document reflects that the strengths, productivity and qualifications of the faculty associated with the program are fully qualified to sustain the program.</w:t>
            </w:r>
          </w:p>
        </w:tc>
        <w:tc>
          <w:tcPr>
            <w:tcW w:w="2684" w:type="dxa"/>
            <w:tcBorders>
              <w:left w:val="single" w:sz="2" w:space="0" w:color="000000" w:themeColor="text1"/>
              <w:bottom w:val="single" w:sz="2" w:space="0" w:color="000000" w:themeColor="text1"/>
              <w:right w:val="single" w:sz="2" w:space="0" w:color="000000" w:themeColor="text1"/>
            </w:tcBorders>
          </w:tcPr>
          <w:p w14:paraId="307780F7"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2065" w:type="dxa"/>
            <w:tcBorders>
              <w:left w:val="single" w:sz="2" w:space="0" w:color="000000" w:themeColor="text1"/>
              <w:bottom w:val="single" w:sz="2" w:space="0" w:color="000000" w:themeColor="text1"/>
              <w:right w:val="single" w:sz="2" w:space="0" w:color="000000" w:themeColor="text1"/>
            </w:tcBorders>
          </w:tcPr>
          <w:p w14:paraId="739B5C38"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633D97" w:rsidRPr="009461F6" w14:paraId="38EDA509" w14:textId="77777777" w:rsidTr="00633D97">
        <w:trPr>
          <w:trHeight w:val="1585"/>
        </w:trPr>
        <w:tc>
          <w:tcPr>
            <w:tcW w:w="2433" w:type="dxa"/>
            <w:tcBorders>
              <w:left w:val="single" w:sz="2" w:space="0" w:color="000000" w:themeColor="text1"/>
              <w:bottom w:val="single" w:sz="2" w:space="0" w:color="000000" w:themeColor="text1"/>
            </w:tcBorders>
            <w:tcMar>
              <w:top w:w="55" w:type="dxa"/>
              <w:left w:w="55" w:type="dxa"/>
              <w:bottom w:w="55" w:type="dxa"/>
              <w:right w:w="55" w:type="dxa"/>
            </w:tcMar>
          </w:tcPr>
          <w:p w14:paraId="37E05C7A" w14:textId="77777777" w:rsidR="00633D97" w:rsidRPr="009461F6" w:rsidRDefault="00633D97" w:rsidP="007E2592">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35487BCE" w14:textId="77777777" w:rsidR="00633D97" w:rsidRPr="009461F6" w:rsidRDefault="00633D97" w:rsidP="007E2592">
            <w:pPr>
              <w:pStyle w:val="Standard"/>
              <w:rPr>
                <w:rFonts w:ascii="Garamond" w:hAnsi="Garamond"/>
                <w:b/>
                <w:bCs/>
                <w:sz w:val="20"/>
                <w:szCs w:val="20"/>
                <w:lang w:val="en-US"/>
              </w:rPr>
            </w:pPr>
          </w:p>
        </w:tc>
        <w:tc>
          <w:tcPr>
            <w:tcW w:w="3138" w:type="dxa"/>
            <w:tcBorders>
              <w:left w:val="single" w:sz="2" w:space="0" w:color="000000" w:themeColor="text1"/>
              <w:bottom w:val="single" w:sz="2" w:space="0" w:color="000000" w:themeColor="text1"/>
            </w:tcBorders>
            <w:tcMar>
              <w:top w:w="55" w:type="dxa"/>
              <w:left w:w="55" w:type="dxa"/>
              <w:bottom w:w="55" w:type="dxa"/>
              <w:right w:w="55" w:type="dxa"/>
            </w:tcMar>
          </w:tcPr>
          <w:p w14:paraId="38C24C41"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268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0F418DB" w14:textId="77777777" w:rsidR="00633D97" w:rsidRPr="009461F6" w:rsidRDefault="00633D97" w:rsidP="007E2592">
            <w:pPr>
              <w:pStyle w:val="Standard"/>
              <w:rPr>
                <w:rFonts w:ascii="Garamond" w:hAnsi="Garamond"/>
                <w:sz w:val="20"/>
                <w:szCs w:val="20"/>
                <w:highlight w:val="yellow"/>
                <w:lang w:val="en-US"/>
              </w:rPr>
            </w:pPr>
            <w:r w:rsidRPr="009461F6">
              <w:rPr>
                <w:rFonts w:ascii="Garamond" w:hAnsi="Garamond"/>
                <w:sz w:val="20"/>
                <w:szCs w:val="20"/>
                <w:highlight w:val="yellow"/>
                <w:lang w:val="en-US"/>
              </w:rPr>
              <w:t>The program assessment plan, inclusive of metrics, is fully implemented and shows the alignment of the curriculum with student learning outcomes as they reflect the quality of student learning</w:t>
            </w:r>
          </w:p>
        </w:tc>
        <w:tc>
          <w:tcPr>
            <w:tcW w:w="2684" w:type="dxa"/>
            <w:tcBorders>
              <w:left w:val="single" w:sz="2" w:space="0" w:color="000000" w:themeColor="text1"/>
              <w:bottom w:val="single" w:sz="2" w:space="0" w:color="000000" w:themeColor="text1"/>
              <w:right w:val="single" w:sz="2" w:space="0" w:color="000000" w:themeColor="text1"/>
            </w:tcBorders>
          </w:tcPr>
          <w:p w14:paraId="7F6A48B8"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2065" w:type="dxa"/>
            <w:tcBorders>
              <w:left w:val="single" w:sz="2" w:space="0" w:color="000000" w:themeColor="text1"/>
              <w:bottom w:val="single" w:sz="2" w:space="0" w:color="000000" w:themeColor="text1"/>
              <w:right w:val="single" w:sz="2" w:space="0" w:color="000000" w:themeColor="text1"/>
            </w:tcBorders>
          </w:tcPr>
          <w:p w14:paraId="2B74BFC5"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633D97" w:rsidRPr="009461F6" w14:paraId="514147DB" w14:textId="77777777" w:rsidTr="00633D97">
        <w:trPr>
          <w:trHeight w:val="618"/>
        </w:trPr>
        <w:tc>
          <w:tcPr>
            <w:tcW w:w="2433" w:type="dxa"/>
            <w:tcBorders>
              <w:left w:val="single" w:sz="2" w:space="0" w:color="000000" w:themeColor="text1"/>
              <w:bottom w:val="single" w:sz="2" w:space="0" w:color="000000" w:themeColor="text1"/>
            </w:tcBorders>
            <w:tcMar>
              <w:top w:w="55" w:type="dxa"/>
              <w:left w:w="55" w:type="dxa"/>
              <w:bottom w:w="55" w:type="dxa"/>
              <w:right w:w="55" w:type="dxa"/>
            </w:tcMar>
          </w:tcPr>
          <w:p w14:paraId="0FE11427" w14:textId="77777777" w:rsidR="00633D97" w:rsidRPr="009461F6" w:rsidRDefault="00633D97" w:rsidP="007E2592">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3138" w:type="dxa"/>
            <w:tcBorders>
              <w:left w:val="single" w:sz="2" w:space="0" w:color="000000" w:themeColor="text1"/>
              <w:bottom w:val="single" w:sz="2" w:space="0" w:color="000000" w:themeColor="text1"/>
            </w:tcBorders>
            <w:tcMar>
              <w:top w:w="55" w:type="dxa"/>
              <w:left w:w="55" w:type="dxa"/>
              <w:bottom w:w="55" w:type="dxa"/>
              <w:right w:w="55" w:type="dxa"/>
            </w:tcMar>
          </w:tcPr>
          <w:p w14:paraId="48CED364"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268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41907826"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highlight w:val="yellow"/>
                <w:lang w:val="en-US"/>
              </w:rPr>
              <w:t>The program clearly demonstrates importance based on employer need and student demand.</w:t>
            </w:r>
          </w:p>
        </w:tc>
        <w:tc>
          <w:tcPr>
            <w:tcW w:w="2684" w:type="dxa"/>
            <w:tcBorders>
              <w:left w:val="single" w:sz="2" w:space="0" w:color="000000" w:themeColor="text1"/>
              <w:bottom w:val="single" w:sz="2" w:space="0" w:color="000000" w:themeColor="text1"/>
              <w:right w:val="single" w:sz="2" w:space="0" w:color="000000" w:themeColor="text1"/>
            </w:tcBorders>
            <w:shd w:val="clear" w:color="auto" w:fill="auto"/>
          </w:tcPr>
          <w:p w14:paraId="5E5E14F5"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2065" w:type="dxa"/>
            <w:tcBorders>
              <w:left w:val="single" w:sz="2" w:space="0" w:color="000000" w:themeColor="text1"/>
              <w:bottom w:val="single" w:sz="2" w:space="0" w:color="000000" w:themeColor="text1"/>
              <w:right w:val="single" w:sz="2" w:space="0" w:color="000000" w:themeColor="text1"/>
            </w:tcBorders>
          </w:tcPr>
          <w:p w14:paraId="5A56DBF6"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633D97" w:rsidRPr="009461F6" w14:paraId="6D8F76D1" w14:textId="77777777" w:rsidTr="00677753">
        <w:trPr>
          <w:trHeight w:val="904"/>
        </w:trPr>
        <w:tc>
          <w:tcPr>
            <w:tcW w:w="2433" w:type="dxa"/>
            <w:tcBorders>
              <w:left w:val="single" w:sz="2" w:space="0" w:color="000000" w:themeColor="text1"/>
              <w:bottom w:val="single" w:sz="4" w:space="0" w:color="auto"/>
            </w:tcBorders>
            <w:tcMar>
              <w:top w:w="55" w:type="dxa"/>
              <w:left w:w="55" w:type="dxa"/>
              <w:bottom w:w="55" w:type="dxa"/>
              <w:right w:w="55" w:type="dxa"/>
            </w:tcMar>
          </w:tcPr>
          <w:p w14:paraId="506E6E14" w14:textId="77777777" w:rsidR="00633D97" w:rsidRPr="009461F6" w:rsidRDefault="00633D97" w:rsidP="007E2592">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3138" w:type="dxa"/>
            <w:tcBorders>
              <w:left w:val="single" w:sz="2" w:space="0" w:color="000000" w:themeColor="text1"/>
              <w:bottom w:val="single" w:sz="4" w:space="0" w:color="auto"/>
            </w:tcBorders>
            <w:shd w:val="clear" w:color="auto" w:fill="FFFF00"/>
            <w:tcMar>
              <w:top w:w="55" w:type="dxa"/>
              <w:left w:w="55" w:type="dxa"/>
              <w:bottom w:w="55" w:type="dxa"/>
              <w:right w:w="55" w:type="dxa"/>
            </w:tcMar>
          </w:tcPr>
          <w:p w14:paraId="3781E715"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highlight w:val="yellow"/>
                <w:lang w:val="en-US"/>
              </w:rPr>
              <w:t>The program demonstrates its value with noted exemplary service to the discipline, to the university and to the community.</w:t>
            </w:r>
            <w:r w:rsidRPr="009461F6">
              <w:rPr>
                <w:rFonts w:ascii="Garamond" w:hAnsi="Garamond"/>
                <w:sz w:val="20"/>
                <w:szCs w:val="20"/>
                <w:lang w:val="en-US"/>
              </w:rPr>
              <w:t xml:space="preserve">  </w:t>
            </w:r>
          </w:p>
        </w:tc>
        <w:tc>
          <w:tcPr>
            <w:tcW w:w="2684"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D8AE719"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the discipline, the university or the community. </w:t>
            </w:r>
          </w:p>
        </w:tc>
        <w:tc>
          <w:tcPr>
            <w:tcW w:w="2684" w:type="dxa"/>
            <w:tcBorders>
              <w:left w:val="single" w:sz="2" w:space="0" w:color="000000" w:themeColor="text1"/>
              <w:bottom w:val="single" w:sz="4" w:space="0" w:color="auto"/>
              <w:right w:val="single" w:sz="2" w:space="0" w:color="000000" w:themeColor="text1"/>
            </w:tcBorders>
          </w:tcPr>
          <w:p w14:paraId="24D07516"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2065" w:type="dxa"/>
            <w:tcBorders>
              <w:left w:val="single" w:sz="2" w:space="0" w:color="000000" w:themeColor="text1"/>
              <w:bottom w:val="single" w:sz="4" w:space="0" w:color="auto"/>
              <w:right w:val="single" w:sz="2" w:space="0" w:color="000000" w:themeColor="text1"/>
            </w:tcBorders>
          </w:tcPr>
          <w:p w14:paraId="6C28A003" w14:textId="77777777" w:rsidR="00633D97" w:rsidRPr="009461F6" w:rsidRDefault="00633D97" w:rsidP="007E2592">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633D97" w:rsidRPr="009461F6" w14:paraId="5FF2E070" w14:textId="77777777" w:rsidTr="00677753">
        <w:trPr>
          <w:trHeight w:val="1360"/>
        </w:trPr>
        <w:tc>
          <w:tcPr>
            <w:tcW w:w="2433"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3CE2723" w14:textId="77777777" w:rsidR="00633D97" w:rsidRPr="009461F6" w:rsidRDefault="00633D97" w:rsidP="007E2592">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06C04342" w14:textId="77777777" w:rsidR="00633D97" w:rsidRPr="009461F6" w:rsidRDefault="00633D97" w:rsidP="007E2592">
            <w:pPr>
              <w:pStyle w:val="Standard"/>
              <w:rPr>
                <w:rFonts w:ascii="Garamond" w:hAnsi="Garamond"/>
                <w:b/>
                <w:bCs/>
                <w:sz w:val="20"/>
                <w:szCs w:val="20"/>
                <w:lang w:val="en-US"/>
              </w:rPr>
            </w:pPr>
          </w:p>
        </w:tc>
        <w:tc>
          <w:tcPr>
            <w:tcW w:w="3138"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8E0F0C7" w14:textId="77777777" w:rsidR="00633D97" w:rsidRPr="009461F6" w:rsidRDefault="00633D97" w:rsidP="007E2592">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2684"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881C5CF" w14:textId="77777777" w:rsidR="00633D97" w:rsidRPr="009461F6" w:rsidRDefault="00633D97" w:rsidP="007E2592">
            <w:pPr>
              <w:autoSpaceDE w:val="0"/>
              <w:adjustRightInd w:val="0"/>
              <w:rPr>
                <w:rFonts w:ascii="Garamond" w:hAnsi="Garamond" w:cs="AGaramondPro-Regular"/>
                <w:sz w:val="20"/>
                <w:szCs w:val="20"/>
                <w:highlight w:val="yellow"/>
              </w:rPr>
            </w:pPr>
            <w:r w:rsidRPr="009461F6">
              <w:rPr>
                <w:rFonts w:ascii="Garamond" w:hAnsi="Garamond" w:cs="AGaramondPro-Regular"/>
                <w:sz w:val="20"/>
                <w:szCs w:val="20"/>
                <w:highlight w:val="yellow"/>
              </w:rPr>
              <w:t>The program regularly uses data to evaluate student performance and the efficacy of its courses and programs.</w:t>
            </w:r>
          </w:p>
          <w:p w14:paraId="758E3C8F" w14:textId="77777777" w:rsidR="00633D97" w:rsidRPr="009461F6" w:rsidRDefault="00633D97" w:rsidP="007E2592">
            <w:pPr>
              <w:pStyle w:val="Standard"/>
              <w:rPr>
                <w:rFonts w:ascii="Garamond" w:hAnsi="Garamond"/>
                <w:sz w:val="20"/>
                <w:szCs w:val="20"/>
                <w:lang w:val="en-US"/>
              </w:rPr>
            </w:pPr>
            <w:r w:rsidRPr="009461F6">
              <w:rPr>
                <w:rFonts w:ascii="Garamond" w:hAnsi="Garamond" w:cs="AGaramondPro-Regular"/>
                <w:sz w:val="20"/>
                <w:szCs w:val="20"/>
                <w:highlight w:val="yellow"/>
                <w:lang w:val="en-US"/>
              </w:rPr>
              <w:t>Changes made using assessments are documented, although results from those changes are yet to be seen</w:t>
            </w:r>
            <w:r w:rsidRPr="009461F6">
              <w:rPr>
                <w:rFonts w:ascii="Garamond" w:hAnsi="Garamond" w:cs="AGaramondPro-Regular"/>
                <w:sz w:val="20"/>
                <w:szCs w:val="20"/>
                <w:lang w:val="en-US"/>
              </w:rPr>
              <w:t>.</w:t>
            </w:r>
          </w:p>
        </w:tc>
        <w:tc>
          <w:tcPr>
            <w:tcW w:w="2684" w:type="dxa"/>
            <w:tcBorders>
              <w:top w:val="single" w:sz="4" w:space="0" w:color="auto"/>
              <w:left w:val="single" w:sz="2" w:space="0" w:color="000000" w:themeColor="text1"/>
              <w:bottom w:val="single" w:sz="2" w:space="0" w:color="000000" w:themeColor="text1"/>
              <w:right w:val="single" w:sz="2" w:space="0" w:color="000000" w:themeColor="text1"/>
            </w:tcBorders>
          </w:tcPr>
          <w:p w14:paraId="6CB63A26" w14:textId="77777777" w:rsidR="00633D97" w:rsidRPr="009461F6" w:rsidRDefault="00633D97"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2065" w:type="dxa"/>
            <w:tcBorders>
              <w:top w:val="single" w:sz="4" w:space="0" w:color="auto"/>
              <w:left w:val="single" w:sz="2" w:space="0" w:color="000000" w:themeColor="text1"/>
              <w:bottom w:val="single" w:sz="2" w:space="0" w:color="000000" w:themeColor="text1"/>
              <w:right w:val="single" w:sz="2" w:space="0" w:color="000000" w:themeColor="text1"/>
            </w:tcBorders>
          </w:tcPr>
          <w:p w14:paraId="25E1BBEB" w14:textId="77777777" w:rsidR="00633D97" w:rsidRPr="009461F6" w:rsidRDefault="00633D97"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13225" w:type="dxa"/>
        <w:tblLook w:val="04A0" w:firstRow="1" w:lastRow="0" w:firstColumn="1" w:lastColumn="0" w:noHBand="0" w:noVBand="1"/>
      </w:tblPr>
      <w:tblGrid>
        <w:gridCol w:w="3055"/>
        <w:gridCol w:w="10170"/>
      </w:tblGrid>
      <w:tr w:rsidR="00F801AF" w:rsidRPr="009461F6" w14:paraId="7BFAB63B" w14:textId="77777777" w:rsidTr="00481914">
        <w:tc>
          <w:tcPr>
            <w:tcW w:w="3055" w:type="dxa"/>
          </w:tcPr>
          <w:p w14:paraId="1401A3B8" w14:textId="77777777" w:rsidR="00F801AF" w:rsidRPr="009461F6" w:rsidRDefault="00F801AF" w:rsidP="007E2592">
            <w:pPr>
              <w:rPr>
                <w:rFonts w:ascii="Garamond" w:hAnsi="Garamond"/>
                <w:sz w:val="20"/>
                <w:szCs w:val="20"/>
              </w:rPr>
            </w:pPr>
            <w:r w:rsidRPr="009461F6">
              <w:rPr>
                <w:rFonts w:ascii="Garamond" w:hAnsi="Garamond"/>
                <w:sz w:val="20"/>
                <w:szCs w:val="20"/>
              </w:rPr>
              <w:t>Degrees Offered:</w:t>
            </w:r>
          </w:p>
        </w:tc>
        <w:tc>
          <w:tcPr>
            <w:tcW w:w="10170" w:type="dxa"/>
          </w:tcPr>
          <w:p w14:paraId="1DF28590" w14:textId="77777777" w:rsidR="00F801AF" w:rsidRPr="009461F6" w:rsidRDefault="00F801AF" w:rsidP="007E2592">
            <w:pPr>
              <w:rPr>
                <w:rFonts w:ascii="Garamond" w:hAnsi="Garamond"/>
                <w:sz w:val="20"/>
                <w:szCs w:val="20"/>
              </w:rPr>
            </w:pPr>
            <w:r w:rsidRPr="009461F6">
              <w:rPr>
                <w:rFonts w:ascii="Garamond" w:hAnsi="Garamond" w:cstheme="minorHAnsi"/>
                <w:sz w:val="20"/>
                <w:szCs w:val="20"/>
              </w:rPr>
              <w:t>BS BME; MS BME; PhD BME</w:t>
            </w:r>
          </w:p>
        </w:tc>
      </w:tr>
      <w:tr w:rsidR="00F801AF" w:rsidRPr="009461F6" w14:paraId="0018071C" w14:textId="77777777" w:rsidTr="00481914">
        <w:tc>
          <w:tcPr>
            <w:tcW w:w="3055" w:type="dxa"/>
          </w:tcPr>
          <w:p w14:paraId="5C2DFC3A" w14:textId="77777777" w:rsidR="00F801AF" w:rsidRPr="009461F6" w:rsidRDefault="00F801AF" w:rsidP="007E2592">
            <w:pPr>
              <w:rPr>
                <w:rFonts w:ascii="Garamond" w:hAnsi="Garamond"/>
                <w:sz w:val="20"/>
                <w:szCs w:val="20"/>
              </w:rPr>
            </w:pPr>
            <w:r w:rsidRPr="009461F6">
              <w:rPr>
                <w:rFonts w:ascii="Garamond" w:hAnsi="Garamond"/>
                <w:sz w:val="20"/>
                <w:szCs w:val="20"/>
              </w:rPr>
              <w:t xml:space="preserve">Triggered Programs: </w:t>
            </w:r>
          </w:p>
        </w:tc>
        <w:tc>
          <w:tcPr>
            <w:tcW w:w="10170" w:type="dxa"/>
          </w:tcPr>
          <w:p w14:paraId="6B323494" w14:textId="77777777" w:rsidR="00F801AF" w:rsidRPr="009461F6" w:rsidRDefault="00F801AF" w:rsidP="007E2592">
            <w:pPr>
              <w:rPr>
                <w:rFonts w:ascii="Garamond" w:hAnsi="Garamond"/>
                <w:sz w:val="20"/>
                <w:szCs w:val="20"/>
              </w:rPr>
            </w:pPr>
            <w:r w:rsidRPr="009461F6">
              <w:rPr>
                <w:rFonts w:ascii="Garamond" w:hAnsi="Garamond"/>
                <w:sz w:val="20"/>
                <w:szCs w:val="20"/>
              </w:rPr>
              <w:t>No</w:t>
            </w:r>
          </w:p>
        </w:tc>
      </w:tr>
      <w:tr w:rsidR="00F801AF" w:rsidRPr="009461F6" w14:paraId="126AC977" w14:textId="77777777" w:rsidTr="00481914">
        <w:tc>
          <w:tcPr>
            <w:tcW w:w="3055" w:type="dxa"/>
            <w:shd w:val="clear" w:color="auto" w:fill="FFFF00"/>
          </w:tcPr>
          <w:p w14:paraId="34D55BAB" w14:textId="77777777" w:rsidR="00F801AF" w:rsidRPr="009461F6" w:rsidRDefault="00F801AF" w:rsidP="007E2592">
            <w:pPr>
              <w:rPr>
                <w:rFonts w:ascii="Garamond" w:hAnsi="Garamond"/>
                <w:sz w:val="20"/>
                <w:szCs w:val="20"/>
              </w:rPr>
            </w:pPr>
          </w:p>
        </w:tc>
        <w:tc>
          <w:tcPr>
            <w:tcW w:w="10170" w:type="dxa"/>
            <w:shd w:val="clear" w:color="auto" w:fill="FFFF00"/>
          </w:tcPr>
          <w:p w14:paraId="782A8630" w14:textId="77777777" w:rsidR="00F801AF" w:rsidRPr="009461F6" w:rsidRDefault="00F801AF" w:rsidP="007E2592">
            <w:pPr>
              <w:rPr>
                <w:rFonts w:ascii="Garamond" w:hAnsi="Garamond"/>
                <w:sz w:val="20"/>
                <w:szCs w:val="20"/>
              </w:rPr>
            </w:pPr>
          </w:p>
        </w:tc>
      </w:tr>
      <w:tr w:rsidR="00F801AF" w:rsidRPr="009461F6" w14:paraId="533167AD" w14:textId="77777777" w:rsidTr="00481914">
        <w:tc>
          <w:tcPr>
            <w:tcW w:w="3055" w:type="dxa"/>
          </w:tcPr>
          <w:p w14:paraId="25BF8E9B" w14:textId="77777777" w:rsidR="00F801AF" w:rsidRPr="009461F6" w:rsidRDefault="00F801AF" w:rsidP="007E2592">
            <w:pPr>
              <w:rPr>
                <w:rFonts w:ascii="Garamond" w:hAnsi="Garamond"/>
                <w:sz w:val="20"/>
                <w:szCs w:val="20"/>
              </w:rPr>
            </w:pPr>
            <w:r w:rsidRPr="009461F6">
              <w:rPr>
                <w:rFonts w:ascii="Garamond" w:hAnsi="Garamond"/>
                <w:sz w:val="20"/>
                <w:szCs w:val="20"/>
              </w:rPr>
              <w:t xml:space="preserve">Evidence of Response to Previous PR Recs: </w:t>
            </w:r>
          </w:p>
        </w:tc>
        <w:tc>
          <w:tcPr>
            <w:tcW w:w="10170" w:type="dxa"/>
          </w:tcPr>
          <w:p w14:paraId="40CEA8E0" w14:textId="77777777" w:rsidR="00F801AF" w:rsidRPr="009461F6" w:rsidRDefault="00F801AF" w:rsidP="007E2592">
            <w:pPr>
              <w:rPr>
                <w:rFonts w:ascii="Garamond" w:hAnsi="Garamond"/>
                <w:sz w:val="20"/>
                <w:szCs w:val="20"/>
              </w:rPr>
            </w:pPr>
            <w:r w:rsidRPr="009461F6">
              <w:rPr>
                <w:rFonts w:ascii="Garamond" w:hAnsi="Garamond"/>
                <w:sz w:val="20"/>
                <w:szCs w:val="20"/>
              </w:rPr>
              <w:t xml:space="preserve">Yes, addressed six recommendations – p. 29 </w:t>
            </w:r>
          </w:p>
        </w:tc>
      </w:tr>
      <w:tr w:rsidR="00F801AF" w:rsidRPr="009461F6" w14:paraId="26943473" w14:textId="77777777" w:rsidTr="00481914">
        <w:trPr>
          <w:trHeight w:val="143"/>
        </w:trPr>
        <w:tc>
          <w:tcPr>
            <w:tcW w:w="3055" w:type="dxa"/>
            <w:shd w:val="clear" w:color="auto" w:fill="FFFF00"/>
          </w:tcPr>
          <w:p w14:paraId="29632A92" w14:textId="77777777" w:rsidR="00F801AF" w:rsidRPr="009461F6" w:rsidRDefault="00F801AF" w:rsidP="007E2592">
            <w:pPr>
              <w:rPr>
                <w:rFonts w:ascii="Garamond" w:hAnsi="Garamond"/>
                <w:sz w:val="20"/>
                <w:szCs w:val="20"/>
              </w:rPr>
            </w:pPr>
          </w:p>
        </w:tc>
        <w:tc>
          <w:tcPr>
            <w:tcW w:w="10170" w:type="dxa"/>
            <w:shd w:val="clear" w:color="auto" w:fill="FFFF00"/>
          </w:tcPr>
          <w:p w14:paraId="5C64EAE5" w14:textId="77777777" w:rsidR="00F801AF" w:rsidRPr="009461F6" w:rsidRDefault="00F801AF" w:rsidP="007E2592">
            <w:pPr>
              <w:rPr>
                <w:rFonts w:ascii="Garamond" w:hAnsi="Garamond"/>
                <w:sz w:val="20"/>
                <w:szCs w:val="20"/>
              </w:rPr>
            </w:pPr>
          </w:p>
        </w:tc>
      </w:tr>
      <w:tr w:rsidR="00F801AF" w:rsidRPr="009461F6" w14:paraId="089A4506" w14:textId="77777777" w:rsidTr="00481914">
        <w:tc>
          <w:tcPr>
            <w:tcW w:w="3055" w:type="dxa"/>
          </w:tcPr>
          <w:p w14:paraId="1EACF0C7" w14:textId="77777777" w:rsidR="00F801AF" w:rsidRPr="009461F6" w:rsidRDefault="00F801AF" w:rsidP="007E2592">
            <w:pPr>
              <w:rPr>
                <w:rFonts w:ascii="Garamond" w:hAnsi="Garamond"/>
                <w:sz w:val="20"/>
                <w:szCs w:val="20"/>
              </w:rPr>
            </w:pPr>
            <w:r w:rsidRPr="009461F6">
              <w:rPr>
                <w:rFonts w:ascii="Garamond" w:hAnsi="Garamond"/>
                <w:sz w:val="20"/>
                <w:szCs w:val="20"/>
              </w:rPr>
              <w:t>Committee Notes:</w:t>
            </w:r>
          </w:p>
        </w:tc>
        <w:tc>
          <w:tcPr>
            <w:tcW w:w="10170" w:type="dxa"/>
          </w:tcPr>
          <w:p w14:paraId="6B9DC354" w14:textId="77777777" w:rsidR="00F801AF" w:rsidRPr="009461F6" w:rsidRDefault="00F801AF" w:rsidP="00F801AF">
            <w:pPr>
              <w:pStyle w:val="ListParagraph"/>
              <w:numPr>
                <w:ilvl w:val="0"/>
                <w:numId w:val="18"/>
              </w:numPr>
              <w:rPr>
                <w:rFonts w:ascii="Garamond" w:hAnsi="Garamond"/>
                <w:sz w:val="20"/>
                <w:szCs w:val="20"/>
              </w:rPr>
            </w:pPr>
            <w:r w:rsidRPr="009461F6">
              <w:rPr>
                <w:rFonts w:ascii="Garamond" w:hAnsi="Garamond"/>
                <w:sz w:val="20"/>
                <w:szCs w:val="20"/>
              </w:rPr>
              <w:t xml:space="preserve">Focus on utilizing language from university mission in narrative on how the program meets the drivers within the mission – it could be a lot clearer in connecting to the university mission vs. leaving the reviewer to make an interpretation of the connection. </w:t>
            </w:r>
          </w:p>
          <w:p w14:paraId="1E5B60D5" w14:textId="77777777" w:rsidR="00F801AF" w:rsidRPr="009461F6" w:rsidRDefault="00F801AF" w:rsidP="00F801AF">
            <w:pPr>
              <w:pStyle w:val="ListParagraph"/>
              <w:numPr>
                <w:ilvl w:val="0"/>
                <w:numId w:val="18"/>
              </w:numPr>
              <w:rPr>
                <w:rFonts w:ascii="Garamond" w:hAnsi="Garamond"/>
                <w:sz w:val="20"/>
                <w:szCs w:val="20"/>
              </w:rPr>
            </w:pPr>
            <w:r w:rsidRPr="009461F6">
              <w:rPr>
                <w:rFonts w:ascii="Garamond" w:hAnsi="Garamond"/>
                <w:sz w:val="20"/>
                <w:szCs w:val="20"/>
              </w:rPr>
              <w:t xml:space="preserve">Encouraged to work with Dean on faculty recruitment based on </w:t>
            </w:r>
            <w:proofErr w:type="gramStart"/>
            <w:r w:rsidRPr="009461F6">
              <w:rPr>
                <w:rFonts w:ascii="Garamond" w:hAnsi="Garamond"/>
                <w:sz w:val="20"/>
                <w:szCs w:val="20"/>
              </w:rPr>
              <w:t>level</w:t>
            </w:r>
            <w:proofErr w:type="gramEnd"/>
            <w:r w:rsidRPr="009461F6">
              <w:rPr>
                <w:rFonts w:ascii="Garamond" w:hAnsi="Garamond"/>
                <w:sz w:val="20"/>
                <w:szCs w:val="20"/>
              </w:rPr>
              <w:t xml:space="preserve"> of programs offered &amp; feedback from the ABET accreditation review as this could be a future concern.</w:t>
            </w:r>
          </w:p>
          <w:p w14:paraId="329E93D6" w14:textId="77777777" w:rsidR="00F801AF" w:rsidRPr="009461F6" w:rsidRDefault="00F801AF" w:rsidP="00F801AF">
            <w:pPr>
              <w:pStyle w:val="ListParagraph"/>
              <w:numPr>
                <w:ilvl w:val="0"/>
                <w:numId w:val="18"/>
              </w:numPr>
              <w:rPr>
                <w:rFonts w:ascii="Garamond" w:hAnsi="Garamond"/>
                <w:sz w:val="20"/>
                <w:szCs w:val="20"/>
              </w:rPr>
            </w:pPr>
            <w:r w:rsidRPr="009461F6">
              <w:rPr>
                <w:rFonts w:ascii="Garamond" w:hAnsi="Garamond"/>
                <w:sz w:val="20"/>
                <w:szCs w:val="20"/>
              </w:rPr>
              <w:t>If ABET concerns on facilities (e.g. lab space) has not be addressed, discuss with dean for future development – this c</w:t>
            </w:r>
          </w:p>
        </w:tc>
      </w:tr>
      <w:tr w:rsidR="00F801AF" w:rsidRPr="009461F6" w14:paraId="437FAB8C" w14:textId="77777777" w:rsidTr="00481914">
        <w:trPr>
          <w:trHeight w:val="908"/>
        </w:trPr>
        <w:tc>
          <w:tcPr>
            <w:tcW w:w="3055" w:type="dxa"/>
          </w:tcPr>
          <w:p w14:paraId="2156A736" w14:textId="77777777" w:rsidR="00F801AF" w:rsidRPr="009461F6" w:rsidRDefault="00F801AF" w:rsidP="007E2592">
            <w:pPr>
              <w:rPr>
                <w:rFonts w:ascii="Garamond" w:hAnsi="Garamond"/>
                <w:sz w:val="20"/>
                <w:szCs w:val="20"/>
              </w:rPr>
            </w:pPr>
            <w:r w:rsidRPr="009461F6">
              <w:rPr>
                <w:rFonts w:ascii="Garamond" w:hAnsi="Garamond"/>
                <w:sz w:val="20"/>
                <w:szCs w:val="20"/>
              </w:rPr>
              <w:t xml:space="preserve">Commendations: </w:t>
            </w:r>
          </w:p>
          <w:p w14:paraId="145986A8" w14:textId="77777777" w:rsidR="00F801AF" w:rsidRPr="009461F6" w:rsidRDefault="00F801AF" w:rsidP="007E2592">
            <w:pPr>
              <w:rPr>
                <w:rFonts w:ascii="Garamond" w:hAnsi="Garamond"/>
                <w:sz w:val="20"/>
                <w:szCs w:val="20"/>
              </w:rPr>
            </w:pPr>
          </w:p>
          <w:p w14:paraId="498F8BCF" w14:textId="77777777" w:rsidR="00F801AF" w:rsidRPr="009461F6" w:rsidRDefault="00F801AF" w:rsidP="007E2592">
            <w:pPr>
              <w:rPr>
                <w:rFonts w:ascii="Garamond" w:hAnsi="Garamond"/>
                <w:sz w:val="20"/>
                <w:szCs w:val="20"/>
              </w:rPr>
            </w:pPr>
          </w:p>
        </w:tc>
        <w:tc>
          <w:tcPr>
            <w:tcW w:w="10170" w:type="dxa"/>
          </w:tcPr>
          <w:p w14:paraId="22F3678E" w14:textId="77777777" w:rsidR="00F801AF" w:rsidRPr="009461F6" w:rsidRDefault="00F801AF" w:rsidP="00F801AF">
            <w:pPr>
              <w:pStyle w:val="ListParagraph"/>
              <w:numPr>
                <w:ilvl w:val="0"/>
                <w:numId w:val="20"/>
              </w:numPr>
              <w:rPr>
                <w:rFonts w:ascii="Garamond" w:hAnsi="Garamond"/>
                <w:sz w:val="20"/>
                <w:szCs w:val="20"/>
              </w:rPr>
            </w:pPr>
            <w:r w:rsidRPr="009461F6">
              <w:rPr>
                <w:rFonts w:ascii="Garamond" w:hAnsi="Garamond"/>
                <w:sz w:val="20"/>
                <w:szCs w:val="20"/>
              </w:rPr>
              <w:t>Improved assessments of student outcomes with rubrics and course mapping.</w:t>
            </w:r>
          </w:p>
          <w:p w14:paraId="6ED886E1" w14:textId="77777777" w:rsidR="00F801AF" w:rsidRPr="009461F6" w:rsidRDefault="00F801AF" w:rsidP="00F801AF">
            <w:pPr>
              <w:pStyle w:val="ListParagraph"/>
              <w:numPr>
                <w:ilvl w:val="0"/>
                <w:numId w:val="20"/>
              </w:numPr>
              <w:rPr>
                <w:rFonts w:ascii="Garamond" w:hAnsi="Garamond"/>
                <w:sz w:val="20"/>
                <w:szCs w:val="20"/>
              </w:rPr>
            </w:pPr>
            <w:r w:rsidRPr="009461F6">
              <w:rPr>
                <w:rFonts w:ascii="Garamond" w:hAnsi="Garamond"/>
                <w:sz w:val="20"/>
                <w:szCs w:val="20"/>
              </w:rPr>
              <w:t>Active engagement in SEM and G-PIPER (formerly GEM) strategies.</w:t>
            </w:r>
          </w:p>
          <w:p w14:paraId="03BB4CD8" w14:textId="77777777" w:rsidR="00F801AF" w:rsidRPr="009461F6" w:rsidRDefault="00F801AF" w:rsidP="00F801AF">
            <w:pPr>
              <w:pStyle w:val="ListParagraph"/>
              <w:numPr>
                <w:ilvl w:val="0"/>
                <w:numId w:val="20"/>
              </w:numPr>
              <w:rPr>
                <w:rFonts w:ascii="Garamond" w:hAnsi="Garamond"/>
                <w:sz w:val="20"/>
                <w:szCs w:val="20"/>
              </w:rPr>
            </w:pPr>
            <w:r w:rsidRPr="009461F6">
              <w:rPr>
                <w:rFonts w:ascii="Garamond" w:hAnsi="Garamond"/>
                <w:sz w:val="20"/>
                <w:szCs w:val="20"/>
              </w:rPr>
              <w:t>Applied learning, UG research and student service to community (3D prosthetics &amp; Prenatal Hope)</w:t>
            </w:r>
          </w:p>
        </w:tc>
      </w:tr>
      <w:tr w:rsidR="00F801AF" w:rsidRPr="009461F6" w14:paraId="54C19FEF" w14:textId="77777777" w:rsidTr="00481914">
        <w:tc>
          <w:tcPr>
            <w:tcW w:w="3055" w:type="dxa"/>
          </w:tcPr>
          <w:p w14:paraId="13E4F2BA" w14:textId="77777777" w:rsidR="00F801AF" w:rsidRPr="009461F6" w:rsidRDefault="00F801AF" w:rsidP="007E2592">
            <w:pPr>
              <w:rPr>
                <w:rFonts w:ascii="Garamond" w:hAnsi="Garamond"/>
                <w:sz w:val="20"/>
                <w:szCs w:val="20"/>
              </w:rPr>
            </w:pPr>
            <w:r w:rsidRPr="009461F6">
              <w:rPr>
                <w:rFonts w:ascii="Garamond" w:hAnsi="Garamond"/>
                <w:sz w:val="20"/>
                <w:szCs w:val="20"/>
              </w:rPr>
              <w:t>Recommendations Going Forward:</w:t>
            </w:r>
          </w:p>
          <w:p w14:paraId="51408D61" w14:textId="77777777" w:rsidR="00F801AF" w:rsidRPr="009461F6" w:rsidRDefault="00F801AF" w:rsidP="007E2592">
            <w:pPr>
              <w:rPr>
                <w:rFonts w:ascii="Garamond" w:hAnsi="Garamond"/>
                <w:sz w:val="20"/>
                <w:szCs w:val="20"/>
              </w:rPr>
            </w:pPr>
          </w:p>
        </w:tc>
        <w:tc>
          <w:tcPr>
            <w:tcW w:w="10170" w:type="dxa"/>
          </w:tcPr>
          <w:p w14:paraId="347CAAD7" w14:textId="77777777" w:rsidR="00F801AF" w:rsidRPr="009461F6" w:rsidRDefault="00F801AF" w:rsidP="00F801AF">
            <w:pPr>
              <w:pStyle w:val="ListParagraph"/>
              <w:numPr>
                <w:ilvl w:val="0"/>
                <w:numId w:val="19"/>
              </w:numPr>
              <w:rPr>
                <w:rFonts w:ascii="Garamond" w:hAnsi="Garamond"/>
                <w:sz w:val="20"/>
                <w:szCs w:val="20"/>
              </w:rPr>
            </w:pPr>
            <w:r w:rsidRPr="009461F6">
              <w:rPr>
                <w:rFonts w:ascii="Garamond" w:hAnsi="Garamond"/>
                <w:sz w:val="20"/>
                <w:szCs w:val="20"/>
              </w:rPr>
              <w:t>Revise purpose statements to link more clearly to WSU mission</w:t>
            </w:r>
          </w:p>
          <w:p w14:paraId="2DB2C376" w14:textId="77777777" w:rsidR="00F801AF" w:rsidRPr="009461F6" w:rsidRDefault="00F801AF" w:rsidP="00F801AF">
            <w:pPr>
              <w:pStyle w:val="ListParagraph"/>
              <w:numPr>
                <w:ilvl w:val="0"/>
                <w:numId w:val="19"/>
              </w:numPr>
              <w:rPr>
                <w:rFonts w:ascii="Garamond" w:hAnsi="Garamond"/>
                <w:sz w:val="20"/>
                <w:szCs w:val="20"/>
              </w:rPr>
            </w:pPr>
            <w:r w:rsidRPr="009461F6">
              <w:rPr>
                <w:rFonts w:ascii="Garamond" w:hAnsi="Garamond"/>
                <w:sz w:val="20"/>
                <w:szCs w:val="20"/>
              </w:rPr>
              <w:t xml:space="preserve">Encouraged to work with Dean on faculty recruitment based on </w:t>
            </w:r>
            <w:proofErr w:type="gramStart"/>
            <w:r w:rsidRPr="009461F6">
              <w:rPr>
                <w:rFonts w:ascii="Garamond" w:hAnsi="Garamond"/>
                <w:sz w:val="20"/>
                <w:szCs w:val="20"/>
              </w:rPr>
              <w:t>level</w:t>
            </w:r>
            <w:proofErr w:type="gramEnd"/>
            <w:r w:rsidRPr="009461F6">
              <w:rPr>
                <w:rFonts w:ascii="Garamond" w:hAnsi="Garamond"/>
                <w:sz w:val="20"/>
                <w:szCs w:val="20"/>
              </w:rPr>
              <w:t xml:space="preserve"> of programs offered &amp; feedback from the ABET accreditation review as this could be a future concern.</w:t>
            </w:r>
          </w:p>
          <w:p w14:paraId="3E01590A" w14:textId="77777777" w:rsidR="00F801AF" w:rsidRPr="009461F6" w:rsidRDefault="00F801AF" w:rsidP="00F801AF">
            <w:pPr>
              <w:pStyle w:val="ListParagraph"/>
              <w:numPr>
                <w:ilvl w:val="0"/>
                <w:numId w:val="19"/>
              </w:numPr>
              <w:rPr>
                <w:rFonts w:ascii="Garamond" w:hAnsi="Garamond"/>
                <w:sz w:val="20"/>
                <w:szCs w:val="20"/>
              </w:rPr>
            </w:pPr>
            <w:r w:rsidRPr="009461F6">
              <w:rPr>
                <w:rFonts w:ascii="Garamond" w:hAnsi="Garamond"/>
                <w:sz w:val="20"/>
                <w:szCs w:val="20"/>
              </w:rPr>
              <w:t>Revise the program review document to include student outcome data instead of referring to ABET document – import the tables and narrative as was done in other sections of the review. This is in alignment with concern addressed by ABET.</w:t>
            </w:r>
          </w:p>
        </w:tc>
      </w:tr>
      <w:tr w:rsidR="00F801AF" w:rsidRPr="009461F6" w14:paraId="028AA32E" w14:textId="77777777" w:rsidTr="00481914">
        <w:tc>
          <w:tcPr>
            <w:tcW w:w="3055" w:type="dxa"/>
          </w:tcPr>
          <w:p w14:paraId="232182B8" w14:textId="77777777" w:rsidR="00F801AF" w:rsidRPr="009461F6" w:rsidRDefault="00F801AF" w:rsidP="007E2592">
            <w:pPr>
              <w:rPr>
                <w:rFonts w:ascii="Garamond" w:hAnsi="Garamond"/>
                <w:sz w:val="20"/>
                <w:szCs w:val="20"/>
              </w:rPr>
            </w:pPr>
            <w:r w:rsidRPr="009461F6">
              <w:rPr>
                <w:rFonts w:ascii="Garamond" w:hAnsi="Garamond"/>
                <w:sz w:val="20"/>
                <w:szCs w:val="20"/>
              </w:rPr>
              <w:t>General Feedback</w:t>
            </w:r>
          </w:p>
        </w:tc>
        <w:tc>
          <w:tcPr>
            <w:tcW w:w="10170" w:type="dxa"/>
          </w:tcPr>
          <w:p w14:paraId="57A0A017" w14:textId="77777777" w:rsidR="00F801AF" w:rsidRPr="009461F6" w:rsidRDefault="00F801AF" w:rsidP="007E2592">
            <w:pPr>
              <w:rPr>
                <w:rFonts w:ascii="Garamond" w:hAnsi="Garamond"/>
                <w:sz w:val="20"/>
                <w:szCs w:val="20"/>
              </w:rPr>
            </w:pPr>
            <w:r w:rsidRPr="009461F6">
              <w:rPr>
                <w:rFonts w:ascii="Garamond" w:hAnsi="Garamond"/>
                <w:sz w:val="20"/>
                <w:szCs w:val="20"/>
              </w:rPr>
              <w:t xml:space="preserve">Program Review Committee  - encouraged to look to current </w:t>
            </w:r>
            <w:proofErr w:type="spellStart"/>
            <w:r w:rsidRPr="009461F6">
              <w:rPr>
                <w:rFonts w:ascii="Garamond" w:hAnsi="Garamond"/>
                <w:sz w:val="20"/>
                <w:szCs w:val="20"/>
              </w:rPr>
              <w:t>KPI</w:t>
            </w:r>
            <w:proofErr w:type="spellEnd"/>
            <w:r w:rsidRPr="009461F6">
              <w:rPr>
                <w:rFonts w:ascii="Garamond" w:hAnsi="Garamond"/>
                <w:sz w:val="20"/>
                <w:szCs w:val="20"/>
              </w:rPr>
              <w:t xml:space="preserve"> goals of 70% and increase to at least 80%</w:t>
            </w:r>
          </w:p>
          <w:p w14:paraId="1D6338E6" w14:textId="53DC757F" w:rsidR="00F801AF" w:rsidRPr="009461F6" w:rsidRDefault="00F801AF" w:rsidP="00481914">
            <w:pPr>
              <w:rPr>
                <w:rFonts w:ascii="Garamond" w:hAnsi="Garamond"/>
                <w:sz w:val="20"/>
                <w:szCs w:val="20"/>
              </w:rPr>
            </w:pPr>
            <w:r w:rsidRPr="009461F6">
              <w:rPr>
                <w:rFonts w:ascii="Garamond" w:hAnsi="Garamond"/>
                <w:sz w:val="20"/>
                <w:szCs w:val="20"/>
              </w:rPr>
              <w:t xml:space="preserve">Graduate Dean – Focus on employment data and Graduate School recruitment (G-PIPER plan); Focus more on data to look at growth &amp; progress. Research Funding is impressive.   </w:t>
            </w:r>
          </w:p>
        </w:tc>
      </w:tr>
    </w:tbl>
    <w:p w14:paraId="02944CE7" w14:textId="77777777" w:rsidR="009461F6" w:rsidRDefault="009461F6" w:rsidP="00286787">
      <w:pPr>
        <w:rPr>
          <w:rFonts w:ascii="Garamond" w:eastAsia="Garamond" w:hAnsi="Garamond" w:cs="Garamond"/>
          <w:b/>
          <w:bCs/>
          <w:color w:val="000000" w:themeColor="text1"/>
          <w:sz w:val="20"/>
          <w:szCs w:val="20"/>
          <w:u w:val="single"/>
        </w:rPr>
      </w:pPr>
    </w:p>
    <w:p w14:paraId="35124D92" w14:textId="77777777" w:rsidR="009461F6" w:rsidRDefault="009461F6" w:rsidP="00286787">
      <w:pPr>
        <w:rPr>
          <w:rFonts w:ascii="Garamond" w:eastAsia="Garamond" w:hAnsi="Garamond" w:cs="Garamond"/>
          <w:b/>
          <w:bCs/>
          <w:color w:val="000000" w:themeColor="text1"/>
          <w:sz w:val="20"/>
          <w:szCs w:val="20"/>
          <w:u w:val="single"/>
        </w:rPr>
      </w:pPr>
    </w:p>
    <w:p w14:paraId="3BCE3C62" w14:textId="77777777" w:rsidR="009461F6" w:rsidRDefault="009461F6" w:rsidP="00286787">
      <w:pPr>
        <w:rPr>
          <w:rFonts w:ascii="Garamond" w:eastAsia="Garamond" w:hAnsi="Garamond" w:cs="Garamond"/>
          <w:b/>
          <w:bCs/>
          <w:color w:val="000000" w:themeColor="text1"/>
          <w:sz w:val="20"/>
          <w:szCs w:val="20"/>
          <w:u w:val="single"/>
        </w:rPr>
      </w:pPr>
    </w:p>
    <w:p w14:paraId="751B3979" w14:textId="1A369A68" w:rsidR="00286787" w:rsidRPr="009461F6" w:rsidRDefault="00286787" w:rsidP="00286787">
      <w:pPr>
        <w:rPr>
          <w:rFonts w:ascii="Garamond" w:hAnsi="Garamond"/>
          <w:sz w:val="20"/>
          <w:szCs w:val="20"/>
        </w:rPr>
      </w:pPr>
      <w:r w:rsidRPr="009461F6">
        <w:rPr>
          <w:rFonts w:ascii="Garamond" w:eastAsia="Garamond" w:hAnsi="Garamond" w:cs="Garamond"/>
          <w:b/>
          <w:bCs/>
          <w:color w:val="000000" w:themeColor="text1"/>
          <w:sz w:val="20"/>
          <w:szCs w:val="20"/>
          <w:u w:val="single"/>
        </w:rPr>
        <w:lastRenderedPageBreak/>
        <w:t>KBOR Review:</w:t>
      </w:r>
      <w:r w:rsidRPr="009461F6">
        <w:rPr>
          <w:rFonts w:ascii="Garamond" w:eastAsia="Garamond" w:hAnsi="Garamond" w:cs="Garamond"/>
          <w:color w:val="000000" w:themeColor="text1"/>
          <w:sz w:val="20"/>
          <w:szCs w:val="20"/>
          <w:u w:val="single"/>
        </w:rPr>
        <w:t xml:space="preserve"> </w:t>
      </w:r>
      <w:r w:rsidRPr="009461F6">
        <w:rPr>
          <w:rFonts w:ascii="Garamond" w:eastAsia="Garamond" w:hAnsi="Garamond" w:cs="Garamond"/>
          <w:color w:val="000000" w:themeColor="text1"/>
          <w:sz w:val="20"/>
          <w:szCs w:val="20"/>
        </w:rPr>
        <w:t>Based on KBOR approval in September 2022, the 8-year review cycle has been suspended for Spring 2023 and Spring 2024 until new criteria are established.</w:t>
      </w:r>
      <w:r w:rsidRPr="009461F6">
        <w:rPr>
          <w:rFonts w:ascii="Garamond" w:eastAsia="Times New Roman" w:hAnsi="Garamond" w:cs="Times New Roman"/>
          <w:color w:val="000000" w:themeColor="text1"/>
          <w:sz w:val="20"/>
          <w:szCs w:val="20"/>
        </w:rPr>
        <w:t> </w:t>
      </w:r>
      <w:r w:rsidRPr="009461F6">
        <w:rPr>
          <w:rFonts w:ascii="Garamond" w:eastAsia="Garamond" w:hAnsi="Garamond" w:cs="Garamond"/>
          <w:color w:val="000000" w:themeColor="text1"/>
          <w:sz w:val="20"/>
          <w:szCs w:val="20"/>
        </w:rPr>
        <w:t xml:space="preserve"> </w:t>
      </w:r>
      <w:proofErr w:type="gramStart"/>
      <w:r w:rsidRPr="009461F6">
        <w:rPr>
          <w:rFonts w:ascii="Garamond" w:eastAsia="Garamond" w:hAnsi="Garamond" w:cs="Garamond"/>
          <w:color w:val="000000" w:themeColor="text1"/>
          <w:sz w:val="20"/>
          <w:szCs w:val="20"/>
        </w:rPr>
        <w:t>Kansas</w:t>
      </w:r>
      <w:proofErr w:type="gramEnd"/>
      <w:r w:rsidRPr="009461F6">
        <w:rPr>
          <w:rFonts w:ascii="Garamond" w:eastAsia="Garamond" w:hAnsi="Garamond" w:cs="Garamond"/>
          <w:color w:val="000000" w:themeColor="text1"/>
          <w:sz w:val="20"/>
          <w:szCs w:val="20"/>
        </w:rPr>
        <w:t xml:space="preserve"> Board of Regents Systemwide Program Review will resume with new criteria with the 2023-2024 Review Cycle </w:t>
      </w:r>
      <w:proofErr w:type="gramStart"/>
      <w:r w:rsidRPr="009461F6">
        <w:rPr>
          <w:rFonts w:ascii="Garamond" w:eastAsia="Garamond" w:hAnsi="Garamond" w:cs="Garamond"/>
          <w:color w:val="000000" w:themeColor="text1"/>
          <w:sz w:val="20"/>
          <w:szCs w:val="20"/>
        </w:rPr>
        <w:t>Year</w:t>
      </w:r>
      <w:proofErr w:type="gramEnd"/>
      <w:r w:rsidRPr="009461F6">
        <w:rPr>
          <w:rFonts w:ascii="Garamond" w:eastAsia="Garamond" w:hAnsi="Garamond" w:cs="Garamond"/>
          <w:color w:val="000000" w:themeColor="text1"/>
          <w:sz w:val="20"/>
          <w:szCs w:val="20"/>
        </w:rPr>
        <w:t xml:space="preserve"> and the Program Review Report will be reported to </w:t>
      </w:r>
      <w:proofErr w:type="spellStart"/>
      <w:r w:rsidRPr="009461F6">
        <w:rPr>
          <w:rFonts w:ascii="Garamond" w:eastAsia="Garamond" w:hAnsi="Garamond" w:cs="Garamond"/>
          <w:color w:val="000000" w:themeColor="text1"/>
          <w:sz w:val="20"/>
          <w:szCs w:val="20"/>
        </w:rPr>
        <w:t>BAASC</w:t>
      </w:r>
      <w:proofErr w:type="spellEnd"/>
      <w:r w:rsidRPr="009461F6">
        <w:rPr>
          <w:rFonts w:ascii="Garamond" w:eastAsia="Garamond" w:hAnsi="Garamond" w:cs="Garamond"/>
          <w:color w:val="000000" w:themeColor="text1"/>
          <w:sz w:val="20"/>
          <w:szCs w:val="20"/>
        </w:rPr>
        <w:t xml:space="preserve"> and the Board in Spring 2025. In the meantime, Wichita State will continue with the University Program review for the 2023 and 2024 academic years. </w:t>
      </w:r>
    </w:p>
    <w:p w14:paraId="3078D909" w14:textId="77777777" w:rsidR="00286787" w:rsidRPr="009461F6" w:rsidRDefault="00286787" w:rsidP="00286787">
      <w:pPr>
        <w:rPr>
          <w:rFonts w:ascii="Garamond" w:hAnsi="Garamond"/>
          <w:sz w:val="20"/>
          <w:szCs w:val="20"/>
        </w:rPr>
      </w:pPr>
      <w:r w:rsidRPr="009461F6">
        <w:rPr>
          <w:rFonts w:ascii="Garamond" w:eastAsia="Garamond" w:hAnsi="Garamond" w:cs="Garamond"/>
          <w:color w:val="000000" w:themeColor="text1"/>
          <w:sz w:val="20"/>
          <w:szCs w:val="20"/>
        </w:rPr>
        <w:t xml:space="preserve"> </w:t>
      </w:r>
    </w:p>
    <w:p w14:paraId="272AEE56" w14:textId="77777777" w:rsidR="00286787" w:rsidRPr="009461F6" w:rsidRDefault="00286787" w:rsidP="00286787">
      <w:pPr>
        <w:rPr>
          <w:rFonts w:ascii="Garamond" w:hAnsi="Garamond"/>
          <w:sz w:val="20"/>
          <w:szCs w:val="20"/>
        </w:rPr>
      </w:pPr>
      <w:r w:rsidRPr="009461F6">
        <w:rPr>
          <w:rFonts w:ascii="Garamond" w:eastAsia="Garamond" w:hAnsi="Garamond" w:cs="Garamond"/>
          <w:b/>
          <w:bCs/>
          <w:color w:val="000000" w:themeColor="text1"/>
          <w:sz w:val="20"/>
          <w:szCs w:val="20"/>
          <w:u w:val="single"/>
        </w:rPr>
        <w:t>University Program Review Committee recommendation(s), if any</w:t>
      </w:r>
      <w:r w:rsidRPr="009461F6">
        <w:rPr>
          <w:rFonts w:ascii="Garamond" w:eastAsia="Garamond" w:hAnsi="Garamond" w:cs="Garamond"/>
          <w:b/>
          <w:bCs/>
          <w:color w:val="000000" w:themeColor="text1"/>
          <w:sz w:val="20"/>
          <w:szCs w:val="20"/>
        </w:rPr>
        <w:t xml:space="preserve">: </w:t>
      </w:r>
    </w:p>
    <w:p w14:paraId="35061855" w14:textId="77777777" w:rsidR="00286787" w:rsidRPr="009461F6" w:rsidRDefault="00286787" w:rsidP="00286787">
      <w:pPr>
        <w:rPr>
          <w:rFonts w:ascii="Garamond" w:hAnsi="Garamond"/>
          <w:sz w:val="20"/>
          <w:szCs w:val="20"/>
        </w:rPr>
      </w:pPr>
      <w:proofErr w:type="gramStart"/>
      <w:r w:rsidRPr="009461F6">
        <w:rPr>
          <w:rFonts w:ascii="Garamond" w:eastAsia="Garamond" w:hAnsi="Garamond" w:cs="Garamond"/>
          <w:color w:val="000000" w:themeColor="text1"/>
          <w:sz w:val="20"/>
          <w:szCs w:val="20"/>
        </w:rPr>
        <w:t>University</w:t>
      </w:r>
      <w:proofErr w:type="gramEnd"/>
      <w:r w:rsidRPr="009461F6">
        <w:rPr>
          <w:rFonts w:ascii="Garamond" w:eastAsia="Garamond" w:hAnsi="Garamond" w:cs="Garamond"/>
          <w:color w:val="000000" w:themeColor="text1"/>
          <w:sz w:val="20"/>
          <w:szCs w:val="20"/>
        </w:rPr>
        <w:t xml:space="preserve"> Program Review Committee does not have any further recommendations beyond the comments listed above.</w:t>
      </w:r>
    </w:p>
    <w:p w14:paraId="0DFCA6F2" w14:textId="77777777" w:rsidR="009B3AF0" w:rsidRPr="009461F6" w:rsidRDefault="009B3AF0" w:rsidP="00F22E07">
      <w:pPr>
        <w:spacing w:line="240" w:lineRule="exact"/>
        <w:rPr>
          <w:rFonts w:ascii="Garamond" w:hAnsi="Garamond"/>
          <w:sz w:val="20"/>
          <w:szCs w:val="20"/>
        </w:rPr>
      </w:pPr>
    </w:p>
    <w:p w14:paraId="60675BA7" w14:textId="77777777" w:rsidR="00AF56EC" w:rsidRPr="009461F6" w:rsidRDefault="00AF56EC" w:rsidP="00F22E07">
      <w:pPr>
        <w:spacing w:line="240" w:lineRule="exact"/>
        <w:rPr>
          <w:rFonts w:ascii="Garamond" w:hAnsi="Garamond"/>
          <w:sz w:val="20"/>
          <w:szCs w:val="20"/>
        </w:rPr>
      </w:pPr>
    </w:p>
    <w:p w14:paraId="7CA8D230" w14:textId="77777777" w:rsidR="00AF56EC" w:rsidRPr="009461F6" w:rsidRDefault="00AF56EC" w:rsidP="00F22E07">
      <w:pPr>
        <w:spacing w:line="240" w:lineRule="exact"/>
        <w:rPr>
          <w:rFonts w:ascii="Garamond" w:hAnsi="Garamond"/>
          <w:sz w:val="20"/>
          <w:szCs w:val="20"/>
        </w:rPr>
      </w:pPr>
    </w:p>
    <w:p w14:paraId="200DAEB6" w14:textId="77777777" w:rsidR="00AF56EC" w:rsidRPr="009461F6" w:rsidRDefault="00AF56EC" w:rsidP="00F22E07">
      <w:pPr>
        <w:spacing w:line="240" w:lineRule="exact"/>
        <w:rPr>
          <w:rFonts w:ascii="Garamond" w:hAnsi="Garamond"/>
          <w:sz w:val="20"/>
          <w:szCs w:val="20"/>
        </w:rPr>
      </w:pPr>
    </w:p>
    <w:p w14:paraId="7E512632" w14:textId="77777777" w:rsidR="00AF56EC" w:rsidRPr="009461F6" w:rsidRDefault="00AF56EC" w:rsidP="00F22E07">
      <w:pPr>
        <w:spacing w:line="240" w:lineRule="exact"/>
        <w:rPr>
          <w:rFonts w:ascii="Garamond" w:hAnsi="Garamond"/>
          <w:sz w:val="20"/>
          <w:szCs w:val="20"/>
        </w:rPr>
      </w:pPr>
    </w:p>
    <w:p w14:paraId="6E86B290" w14:textId="77777777" w:rsidR="00AF56EC" w:rsidRPr="009461F6" w:rsidRDefault="00AF56EC" w:rsidP="00F22E07">
      <w:pPr>
        <w:spacing w:line="240" w:lineRule="exact"/>
        <w:rPr>
          <w:rFonts w:ascii="Garamond" w:hAnsi="Garamond"/>
          <w:sz w:val="20"/>
          <w:szCs w:val="20"/>
        </w:rPr>
      </w:pPr>
    </w:p>
    <w:p w14:paraId="1E898E80" w14:textId="77777777" w:rsidR="00AF56EC" w:rsidRPr="009461F6" w:rsidRDefault="00AF56EC" w:rsidP="00F22E07">
      <w:pPr>
        <w:spacing w:line="240" w:lineRule="exact"/>
        <w:rPr>
          <w:rFonts w:ascii="Garamond" w:hAnsi="Garamond"/>
          <w:sz w:val="20"/>
          <w:szCs w:val="20"/>
        </w:rPr>
      </w:pPr>
    </w:p>
    <w:p w14:paraId="2CFA8CDD" w14:textId="77777777" w:rsidR="00AF56EC" w:rsidRPr="009461F6" w:rsidRDefault="00AF56EC" w:rsidP="00F22E07">
      <w:pPr>
        <w:spacing w:line="240" w:lineRule="exact"/>
        <w:rPr>
          <w:rFonts w:ascii="Garamond" w:hAnsi="Garamond"/>
          <w:sz w:val="20"/>
          <w:szCs w:val="20"/>
        </w:rPr>
      </w:pPr>
    </w:p>
    <w:p w14:paraId="06FFB6F9" w14:textId="77777777" w:rsidR="00AF56EC" w:rsidRPr="009461F6" w:rsidRDefault="00AF56EC" w:rsidP="00F22E07">
      <w:pPr>
        <w:spacing w:line="240" w:lineRule="exact"/>
        <w:rPr>
          <w:rFonts w:ascii="Garamond" w:hAnsi="Garamond"/>
          <w:sz w:val="20"/>
          <w:szCs w:val="20"/>
        </w:rPr>
      </w:pPr>
    </w:p>
    <w:p w14:paraId="78765C13" w14:textId="77777777" w:rsidR="00AF56EC" w:rsidRPr="009461F6" w:rsidRDefault="00AF56EC" w:rsidP="00F22E07">
      <w:pPr>
        <w:spacing w:line="240" w:lineRule="exact"/>
        <w:rPr>
          <w:rFonts w:ascii="Garamond" w:hAnsi="Garamond"/>
          <w:sz w:val="20"/>
          <w:szCs w:val="20"/>
        </w:rPr>
      </w:pPr>
    </w:p>
    <w:p w14:paraId="63536074" w14:textId="77777777" w:rsidR="00AF56EC" w:rsidRPr="009461F6" w:rsidRDefault="00AF56EC" w:rsidP="00F22E07">
      <w:pPr>
        <w:spacing w:line="240" w:lineRule="exact"/>
        <w:rPr>
          <w:rFonts w:ascii="Garamond" w:hAnsi="Garamond"/>
          <w:sz w:val="20"/>
          <w:szCs w:val="20"/>
        </w:rPr>
      </w:pPr>
    </w:p>
    <w:p w14:paraId="219300D1" w14:textId="77777777" w:rsidR="00AF56EC" w:rsidRPr="009461F6" w:rsidRDefault="00AF56EC" w:rsidP="00F22E07">
      <w:pPr>
        <w:spacing w:line="240" w:lineRule="exact"/>
        <w:rPr>
          <w:rFonts w:ascii="Garamond" w:hAnsi="Garamond"/>
          <w:sz w:val="20"/>
          <w:szCs w:val="20"/>
        </w:rPr>
      </w:pPr>
    </w:p>
    <w:p w14:paraId="67E6BF35" w14:textId="77777777" w:rsidR="00AF56EC" w:rsidRPr="009461F6" w:rsidRDefault="00AF56EC" w:rsidP="00F22E07">
      <w:pPr>
        <w:spacing w:line="240" w:lineRule="exact"/>
        <w:rPr>
          <w:rFonts w:ascii="Garamond" w:hAnsi="Garamond"/>
          <w:sz w:val="20"/>
          <w:szCs w:val="20"/>
        </w:rPr>
      </w:pPr>
    </w:p>
    <w:p w14:paraId="79AF8C36" w14:textId="77777777" w:rsidR="00AF56EC" w:rsidRPr="009461F6" w:rsidRDefault="00AF56EC" w:rsidP="00F22E07">
      <w:pPr>
        <w:spacing w:line="240" w:lineRule="exact"/>
        <w:rPr>
          <w:rFonts w:ascii="Garamond" w:hAnsi="Garamond"/>
          <w:sz w:val="20"/>
          <w:szCs w:val="20"/>
        </w:rPr>
      </w:pPr>
    </w:p>
    <w:p w14:paraId="2DC3C1C7" w14:textId="77777777" w:rsidR="00AF56EC" w:rsidRPr="009461F6" w:rsidRDefault="00AF56EC" w:rsidP="00F22E07">
      <w:pPr>
        <w:spacing w:line="240" w:lineRule="exact"/>
        <w:rPr>
          <w:rFonts w:ascii="Garamond" w:hAnsi="Garamond"/>
          <w:sz w:val="20"/>
          <w:szCs w:val="20"/>
        </w:rPr>
      </w:pPr>
    </w:p>
    <w:p w14:paraId="3F617085" w14:textId="77777777" w:rsidR="00AF56EC" w:rsidRPr="009461F6" w:rsidRDefault="00AF56EC" w:rsidP="00F22E07">
      <w:pPr>
        <w:spacing w:line="240" w:lineRule="exact"/>
        <w:rPr>
          <w:rFonts w:ascii="Garamond" w:hAnsi="Garamond"/>
          <w:sz w:val="20"/>
          <w:szCs w:val="20"/>
        </w:rPr>
      </w:pPr>
    </w:p>
    <w:p w14:paraId="15C594C0" w14:textId="77777777" w:rsidR="00AF56EC" w:rsidRPr="009461F6" w:rsidRDefault="00AF56EC" w:rsidP="00F22E07">
      <w:pPr>
        <w:spacing w:line="240" w:lineRule="exact"/>
        <w:rPr>
          <w:rFonts w:ascii="Garamond" w:hAnsi="Garamond"/>
          <w:sz w:val="20"/>
          <w:szCs w:val="20"/>
        </w:rPr>
      </w:pPr>
    </w:p>
    <w:p w14:paraId="2822E490" w14:textId="77777777" w:rsidR="00AF56EC" w:rsidRPr="009461F6" w:rsidRDefault="00AF56EC" w:rsidP="00AF56EC">
      <w:pPr>
        <w:pStyle w:val="Standard"/>
        <w:snapToGrid w:val="0"/>
        <w:rPr>
          <w:rFonts w:ascii="Garamond" w:hAnsi="Garamond"/>
          <w:b/>
          <w:smallCaps/>
          <w:color w:val="000000"/>
          <w:sz w:val="28"/>
          <w:szCs w:val="28"/>
          <w:lang w:val="en-US"/>
        </w:rPr>
      </w:pPr>
      <w:r w:rsidRPr="009461F6">
        <w:rPr>
          <w:rFonts w:ascii="Garamond" w:hAnsi="Garamond"/>
          <w:b/>
          <w:bCs/>
          <w:smallCaps/>
          <w:color w:val="FF0000"/>
          <w:sz w:val="28"/>
          <w:szCs w:val="28"/>
          <w:lang w:val="en-US"/>
        </w:rPr>
        <w:lastRenderedPageBreak/>
        <w:t>Electrical and Computer Engineering</w:t>
      </w:r>
      <w:r w:rsidRPr="009461F6">
        <w:rPr>
          <w:rFonts w:ascii="Garamond" w:hAnsi="Garamond"/>
          <w:b/>
          <w:smallCaps/>
          <w:color w:val="FF0000"/>
          <w:sz w:val="28"/>
          <w:szCs w:val="28"/>
          <w:lang w:val="en-US"/>
        </w:rPr>
        <w:t xml:space="preserve"> </w:t>
      </w:r>
      <w:r w:rsidRPr="009461F6">
        <w:rPr>
          <w:rFonts w:ascii="Garamond" w:hAnsi="Garamond"/>
          <w:b/>
          <w:smallCaps/>
          <w:color w:val="000000"/>
          <w:sz w:val="28"/>
          <w:szCs w:val="28"/>
          <w:lang w:val="en-US"/>
        </w:rPr>
        <w:t>PROGRESS TOWARD ASSESSMENT OF PROGRAM – OVERALL EVALUATION</w:t>
      </w:r>
    </w:p>
    <w:tbl>
      <w:tblPr>
        <w:tblW w:w="13157" w:type="dxa"/>
        <w:tblInd w:w="45" w:type="dxa"/>
        <w:tblLayout w:type="fixed"/>
        <w:tblCellMar>
          <w:left w:w="10" w:type="dxa"/>
          <w:right w:w="10" w:type="dxa"/>
        </w:tblCellMar>
        <w:tblLook w:val="0000" w:firstRow="0" w:lastRow="0" w:firstColumn="0" w:lastColumn="0" w:noHBand="0" w:noVBand="0"/>
      </w:tblPr>
      <w:tblGrid>
        <w:gridCol w:w="2462"/>
        <w:gridCol w:w="3175"/>
        <w:gridCol w:w="2841"/>
        <w:gridCol w:w="2590"/>
        <w:gridCol w:w="2089"/>
      </w:tblGrid>
      <w:tr w:rsidR="00C36A90" w:rsidRPr="009461F6" w14:paraId="7446C467" w14:textId="77777777" w:rsidTr="006A5A85">
        <w:trPr>
          <w:trHeight w:val="585"/>
        </w:trPr>
        <w:tc>
          <w:tcPr>
            <w:tcW w:w="2462"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60AA5D08" w14:textId="77777777" w:rsidR="00C36A90" w:rsidRPr="009461F6" w:rsidRDefault="00C36A90" w:rsidP="007E2592">
            <w:pPr>
              <w:pStyle w:val="Textbody"/>
              <w:spacing w:after="0"/>
              <w:rPr>
                <w:rFonts w:ascii="Garamond" w:hAnsi="Garamond"/>
                <w:b/>
                <w:bCs/>
                <w:sz w:val="20"/>
                <w:szCs w:val="20"/>
                <w:lang w:val="en-US"/>
              </w:rPr>
            </w:pPr>
            <w:r w:rsidRPr="009461F6">
              <w:rPr>
                <w:rFonts w:ascii="Garamond" w:hAnsi="Garamond"/>
                <w:b/>
                <w:bCs/>
                <w:sz w:val="20"/>
                <w:szCs w:val="20"/>
                <w:lang w:val="en-US"/>
              </w:rPr>
              <w:t xml:space="preserve">Department is expected to address:  </w:t>
            </w:r>
          </w:p>
        </w:tc>
        <w:tc>
          <w:tcPr>
            <w:tcW w:w="3175" w:type="dxa"/>
            <w:tcBorders>
              <w:top w:val="single" w:sz="2" w:space="0" w:color="000000"/>
              <w:left w:val="single" w:sz="2" w:space="0" w:color="000000"/>
              <w:bottom w:val="single" w:sz="4" w:space="0" w:color="auto"/>
            </w:tcBorders>
            <w:tcMar>
              <w:top w:w="55" w:type="dxa"/>
              <w:left w:w="55" w:type="dxa"/>
              <w:bottom w:w="55" w:type="dxa"/>
              <w:right w:w="55" w:type="dxa"/>
            </w:tcMar>
          </w:tcPr>
          <w:p w14:paraId="02BFD407" w14:textId="77777777" w:rsidR="00C36A90" w:rsidRPr="009461F6" w:rsidRDefault="00C36A90"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1435B509" w14:textId="77777777" w:rsidR="00C36A90" w:rsidRPr="009461F6" w:rsidRDefault="00C36A90" w:rsidP="007E2592">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2841" w:type="dxa"/>
            <w:tcBorders>
              <w:top w:val="single" w:sz="2" w:space="0" w:color="000000"/>
              <w:left w:val="single" w:sz="2" w:space="0" w:color="000000"/>
            </w:tcBorders>
            <w:tcMar>
              <w:top w:w="55" w:type="dxa"/>
              <w:left w:w="55" w:type="dxa"/>
              <w:bottom w:w="55" w:type="dxa"/>
              <w:right w:w="55" w:type="dxa"/>
            </w:tcMar>
          </w:tcPr>
          <w:p w14:paraId="6B6EDF5A" w14:textId="77777777" w:rsidR="00C36A90" w:rsidRPr="009461F6" w:rsidRDefault="00C36A90" w:rsidP="007E2592">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177B82AC" w14:textId="77777777" w:rsidR="00C36A90" w:rsidRPr="009461F6" w:rsidRDefault="00C36A90" w:rsidP="007E2592">
            <w:pPr>
              <w:pStyle w:val="Textbody"/>
              <w:spacing w:after="0"/>
              <w:jc w:val="center"/>
              <w:rPr>
                <w:rFonts w:ascii="Garamond" w:hAnsi="Garamond"/>
                <w:sz w:val="20"/>
                <w:szCs w:val="20"/>
              </w:rPr>
            </w:pPr>
            <w:r w:rsidRPr="009461F6">
              <w:rPr>
                <w:rFonts w:ascii="Garamond" w:hAnsi="Garamond"/>
                <w:sz w:val="20"/>
                <w:szCs w:val="20"/>
                <w:lang w:val="en-US"/>
              </w:rPr>
              <w:t>3</w:t>
            </w:r>
          </w:p>
        </w:tc>
        <w:tc>
          <w:tcPr>
            <w:tcW w:w="2590" w:type="dxa"/>
            <w:tcBorders>
              <w:top w:val="single" w:sz="2" w:space="0" w:color="000000"/>
              <w:left w:val="single" w:sz="2" w:space="0" w:color="000000"/>
              <w:bottom w:val="single" w:sz="4" w:space="0" w:color="auto"/>
              <w:right w:val="single" w:sz="2" w:space="0" w:color="000000"/>
            </w:tcBorders>
          </w:tcPr>
          <w:p w14:paraId="7850C770" w14:textId="77777777" w:rsidR="00C36A90" w:rsidRPr="009461F6" w:rsidRDefault="00C36A90"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4E00146A" w14:textId="77777777" w:rsidR="00C36A90" w:rsidRPr="009461F6" w:rsidRDefault="00C36A90" w:rsidP="007E2592">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2089" w:type="dxa"/>
            <w:tcBorders>
              <w:top w:val="single" w:sz="2" w:space="0" w:color="000000"/>
              <w:left w:val="single" w:sz="2" w:space="0" w:color="000000"/>
              <w:bottom w:val="single" w:sz="4" w:space="0" w:color="auto"/>
              <w:right w:val="single" w:sz="2" w:space="0" w:color="000000"/>
            </w:tcBorders>
          </w:tcPr>
          <w:p w14:paraId="741C02BE" w14:textId="77777777" w:rsidR="00C36A90" w:rsidRPr="009461F6" w:rsidRDefault="00C36A90"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71A223DD" w14:textId="77777777" w:rsidR="00C36A90" w:rsidRPr="009461F6" w:rsidRDefault="00C36A90" w:rsidP="007E2592">
            <w:pPr>
              <w:pStyle w:val="Textbody"/>
              <w:spacing w:after="0"/>
              <w:jc w:val="center"/>
              <w:rPr>
                <w:rFonts w:ascii="Garamond" w:hAnsi="Garamond"/>
                <w:sz w:val="20"/>
                <w:szCs w:val="20"/>
              </w:rPr>
            </w:pPr>
            <w:r w:rsidRPr="009461F6">
              <w:rPr>
                <w:rFonts w:ascii="Garamond" w:hAnsi="Garamond"/>
                <w:sz w:val="20"/>
                <w:szCs w:val="20"/>
              </w:rPr>
              <w:t>1</w:t>
            </w:r>
          </w:p>
        </w:tc>
      </w:tr>
      <w:tr w:rsidR="00C36A90" w:rsidRPr="009461F6" w14:paraId="733EE4BB" w14:textId="77777777" w:rsidTr="006A5A85">
        <w:trPr>
          <w:trHeight w:val="1100"/>
        </w:trPr>
        <w:tc>
          <w:tcPr>
            <w:tcW w:w="2462" w:type="dxa"/>
            <w:tcBorders>
              <w:top w:val="single" w:sz="4" w:space="0" w:color="auto"/>
              <w:left w:val="single" w:sz="2" w:space="0" w:color="000000"/>
              <w:bottom w:val="single" w:sz="2" w:space="0" w:color="000000"/>
            </w:tcBorders>
            <w:tcMar>
              <w:top w:w="55" w:type="dxa"/>
              <w:left w:w="55" w:type="dxa"/>
              <w:bottom w:w="55" w:type="dxa"/>
              <w:right w:w="55" w:type="dxa"/>
            </w:tcMar>
          </w:tcPr>
          <w:p w14:paraId="59E98BA4" w14:textId="77777777" w:rsidR="00C36A90" w:rsidRPr="009461F6" w:rsidRDefault="00C36A90" w:rsidP="007E2592">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6F9F05E4" w14:textId="77777777" w:rsidR="00C36A90" w:rsidRPr="009461F6" w:rsidRDefault="00C36A90" w:rsidP="007E2592">
            <w:pPr>
              <w:pStyle w:val="Standard"/>
              <w:rPr>
                <w:rFonts w:ascii="Garamond" w:hAnsi="Garamond"/>
                <w:b/>
                <w:bCs/>
                <w:sz w:val="20"/>
                <w:szCs w:val="20"/>
                <w:lang w:val="en-US"/>
              </w:rPr>
            </w:pPr>
          </w:p>
        </w:tc>
        <w:tc>
          <w:tcPr>
            <w:tcW w:w="3175"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42B1EA93"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 xml:space="preserve">Program mission is clearly defined, is in alignment with university mission and the narrative ties the missions and roles together. </w:t>
            </w:r>
          </w:p>
        </w:tc>
        <w:tc>
          <w:tcPr>
            <w:tcW w:w="28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80CEDC" w14:textId="77777777" w:rsidR="00C36A90" w:rsidRPr="009461F6" w:rsidRDefault="00C36A90"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in general aligned with university mission.  </w:t>
            </w:r>
          </w:p>
        </w:tc>
        <w:tc>
          <w:tcPr>
            <w:tcW w:w="2590" w:type="dxa"/>
            <w:tcBorders>
              <w:top w:val="single" w:sz="4" w:space="0" w:color="auto"/>
              <w:left w:val="single" w:sz="2" w:space="0" w:color="000000"/>
              <w:bottom w:val="single" w:sz="2" w:space="0" w:color="000000"/>
              <w:right w:val="single" w:sz="2" w:space="0" w:color="000000"/>
            </w:tcBorders>
          </w:tcPr>
          <w:p w14:paraId="6E8CB65F" w14:textId="77777777" w:rsidR="00C36A90" w:rsidRPr="009461F6" w:rsidRDefault="00C36A90"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2089" w:type="dxa"/>
            <w:tcBorders>
              <w:top w:val="single" w:sz="4" w:space="0" w:color="auto"/>
              <w:left w:val="single" w:sz="2" w:space="0" w:color="000000"/>
              <w:bottom w:val="single" w:sz="2" w:space="0" w:color="000000"/>
              <w:right w:val="single" w:sz="2" w:space="0" w:color="000000"/>
            </w:tcBorders>
          </w:tcPr>
          <w:p w14:paraId="273D3C4C"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C36A90" w:rsidRPr="009461F6" w14:paraId="1BAF98CB" w14:textId="77777777" w:rsidTr="006A5A85">
        <w:trPr>
          <w:trHeight w:val="1802"/>
        </w:trPr>
        <w:tc>
          <w:tcPr>
            <w:tcW w:w="2462" w:type="dxa"/>
            <w:tcBorders>
              <w:left w:val="single" w:sz="2" w:space="0" w:color="000000"/>
              <w:bottom w:val="single" w:sz="2" w:space="0" w:color="000000"/>
            </w:tcBorders>
            <w:tcMar>
              <w:top w:w="55" w:type="dxa"/>
              <w:left w:w="55" w:type="dxa"/>
              <w:bottom w:w="55" w:type="dxa"/>
              <w:right w:w="55" w:type="dxa"/>
            </w:tcMar>
          </w:tcPr>
          <w:p w14:paraId="4ED9D1D1" w14:textId="77777777" w:rsidR="00C36A90" w:rsidRPr="009461F6" w:rsidRDefault="00C36A90" w:rsidP="007E2592">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3175" w:type="dxa"/>
            <w:tcBorders>
              <w:left w:val="single" w:sz="2" w:space="0" w:color="000000"/>
              <w:bottom w:val="single" w:sz="2" w:space="0" w:color="000000"/>
            </w:tcBorders>
            <w:shd w:val="clear" w:color="auto" w:fill="auto"/>
            <w:tcMar>
              <w:top w:w="55" w:type="dxa"/>
              <w:left w:w="55" w:type="dxa"/>
              <w:bottom w:w="55" w:type="dxa"/>
              <w:right w:w="55" w:type="dxa"/>
            </w:tcMar>
          </w:tcPr>
          <w:p w14:paraId="155330BF"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2841"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381BF7E"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fully qualified to sustain the program.</w:t>
            </w:r>
          </w:p>
        </w:tc>
        <w:tc>
          <w:tcPr>
            <w:tcW w:w="2590" w:type="dxa"/>
            <w:tcBorders>
              <w:left w:val="single" w:sz="2" w:space="0" w:color="000000"/>
              <w:bottom w:val="single" w:sz="2" w:space="0" w:color="000000"/>
              <w:right w:val="single" w:sz="2" w:space="0" w:color="000000"/>
            </w:tcBorders>
            <w:shd w:val="clear" w:color="auto" w:fill="auto"/>
          </w:tcPr>
          <w:p w14:paraId="139C0FC8"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2089" w:type="dxa"/>
            <w:tcBorders>
              <w:left w:val="single" w:sz="2" w:space="0" w:color="000000"/>
              <w:bottom w:val="single" w:sz="2" w:space="0" w:color="000000"/>
              <w:right w:val="single" w:sz="2" w:space="0" w:color="000000"/>
            </w:tcBorders>
          </w:tcPr>
          <w:p w14:paraId="65161850"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C36A90" w:rsidRPr="009461F6" w14:paraId="73055934" w14:textId="77777777" w:rsidTr="006A5A85">
        <w:trPr>
          <w:trHeight w:val="1571"/>
        </w:trPr>
        <w:tc>
          <w:tcPr>
            <w:tcW w:w="2462" w:type="dxa"/>
            <w:tcBorders>
              <w:left w:val="single" w:sz="2" w:space="0" w:color="000000"/>
              <w:bottom w:val="single" w:sz="2" w:space="0" w:color="000000"/>
            </w:tcBorders>
            <w:tcMar>
              <w:top w:w="55" w:type="dxa"/>
              <w:left w:w="55" w:type="dxa"/>
              <w:bottom w:w="55" w:type="dxa"/>
              <w:right w:w="55" w:type="dxa"/>
            </w:tcMar>
          </w:tcPr>
          <w:p w14:paraId="3A857485" w14:textId="77777777" w:rsidR="00C36A90" w:rsidRPr="009461F6" w:rsidRDefault="00C36A90" w:rsidP="007E2592">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2CD3E4D0" w14:textId="77777777" w:rsidR="00C36A90" w:rsidRPr="009461F6" w:rsidRDefault="00C36A90" w:rsidP="007E2592">
            <w:pPr>
              <w:pStyle w:val="Standard"/>
              <w:rPr>
                <w:rFonts w:ascii="Garamond" w:hAnsi="Garamond"/>
                <w:b/>
                <w:bCs/>
                <w:sz w:val="20"/>
                <w:szCs w:val="20"/>
                <w:lang w:val="en-US"/>
              </w:rPr>
            </w:pPr>
          </w:p>
        </w:tc>
        <w:tc>
          <w:tcPr>
            <w:tcW w:w="3175" w:type="dxa"/>
            <w:tcBorders>
              <w:left w:val="single" w:sz="2" w:space="0" w:color="000000"/>
              <w:bottom w:val="single" w:sz="2" w:space="0" w:color="000000"/>
            </w:tcBorders>
            <w:tcMar>
              <w:top w:w="55" w:type="dxa"/>
              <w:left w:w="55" w:type="dxa"/>
              <w:bottom w:w="55" w:type="dxa"/>
              <w:right w:w="55" w:type="dxa"/>
            </w:tcMar>
          </w:tcPr>
          <w:p w14:paraId="57FDD8E0"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28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75F6FF"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The program assessment plan, inclusive of metrics, is fully implemented and shows the alignment of the curriculum with student learning outcomes as they reflect the quality of student learning</w:t>
            </w:r>
          </w:p>
        </w:tc>
        <w:tc>
          <w:tcPr>
            <w:tcW w:w="2590" w:type="dxa"/>
            <w:tcBorders>
              <w:left w:val="single" w:sz="2" w:space="0" w:color="000000"/>
              <w:bottom w:val="single" w:sz="2" w:space="0" w:color="000000"/>
              <w:right w:val="single" w:sz="2" w:space="0" w:color="000000"/>
            </w:tcBorders>
            <w:shd w:val="clear" w:color="auto" w:fill="FFFF00"/>
          </w:tcPr>
          <w:p w14:paraId="08916484"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2089" w:type="dxa"/>
            <w:tcBorders>
              <w:left w:val="single" w:sz="2" w:space="0" w:color="000000"/>
              <w:bottom w:val="single" w:sz="2" w:space="0" w:color="000000"/>
              <w:right w:val="single" w:sz="2" w:space="0" w:color="000000"/>
            </w:tcBorders>
          </w:tcPr>
          <w:p w14:paraId="4CC9C131"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C36A90" w:rsidRPr="009461F6" w14:paraId="137FA369" w14:textId="77777777" w:rsidTr="006A5A85">
        <w:trPr>
          <w:trHeight w:val="612"/>
        </w:trPr>
        <w:tc>
          <w:tcPr>
            <w:tcW w:w="2462" w:type="dxa"/>
            <w:tcBorders>
              <w:left w:val="single" w:sz="2" w:space="0" w:color="000000"/>
              <w:bottom w:val="single" w:sz="2" w:space="0" w:color="000000"/>
            </w:tcBorders>
            <w:tcMar>
              <w:top w:w="55" w:type="dxa"/>
              <w:left w:w="55" w:type="dxa"/>
              <w:bottom w:w="55" w:type="dxa"/>
              <w:right w:w="55" w:type="dxa"/>
            </w:tcMar>
          </w:tcPr>
          <w:p w14:paraId="2F3C0904" w14:textId="77777777" w:rsidR="00C36A90" w:rsidRPr="009461F6" w:rsidRDefault="00C36A90" w:rsidP="007E2592">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3175" w:type="dxa"/>
            <w:tcBorders>
              <w:left w:val="single" w:sz="2" w:space="0" w:color="000000"/>
              <w:bottom w:val="single" w:sz="2" w:space="0" w:color="000000"/>
            </w:tcBorders>
            <w:shd w:val="clear" w:color="auto" w:fill="FFFF00"/>
            <w:tcMar>
              <w:top w:w="55" w:type="dxa"/>
              <w:left w:w="55" w:type="dxa"/>
              <w:bottom w:w="55" w:type="dxa"/>
              <w:right w:w="55" w:type="dxa"/>
            </w:tcMar>
          </w:tcPr>
          <w:p w14:paraId="2D32B24D"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28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EEF144"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The program clearly demonstrates importance based on employer need and student demand.</w:t>
            </w:r>
          </w:p>
        </w:tc>
        <w:tc>
          <w:tcPr>
            <w:tcW w:w="2590" w:type="dxa"/>
            <w:tcBorders>
              <w:left w:val="single" w:sz="2" w:space="0" w:color="000000"/>
              <w:bottom w:val="single" w:sz="2" w:space="0" w:color="000000"/>
              <w:right w:val="single" w:sz="2" w:space="0" w:color="000000"/>
            </w:tcBorders>
          </w:tcPr>
          <w:p w14:paraId="45AA8782"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2089" w:type="dxa"/>
            <w:tcBorders>
              <w:left w:val="single" w:sz="2" w:space="0" w:color="000000"/>
              <w:bottom w:val="single" w:sz="2" w:space="0" w:color="000000"/>
              <w:right w:val="single" w:sz="2" w:space="0" w:color="000000"/>
            </w:tcBorders>
          </w:tcPr>
          <w:p w14:paraId="3A1D5CD8"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C36A90" w:rsidRPr="009461F6" w14:paraId="54DC421B" w14:textId="77777777" w:rsidTr="00677753">
        <w:trPr>
          <w:trHeight w:val="896"/>
        </w:trPr>
        <w:tc>
          <w:tcPr>
            <w:tcW w:w="2462" w:type="dxa"/>
            <w:tcBorders>
              <w:left w:val="single" w:sz="2" w:space="0" w:color="000000"/>
              <w:bottom w:val="single" w:sz="4" w:space="0" w:color="auto"/>
            </w:tcBorders>
            <w:tcMar>
              <w:top w:w="55" w:type="dxa"/>
              <w:left w:w="55" w:type="dxa"/>
              <w:bottom w:w="55" w:type="dxa"/>
              <w:right w:w="55" w:type="dxa"/>
            </w:tcMar>
          </w:tcPr>
          <w:p w14:paraId="22ACBDED" w14:textId="77777777" w:rsidR="00C36A90" w:rsidRPr="009461F6" w:rsidRDefault="00C36A90" w:rsidP="007E2592">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3175" w:type="dxa"/>
            <w:tcBorders>
              <w:left w:val="single" w:sz="2" w:space="0" w:color="000000"/>
              <w:bottom w:val="single" w:sz="4" w:space="0" w:color="auto"/>
            </w:tcBorders>
            <w:tcMar>
              <w:top w:w="55" w:type="dxa"/>
              <w:left w:w="55" w:type="dxa"/>
              <w:bottom w:w="55" w:type="dxa"/>
              <w:right w:w="55" w:type="dxa"/>
            </w:tcMar>
          </w:tcPr>
          <w:p w14:paraId="57FEEB36"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its value with noted exemplary service to the discipline, to the university and to the community.  </w:t>
            </w:r>
          </w:p>
        </w:tc>
        <w:tc>
          <w:tcPr>
            <w:tcW w:w="284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699266B5"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the discipline, the university or the community. </w:t>
            </w:r>
          </w:p>
        </w:tc>
        <w:tc>
          <w:tcPr>
            <w:tcW w:w="2590" w:type="dxa"/>
            <w:tcBorders>
              <w:left w:val="single" w:sz="2" w:space="0" w:color="000000"/>
              <w:bottom w:val="single" w:sz="4" w:space="0" w:color="auto"/>
              <w:right w:val="single" w:sz="2" w:space="0" w:color="000000"/>
            </w:tcBorders>
            <w:shd w:val="clear" w:color="auto" w:fill="FFFF00"/>
          </w:tcPr>
          <w:p w14:paraId="307B23C4"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2089" w:type="dxa"/>
            <w:tcBorders>
              <w:left w:val="single" w:sz="2" w:space="0" w:color="000000"/>
              <w:bottom w:val="single" w:sz="4" w:space="0" w:color="auto"/>
              <w:right w:val="single" w:sz="2" w:space="0" w:color="000000"/>
            </w:tcBorders>
          </w:tcPr>
          <w:p w14:paraId="7F17F343" w14:textId="77777777" w:rsidR="00C36A90" w:rsidRPr="009461F6" w:rsidRDefault="00C36A90" w:rsidP="007E2592">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C36A90" w:rsidRPr="009461F6" w14:paraId="16A9EEC9" w14:textId="77777777" w:rsidTr="00677753">
        <w:trPr>
          <w:trHeight w:val="1347"/>
        </w:trPr>
        <w:tc>
          <w:tcPr>
            <w:tcW w:w="2462" w:type="dxa"/>
            <w:tcBorders>
              <w:top w:val="single" w:sz="4" w:space="0" w:color="auto"/>
              <w:left w:val="single" w:sz="2" w:space="0" w:color="000000"/>
              <w:bottom w:val="single" w:sz="2" w:space="0" w:color="000000"/>
            </w:tcBorders>
            <w:tcMar>
              <w:top w:w="55" w:type="dxa"/>
              <w:left w:w="55" w:type="dxa"/>
              <w:bottom w:w="55" w:type="dxa"/>
              <w:right w:w="55" w:type="dxa"/>
            </w:tcMar>
          </w:tcPr>
          <w:p w14:paraId="20E0EDE3" w14:textId="77777777" w:rsidR="00C36A90" w:rsidRPr="009461F6" w:rsidRDefault="00C36A90" w:rsidP="007E2592">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7012DC67" w14:textId="77777777" w:rsidR="00C36A90" w:rsidRPr="009461F6" w:rsidRDefault="00C36A90" w:rsidP="007E2592">
            <w:pPr>
              <w:pStyle w:val="Standard"/>
              <w:rPr>
                <w:rFonts w:ascii="Garamond" w:hAnsi="Garamond"/>
                <w:b/>
                <w:bCs/>
                <w:sz w:val="20"/>
                <w:szCs w:val="20"/>
                <w:lang w:val="en-US"/>
              </w:rPr>
            </w:pPr>
          </w:p>
        </w:tc>
        <w:tc>
          <w:tcPr>
            <w:tcW w:w="3175" w:type="dxa"/>
            <w:tcBorders>
              <w:top w:val="single" w:sz="4" w:space="0" w:color="auto"/>
              <w:left w:val="single" w:sz="2" w:space="0" w:color="000000"/>
              <w:bottom w:val="single" w:sz="2" w:space="0" w:color="000000"/>
            </w:tcBorders>
            <w:shd w:val="clear" w:color="auto" w:fill="FFFFFF" w:themeFill="background1"/>
            <w:tcMar>
              <w:top w:w="55" w:type="dxa"/>
              <w:left w:w="55" w:type="dxa"/>
              <w:bottom w:w="55" w:type="dxa"/>
              <w:right w:w="55" w:type="dxa"/>
            </w:tcMar>
          </w:tcPr>
          <w:p w14:paraId="1E9E4B70" w14:textId="77777777" w:rsidR="00C36A90" w:rsidRPr="009461F6" w:rsidRDefault="00C36A90" w:rsidP="007E2592">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2841"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39C0D072" w14:textId="77777777" w:rsidR="00C36A90" w:rsidRPr="009461F6" w:rsidRDefault="00C36A90"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regularly uses data to evaluate student performance and the efficacy of its courses and programs.</w:t>
            </w:r>
          </w:p>
          <w:p w14:paraId="35096734" w14:textId="77777777" w:rsidR="00C36A90" w:rsidRPr="009461F6" w:rsidRDefault="00C36A90" w:rsidP="007E2592">
            <w:pPr>
              <w:pStyle w:val="Standard"/>
              <w:rPr>
                <w:rFonts w:ascii="Garamond" w:hAnsi="Garamond"/>
                <w:sz w:val="20"/>
                <w:szCs w:val="20"/>
                <w:lang w:val="en-US"/>
              </w:rPr>
            </w:pPr>
            <w:r w:rsidRPr="009461F6">
              <w:rPr>
                <w:rFonts w:ascii="Garamond" w:hAnsi="Garamond" w:cs="AGaramondPro-Regular"/>
                <w:sz w:val="20"/>
                <w:szCs w:val="20"/>
                <w:lang w:val="en-US"/>
              </w:rPr>
              <w:t>Changes made using assessments are documented, although results from those changes are yet to be seen.</w:t>
            </w:r>
          </w:p>
        </w:tc>
        <w:tc>
          <w:tcPr>
            <w:tcW w:w="2590" w:type="dxa"/>
            <w:tcBorders>
              <w:top w:val="single" w:sz="4" w:space="0" w:color="auto"/>
              <w:left w:val="single" w:sz="2" w:space="0" w:color="000000"/>
              <w:bottom w:val="single" w:sz="2" w:space="0" w:color="000000"/>
              <w:right w:val="single" w:sz="2" w:space="0" w:color="000000"/>
            </w:tcBorders>
          </w:tcPr>
          <w:p w14:paraId="44C8FBCC" w14:textId="77777777" w:rsidR="00C36A90" w:rsidRPr="009461F6" w:rsidRDefault="00C36A90"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2089" w:type="dxa"/>
            <w:tcBorders>
              <w:top w:val="single" w:sz="4" w:space="0" w:color="auto"/>
              <w:left w:val="single" w:sz="2" w:space="0" w:color="000000"/>
              <w:bottom w:val="single" w:sz="2" w:space="0" w:color="000000"/>
              <w:right w:val="single" w:sz="2" w:space="0" w:color="000000"/>
            </w:tcBorders>
          </w:tcPr>
          <w:p w14:paraId="6D70AD01" w14:textId="77777777" w:rsidR="00C36A90" w:rsidRPr="009461F6" w:rsidRDefault="00C36A90"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13200" w:type="dxa"/>
        <w:tblLook w:val="04A0" w:firstRow="1" w:lastRow="0" w:firstColumn="1" w:lastColumn="0" w:noHBand="0" w:noVBand="1"/>
      </w:tblPr>
      <w:tblGrid>
        <w:gridCol w:w="2834"/>
        <w:gridCol w:w="10366"/>
      </w:tblGrid>
      <w:tr w:rsidR="008874AC" w:rsidRPr="009461F6" w14:paraId="54BD1F11" w14:textId="77777777" w:rsidTr="008874AC">
        <w:trPr>
          <w:trHeight w:val="489"/>
        </w:trPr>
        <w:tc>
          <w:tcPr>
            <w:tcW w:w="2834" w:type="dxa"/>
          </w:tcPr>
          <w:p w14:paraId="66810638" w14:textId="77777777" w:rsidR="008874AC" w:rsidRPr="009461F6" w:rsidRDefault="008874AC" w:rsidP="007E2592">
            <w:pPr>
              <w:rPr>
                <w:rFonts w:ascii="Garamond" w:hAnsi="Garamond"/>
                <w:sz w:val="20"/>
                <w:szCs w:val="20"/>
              </w:rPr>
            </w:pPr>
            <w:r w:rsidRPr="009461F6">
              <w:rPr>
                <w:rFonts w:ascii="Garamond" w:hAnsi="Garamond"/>
                <w:sz w:val="20"/>
                <w:szCs w:val="20"/>
              </w:rPr>
              <w:t>Degrees Offered:</w:t>
            </w:r>
          </w:p>
        </w:tc>
        <w:tc>
          <w:tcPr>
            <w:tcW w:w="10366" w:type="dxa"/>
          </w:tcPr>
          <w:p w14:paraId="7ED88D99" w14:textId="77777777" w:rsidR="008874AC" w:rsidRPr="009461F6" w:rsidRDefault="008874AC" w:rsidP="007E2592">
            <w:pPr>
              <w:rPr>
                <w:rFonts w:ascii="Garamond" w:hAnsi="Garamond"/>
                <w:sz w:val="20"/>
                <w:szCs w:val="20"/>
              </w:rPr>
            </w:pPr>
            <w:r w:rsidRPr="009461F6">
              <w:rPr>
                <w:rFonts w:ascii="Garamond" w:hAnsi="Garamond"/>
                <w:sz w:val="20"/>
                <w:szCs w:val="20"/>
              </w:rPr>
              <w:t xml:space="preserve">Bachelor of Science (BS) in Electrical Engineering, Bachelor of Science (BS) in Computer Engineering, Master of Science (MS) in Electrical and Computer Engineering, </w:t>
            </w:r>
          </w:p>
        </w:tc>
      </w:tr>
      <w:tr w:rsidR="008874AC" w:rsidRPr="009461F6" w14:paraId="5422C0CA" w14:textId="77777777" w:rsidTr="008874AC">
        <w:trPr>
          <w:trHeight w:val="245"/>
        </w:trPr>
        <w:tc>
          <w:tcPr>
            <w:tcW w:w="2834" w:type="dxa"/>
          </w:tcPr>
          <w:p w14:paraId="765DAC02" w14:textId="77777777" w:rsidR="008874AC" w:rsidRPr="009461F6" w:rsidRDefault="008874AC" w:rsidP="007E2592">
            <w:pPr>
              <w:rPr>
                <w:rFonts w:ascii="Garamond" w:hAnsi="Garamond"/>
                <w:sz w:val="20"/>
                <w:szCs w:val="20"/>
              </w:rPr>
            </w:pPr>
            <w:r w:rsidRPr="009461F6">
              <w:rPr>
                <w:rFonts w:ascii="Garamond" w:hAnsi="Garamond"/>
                <w:sz w:val="20"/>
                <w:szCs w:val="20"/>
              </w:rPr>
              <w:t xml:space="preserve">Triggered Programs: </w:t>
            </w:r>
          </w:p>
        </w:tc>
        <w:tc>
          <w:tcPr>
            <w:tcW w:w="10366" w:type="dxa"/>
          </w:tcPr>
          <w:p w14:paraId="029CCAF5" w14:textId="77777777" w:rsidR="008874AC" w:rsidRPr="009461F6" w:rsidRDefault="008874AC" w:rsidP="007E2592">
            <w:pPr>
              <w:rPr>
                <w:rFonts w:ascii="Garamond" w:hAnsi="Garamond"/>
                <w:sz w:val="20"/>
                <w:szCs w:val="20"/>
              </w:rPr>
            </w:pPr>
          </w:p>
        </w:tc>
      </w:tr>
      <w:tr w:rsidR="008874AC" w:rsidRPr="009461F6" w14:paraId="78EDEAAA" w14:textId="77777777" w:rsidTr="008874AC">
        <w:trPr>
          <w:trHeight w:val="245"/>
        </w:trPr>
        <w:tc>
          <w:tcPr>
            <w:tcW w:w="2834" w:type="dxa"/>
            <w:shd w:val="clear" w:color="auto" w:fill="FFFF00"/>
          </w:tcPr>
          <w:p w14:paraId="544AF088" w14:textId="77777777" w:rsidR="008874AC" w:rsidRPr="009461F6" w:rsidRDefault="008874AC" w:rsidP="007E2592">
            <w:pPr>
              <w:rPr>
                <w:rFonts w:ascii="Garamond" w:hAnsi="Garamond"/>
                <w:sz w:val="20"/>
                <w:szCs w:val="20"/>
              </w:rPr>
            </w:pPr>
          </w:p>
        </w:tc>
        <w:tc>
          <w:tcPr>
            <w:tcW w:w="10366" w:type="dxa"/>
            <w:shd w:val="clear" w:color="auto" w:fill="FFFF00"/>
          </w:tcPr>
          <w:p w14:paraId="59FA7882" w14:textId="77777777" w:rsidR="008874AC" w:rsidRPr="009461F6" w:rsidRDefault="008874AC" w:rsidP="007E2592">
            <w:pPr>
              <w:rPr>
                <w:rFonts w:ascii="Garamond" w:hAnsi="Garamond"/>
                <w:sz w:val="20"/>
                <w:szCs w:val="20"/>
              </w:rPr>
            </w:pPr>
          </w:p>
        </w:tc>
      </w:tr>
      <w:tr w:rsidR="008874AC" w:rsidRPr="009461F6" w14:paraId="6006988C" w14:textId="77777777" w:rsidTr="008874AC">
        <w:trPr>
          <w:trHeight w:val="489"/>
        </w:trPr>
        <w:tc>
          <w:tcPr>
            <w:tcW w:w="2834" w:type="dxa"/>
          </w:tcPr>
          <w:p w14:paraId="5A507AFC" w14:textId="77777777" w:rsidR="008874AC" w:rsidRPr="009461F6" w:rsidRDefault="008874AC" w:rsidP="007E2592">
            <w:pPr>
              <w:rPr>
                <w:rFonts w:ascii="Garamond" w:hAnsi="Garamond"/>
                <w:sz w:val="20"/>
                <w:szCs w:val="20"/>
              </w:rPr>
            </w:pPr>
            <w:r w:rsidRPr="009461F6">
              <w:rPr>
                <w:rFonts w:ascii="Garamond" w:hAnsi="Garamond"/>
                <w:sz w:val="20"/>
                <w:szCs w:val="20"/>
              </w:rPr>
              <w:t xml:space="preserve">Evidence of Response to Previous PR Recs: </w:t>
            </w:r>
          </w:p>
        </w:tc>
        <w:tc>
          <w:tcPr>
            <w:tcW w:w="10366" w:type="dxa"/>
          </w:tcPr>
          <w:p w14:paraId="5C8AFFDE" w14:textId="77777777" w:rsidR="008874AC" w:rsidRPr="009461F6" w:rsidRDefault="008874AC" w:rsidP="007E2592">
            <w:pPr>
              <w:rPr>
                <w:rFonts w:ascii="Garamond" w:hAnsi="Garamond"/>
                <w:sz w:val="20"/>
                <w:szCs w:val="20"/>
              </w:rPr>
            </w:pPr>
            <w:r w:rsidRPr="009461F6">
              <w:rPr>
                <w:rFonts w:ascii="Garamond" w:hAnsi="Garamond"/>
                <w:sz w:val="20"/>
                <w:szCs w:val="20"/>
              </w:rPr>
              <w:t>Newly formed department (ECE) in 2021.</w:t>
            </w:r>
          </w:p>
          <w:p w14:paraId="5B86DE2F" w14:textId="77777777" w:rsidR="008874AC" w:rsidRPr="009461F6" w:rsidRDefault="008874AC" w:rsidP="007E2592">
            <w:pPr>
              <w:rPr>
                <w:rFonts w:ascii="Garamond" w:hAnsi="Garamond"/>
                <w:sz w:val="20"/>
                <w:szCs w:val="20"/>
              </w:rPr>
            </w:pPr>
          </w:p>
        </w:tc>
      </w:tr>
      <w:tr w:rsidR="008874AC" w:rsidRPr="009461F6" w14:paraId="21F3C727" w14:textId="77777777" w:rsidTr="008874AC">
        <w:trPr>
          <w:trHeight w:val="245"/>
        </w:trPr>
        <w:tc>
          <w:tcPr>
            <w:tcW w:w="2834" w:type="dxa"/>
            <w:shd w:val="clear" w:color="auto" w:fill="FFFF00"/>
          </w:tcPr>
          <w:p w14:paraId="78172D24" w14:textId="77777777" w:rsidR="008874AC" w:rsidRPr="009461F6" w:rsidRDefault="008874AC" w:rsidP="007E2592">
            <w:pPr>
              <w:rPr>
                <w:rFonts w:ascii="Garamond" w:hAnsi="Garamond"/>
                <w:sz w:val="20"/>
                <w:szCs w:val="20"/>
              </w:rPr>
            </w:pPr>
          </w:p>
        </w:tc>
        <w:tc>
          <w:tcPr>
            <w:tcW w:w="10366" w:type="dxa"/>
            <w:shd w:val="clear" w:color="auto" w:fill="FFFF00"/>
          </w:tcPr>
          <w:p w14:paraId="2C2BA8B4" w14:textId="77777777" w:rsidR="008874AC" w:rsidRPr="009461F6" w:rsidRDefault="008874AC" w:rsidP="007E2592">
            <w:pPr>
              <w:rPr>
                <w:rFonts w:ascii="Garamond" w:hAnsi="Garamond"/>
                <w:sz w:val="20"/>
                <w:szCs w:val="20"/>
              </w:rPr>
            </w:pPr>
          </w:p>
        </w:tc>
      </w:tr>
      <w:tr w:rsidR="008874AC" w:rsidRPr="009461F6" w14:paraId="7D0A5912" w14:textId="77777777" w:rsidTr="008874AC">
        <w:trPr>
          <w:trHeight w:val="2441"/>
        </w:trPr>
        <w:tc>
          <w:tcPr>
            <w:tcW w:w="2834" w:type="dxa"/>
          </w:tcPr>
          <w:p w14:paraId="202BDAC4" w14:textId="77777777" w:rsidR="008874AC" w:rsidRPr="009461F6" w:rsidRDefault="008874AC" w:rsidP="007E2592">
            <w:pPr>
              <w:rPr>
                <w:rFonts w:ascii="Garamond" w:hAnsi="Garamond"/>
                <w:sz w:val="20"/>
                <w:szCs w:val="20"/>
              </w:rPr>
            </w:pPr>
            <w:r w:rsidRPr="009461F6">
              <w:rPr>
                <w:rFonts w:ascii="Garamond" w:hAnsi="Garamond"/>
                <w:sz w:val="20"/>
                <w:szCs w:val="20"/>
              </w:rPr>
              <w:t>Committee Notes:</w:t>
            </w:r>
          </w:p>
        </w:tc>
        <w:tc>
          <w:tcPr>
            <w:tcW w:w="10366" w:type="dxa"/>
          </w:tcPr>
          <w:p w14:paraId="4D746280" w14:textId="77777777" w:rsidR="008874AC" w:rsidRPr="009461F6" w:rsidRDefault="008874AC" w:rsidP="007E2592">
            <w:pPr>
              <w:rPr>
                <w:rFonts w:ascii="Garamond" w:hAnsi="Garamond"/>
                <w:sz w:val="20"/>
                <w:szCs w:val="20"/>
              </w:rPr>
            </w:pPr>
            <w:r w:rsidRPr="009461F6">
              <w:rPr>
                <w:rFonts w:ascii="Garamond" w:hAnsi="Garamond"/>
                <w:sz w:val="20"/>
                <w:szCs w:val="20"/>
              </w:rPr>
              <w:t>BS program aligned to the 3 main areas of the university mission – MS program response is focused on economic &amp; educational driver. MS program provides critical knowledge to pursue a PhD in Electrical</w:t>
            </w:r>
          </w:p>
          <w:p w14:paraId="04F3A56A" w14:textId="77777777" w:rsidR="008874AC" w:rsidRPr="009461F6" w:rsidRDefault="008874AC" w:rsidP="007E2592">
            <w:pPr>
              <w:rPr>
                <w:rFonts w:ascii="Garamond" w:hAnsi="Garamond"/>
                <w:sz w:val="20"/>
                <w:szCs w:val="20"/>
              </w:rPr>
            </w:pPr>
            <w:r w:rsidRPr="009461F6">
              <w:rPr>
                <w:rFonts w:ascii="Garamond" w:hAnsi="Garamond"/>
                <w:sz w:val="20"/>
                <w:szCs w:val="20"/>
              </w:rPr>
              <w:t>Engineering</w:t>
            </w:r>
          </w:p>
          <w:p w14:paraId="121D8FFA" w14:textId="77777777" w:rsidR="008874AC" w:rsidRPr="009461F6" w:rsidRDefault="008874AC" w:rsidP="007E2592">
            <w:pPr>
              <w:rPr>
                <w:rFonts w:ascii="Garamond" w:hAnsi="Garamond"/>
                <w:sz w:val="20"/>
                <w:szCs w:val="20"/>
              </w:rPr>
            </w:pPr>
          </w:p>
          <w:p w14:paraId="132933B4" w14:textId="77777777" w:rsidR="008874AC" w:rsidRPr="009461F6" w:rsidRDefault="008874AC" w:rsidP="007E2592">
            <w:pPr>
              <w:rPr>
                <w:rFonts w:ascii="Garamond" w:hAnsi="Garamond"/>
                <w:sz w:val="20"/>
                <w:szCs w:val="20"/>
              </w:rPr>
            </w:pPr>
            <w:r w:rsidRPr="009461F6">
              <w:rPr>
                <w:rFonts w:ascii="Garamond" w:hAnsi="Garamond"/>
                <w:sz w:val="20"/>
                <w:szCs w:val="20"/>
              </w:rPr>
              <w:t>Quality of faculty productivity – narrative to understand MS faculty. BS faculty stated to reference ABET p36 &amp; 37 but this accreditation review was not attached to the program review</w:t>
            </w:r>
          </w:p>
          <w:p w14:paraId="2EB1379D" w14:textId="77777777" w:rsidR="008874AC" w:rsidRPr="009461F6" w:rsidRDefault="008874AC" w:rsidP="007E2592">
            <w:pPr>
              <w:rPr>
                <w:rFonts w:ascii="Garamond" w:hAnsi="Garamond"/>
                <w:sz w:val="20"/>
                <w:szCs w:val="20"/>
              </w:rPr>
            </w:pPr>
          </w:p>
          <w:p w14:paraId="5FAF56DA" w14:textId="77777777" w:rsidR="008874AC" w:rsidRPr="009461F6" w:rsidRDefault="008874AC" w:rsidP="007E2592">
            <w:pPr>
              <w:rPr>
                <w:rFonts w:ascii="Garamond" w:hAnsi="Garamond"/>
                <w:sz w:val="20"/>
                <w:szCs w:val="20"/>
              </w:rPr>
            </w:pPr>
            <w:r w:rsidRPr="009461F6">
              <w:rPr>
                <w:rFonts w:ascii="Garamond" w:hAnsi="Garamond"/>
                <w:sz w:val="20"/>
                <w:szCs w:val="20"/>
              </w:rPr>
              <w:t>Assessment – 1 outcome for MS – is this enough to measure quality of program and impact on students? BS programs referenced appendix and this was not provided.</w:t>
            </w:r>
          </w:p>
          <w:p w14:paraId="64A3DAB6" w14:textId="77777777" w:rsidR="008874AC" w:rsidRPr="009461F6" w:rsidRDefault="008874AC" w:rsidP="007E2592">
            <w:pPr>
              <w:ind w:left="360"/>
              <w:rPr>
                <w:rFonts w:ascii="Garamond" w:hAnsi="Garamond"/>
                <w:sz w:val="20"/>
                <w:szCs w:val="20"/>
              </w:rPr>
            </w:pPr>
          </w:p>
        </w:tc>
      </w:tr>
      <w:tr w:rsidR="008874AC" w:rsidRPr="009461F6" w14:paraId="7EDEE522" w14:textId="77777777" w:rsidTr="008874AC">
        <w:trPr>
          <w:trHeight w:val="894"/>
        </w:trPr>
        <w:tc>
          <w:tcPr>
            <w:tcW w:w="2834" w:type="dxa"/>
          </w:tcPr>
          <w:p w14:paraId="11080965" w14:textId="77777777" w:rsidR="008874AC" w:rsidRPr="009461F6" w:rsidRDefault="008874AC" w:rsidP="007E2592">
            <w:pPr>
              <w:rPr>
                <w:rFonts w:ascii="Garamond" w:hAnsi="Garamond"/>
                <w:sz w:val="20"/>
                <w:szCs w:val="20"/>
              </w:rPr>
            </w:pPr>
            <w:r w:rsidRPr="009461F6">
              <w:rPr>
                <w:rFonts w:ascii="Garamond" w:hAnsi="Garamond"/>
                <w:sz w:val="20"/>
                <w:szCs w:val="20"/>
              </w:rPr>
              <w:t xml:space="preserve">Commendations: </w:t>
            </w:r>
          </w:p>
          <w:p w14:paraId="7C5D12EC" w14:textId="77777777" w:rsidR="008874AC" w:rsidRPr="009461F6" w:rsidRDefault="008874AC" w:rsidP="007E2592">
            <w:pPr>
              <w:rPr>
                <w:rFonts w:ascii="Garamond" w:hAnsi="Garamond"/>
                <w:sz w:val="20"/>
                <w:szCs w:val="20"/>
              </w:rPr>
            </w:pPr>
          </w:p>
          <w:p w14:paraId="19ABE085" w14:textId="77777777" w:rsidR="008874AC" w:rsidRPr="009461F6" w:rsidRDefault="008874AC" w:rsidP="007E2592">
            <w:pPr>
              <w:rPr>
                <w:rFonts w:ascii="Garamond" w:hAnsi="Garamond"/>
                <w:sz w:val="20"/>
                <w:szCs w:val="20"/>
              </w:rPr>
            </w:pPr>
          </w:p>
        </w:tc>
        <w:tc>
          <w:tcPr>
            <w:tcW w:w="10366" w:type="dxa"/>
          </w:tcPr>
          <w:p w14:paraId="71D120A9" w14:textId="77777777" w:rsidR="008874AC" w:rsidRPr="009461F6" w:rsidRDefault="008874AC" w:rsidP="007E2592">
            <w:pPr>
              <w:ind w:left="70"/>
              <w:rPr>
                <w:rFonts w:ascii="Garamond" w:hAnsi="Garamond"/>
                <w:sz w:val="20"/>
                <w:szCs w:val="20"/>
              </w:rPr>
            </w:pPr>
            <w:proofErr w:type="gramStart"/>
            <w:r w:rsidRPr="009461F6">
              <w:rPr>
                <w:rFonts w:ascii="Garamond" w:hAnsi="Garamond"/>
                <w:sz w:val="20"/>
                <w:szCs w:val="20"/>
              </w:rPr>
              <w:t>College</w:t>
            </w:r>
            <w:proofErr w:type="gramEnd"/>
            <w:r w:rsidRPr="009461F6">
              <w:rPr>
                <w:rFonts w:ascii="Garamond" w:hAnsi="Garamond"/>
                <w:sz w:val="20"/>
                <w:szCs w:val="20"/>
              </w:rPr>
              <w:t xml:space="preserve"> faculty and staff are highly engaged in SEM with faculty fellows, high school visits, developing a </w:t>
            </w:r>
            <w:proofErr w:type="gramStart"/>
            <w:r w:rsidRPr="009461F6">
              <w:rPr>
                <w:rFonts w:ascii="Garamond" w:hAnsi="Garamond"/>
                <w:sz w:val="20"/>
                <w:szCs w:val="20"/>
              </w:rPr>
              <w:t>first year</w:t>
            </w:r>
            <w:proofErr w:type="gramEnd"/>
            <w:r w:rsidRPr="009461F6">
              <w:rPr>
                <w:rFonts w:ascii="Garamond" w:hAnsi="Garamond"/>
                <w:sz w:val="20"/>
                <w:szCs w:val="20"/>
              </w:rPr>
              <w:t xml:space="preserve"> seminar course. Faculty are working on improving the curriculum to incorporate design and applied learning-based courses based on student &amp; stakeholder feedback. The focus on recruitment and retention is also a positive focus at the graduate level. The dept. has a comprehensive list of strong goals &amp; focus to grow all 3 programs.   Good set of forward-facing goals; good explanation of employer demand and the need for the program; good analysis of need for recruiting, especially international students.</w:t>
            </w:r>
          </w:p>
        </w:tc>
      </w:tr>
      <w:tr w:rsidR="008874AC" w:rsidRPr="009461F6" w14:paraId="7CCAA18E" w14:textId="77777777" w:rsidTr="008874AC">
        <w:trPr>
          <w:trHeight w:val="1714"/>
        </w:trPr>
        <w:tc>
          <w:tcPr>
            <w:tcW w:w="2834" w:type="dxa"/>
          </w:tcPr>
          <w:p w14:paraId="48093F5D" w14:textId="77777777" w:rsidR="008874AC" w:rsidRPr="009461F6" w:rsidRDefault="008874AC" w:rsidP="007E2592">
            <w:pPr>
              <w:rPr>
                <w:rFonts w:ascii="Garamond" w:hAnsi="Garamond"/>
                <w:sz w:val="20"/>
                <w:szCs w:val="20"/>
              </w:rPr>
            </w:pPr>
            <w:r w:rsidRPr="009461F6">
              <w:rPr>
                <w:rFonts w:ascii="Garamond" w:hAnsi="Garamond"/>
                <w:sz w:val="20"/>
                <w:szCs w:val="20"/>
              </w:rPr>
              <w:t>Recommendations Going Forward:</w:t>
            </w:r>
          </w:p>
          <w:p w14:paraId="25D0AFEC" w14:textId="77777777" w:rsidR="008874AC" w:rsidRPr="009461F6" w:rsidRDefault="008874AC" w:rsidP="007E2592">
            <w:pPr>
              <w:rPr>
                <w:rFonts w:ascii="Garamond" w:hAnsi="Garamond"/>
                <w:sz w:val="20"/>
                <w:szCs w:val="20"/>
              </w:rPr>
            </w:pPr>
          </w:p>
        </w:tc>
        <w:tc>
          <w:tcPr>
            <w:tcW w:w="10366" w:type="dxa"/>
          </w:tcPr>
          <w:p w14:paraId="51F9C21B" w14:textId="77777777" w:rsidR="008874AC" w:rsidRPr="009461F6" w:rsidRDefault="008874AC" w:rsidP="007E2592">
            <w:pPr>
              <w:ind w:left="70"/>
              <w:rPr>
                <w:rFonts w:ascii="Garamond" w:hAnsi="Garamond"/>
                <w:sz w:val="20"/>
                <w:szCs w:val="20"/>
              </w:rPr>
            </w:pPr>
            <w:r w:rsidRPr="009461F6">
              <w:rPr>
                <w:rFonts w:ascii="Garamond" w:hAnsi="Garamond"/>
                <w:sz w:val="20"/>
                <w:szCs w:val="20"/>
              </w:rPr>
              <w:t>Program encouraged to work with Dean to address ABET concern regarding not having a faculty member to teach electronics related classes for BS in Electrical Engineering.</w:t>
            </w:r>
          </w:p>
          <w:p w14:paraId="759869AF" w14:textId="77777777" w:rsidR="008874AC" w:rsidRPr="009461F6" w:rsidRDefault="008874AC" w:rsidP="007E2592">
            <w:pPr>
              <w:ind w:left="70"/>
              <w:rPr>
                <w:rFonts w:ascii="Garamond" w:hAnsi="Garamond"/>
                <w:sz w:val="20"/>
                <w:szCs w:val="20"/>
              </w:rPr>
            </w:pPr>
            <w:r w:rsidRPr="009461F6">
              <w:rPr>
                <w:rFonts w:ascii="Garamond" w:hAnsi="Garamond"/>
                <w:sz w:val="20"/>
                <w:szCs w:val="20"/>
              </w:rPr>
              <w:t>Utilize more than one assessment outcome for each program to measure the quality of the program as assessed by its curriculum and impact on students</w:t>
            </w:r>
          </w:p>
          <w:p w14:paraId="731B63A5" w14:textId="77777777" w:rsidR="008874AC" w:rsidRPr="009461F6" w:rsidRDefault="008874AC" w:rsidP="007E2592">
            <w:pPr>
              <w:ind w:left="70"/>
              <w:rPr>
                <w:rFonts w:ascii="Garamond" w:hAnsi="Garamond"/>
                <w:sz w:val="20"/>
                <w:szCs w:val="20"/>
              </w:rPr>
            </w:pPr>
            <w:r w:rsidRPr="009461F6">
              <w:rPr>
                <w:rFonts w:ascii="Garamond" w:hAnsi="Garamond"/>
                <w:sz w:val="20"/>
                <w:szCs w:val="20"/>
              </w:rPr>
              <w:t xml:space="preserve">Examine possible causes and solutions to lower-than-expected learner outcomes for </w:t>
            </w:r>
            <w:proofErr w:type="spellStart"/>
            <w:r w:rsidRPr="009461F6">
              <w:rPr>
                <w:rFonts w:ascii="Garamond" w:hAnsi="Garamond"/>
                <w:sz w:val="20"/>
                <w:szCs w:val="20"/>
              </w:rPr>
              <w:t>MSECE</w:t>
            </w:r>
            <w:proofErr w:type="spellEnd"/>
            <w:r w:rsidRPr="009461F6">
              <w:rPr>
                <w:rFonts w:ascii="Garamond" w:hAnsi="Garamond"/>
                <w:sz w:val="20"/>
                <w:szCs w:val="20"/>
              </w:rPr>
              <w:t xml:space="preserve"> program; provide more details/specifics on service to university and the discipline; provide additional narrative on assessment by integrating material for ABET into self-study.</w:t>
            </w:r>
          </w:p>
        </w:tc>
      </w:tr>
      <w:tr w:rsidR="008874AC" w:rsidRPr="009461F6" w14:paraId="1E4EB8E9" w14:textId="77777777" w:rsidTr="008874AC">
        <w:trPr>
          <w:trHeight w:val="814"/>
        </w:trPr>
        <w:tc>
          <w:tcPr>
            <w:tcW w:w="2834" w:type="dxa"/>
          </w:tcPr>
          <w:p w14:paraId="04A4C518" w14:textId="77777777" w:rsidR="008874AC" w:rsidRPr="009461F6" w:rsidRDefault="008874AC" w:rsidP="007E2592">
            <w:pPr>
              <w:rPr>
                <w:rFonts w:ascii="Garamond" w:hAnsi="Garamond"/>
                <w:sz w:val="20"/>
                <w:szCs w:val="20"/>
              </w:rPr>
            </w:pPr>
            <w:r w:rsidRPr="009461F6">
              <w:rPr>
                <w:rFonts w:ascii="Garamond" w:hAnsi="Garamond"/>
                <w:sz w:val="20"/>
                <w:szCs w:val="20"/>
              </w:rPr>
              <w:lastRenderedPageBreak/>
              <w:t>General Feedback</w:t>
            </w:r>
          </w:p>
        </w:tc>
        <w:tc>
          <w:tcPr>
            <w:tcW w:w="10366" w:type="dxa"/>
          </w:tcPr>
          <w:p w14:paraId="4029CA9D" w14:textId="77777777" w:rsidR="008874AC" w:rsidRPr="009461F6" w:rsidRDefault="008874AC" w:rsidP="007E2592">
            <w:pPr>
              <w:ind w:left="70"/>
              <w:rPr>
                <w:rFonts w:ascii="Garamond" w:hAnsi="Garamond"/>
                <w:sz w:val="20"/>
                <w:szCs w:val="20"/>
              </w:rPr>
            </w:pPr>
            <w:r w:rsidRPr="009461F6">
              <w:rPr>
                <w:rFonts w:ascii="Garamond" w:hAnsi="Garamond"/>
                <w:sz w:val="20"/>
                <w:szCs w:val="20"/>
              </w:rPr>
              <w:t>This program is doing a great job in listening to feedback &amp; implementing changes for growth. The ECE Dept. is new (2021) and already making an impact with number of majors, SCH production, and the involvement of the faculty at the university, the college, and the department level. The ECE faculty are involved in shared governance, and committees that serve the greater good.</w:t>
            </w:r>
          </w:p>
        </w:tc>
      </w:tr>
    </w:tbl>
    <w:p w14:paraId="53AAF739" w14:textId="77777777" w:rsidR="0096275D" w:rsidRPr="009461F6" w:rsidRDefault="0096275D" w:rsidP="0096275D">
      <w:pPr>
        <w:rPr>
          <w:rFonts w:ascii="Garamond" w:hAnsi="Garamond"/>
          <w:sz w:val="20"/>
          <w:szCs w:val="20"/>
        </w:rPr>
      </w:pPr>
      <w:r w:rsidRPr="009461F6">
        <w:rPr>
          <w:rFonts w:ascii="Garamond" w:eastAsia="Times New Roman" w:hAnsi="Garamond" w:cs="Times New Roman"/>
          <w:b/>
          <w:bCs/>
          <w:color w:val="000000" w:themeColor="text1"/>
          <w:sz w:val="20"/>
          <w:szCs w:val="20"/>
          <w:u w:val="single"/>
        </w:rPr>
        <w:t>KBOR Review:</w:t>
      </w:r>
      <w:r w:rsidRPr="009461F6">
        <w:rPr>
          <w:rFonts w:ascii="Garamond" w:eastAsia="Times New Roman" w:hAnsi="Garamond" w:cs="Times New Roman"/>
          <w:color w:val="000000" w:themeColor="text1"/>
          <w:sz w:val="20"/>
          <w:szCs w:val="20"/>
          <w:u w:val="single"/>
        </w:rPr>
        <w:t xml:space="preserve"> </w:t>
      </w:r>
      <w:r w:rsidRPr="009461F6">
        <w:rPr>
          <w:rFonts w:ascii="Garamond" w:eastAsia="Times New Roman" w:hAnsi="Garamond" w:cs="Times New Roman"/>
          <w:color w:val="000000" w:themeColor="text1"/>
          <w:sz w:val="20"/>
          <w:szCs w:val="20"/>
        </w:rPr>
        <w:t xml:space="preserve">Based on KBOR approval in September 2022, the 8-year review cycle has been suspended for Spring 2023 and Spring 2024 until new criteria are established.  </w:t>
      </w:r>
      <w:proofErr w:type="gramStart"/>
      <w:r w:rsidRPr="009461F6">
        <w:rPr>
          <w:rFonts w:ascii="Garamond" w:eastAsia="Times New Roman" w:hAnsi="Garamond" w:cs="Times New Roman"/>
          <w:color w:val="000000" w:themeColor="text1"/>
          <w:sz w:val="20"/>
          <w:szCs w:val="20"/>
        </w:rPr>
        <w:t>Kansas</w:t>
      </w:r>
      <w:proofErr w:type="gramEnd"/>
      <w:r w:rsidRPr="009461F6">
        <w:rPr>
          <w:rFonts w:ascii="Garamond" w:eastAsia="Times New Roman" w:hAnsi="Garamond" w:cs="Times New Roman"/>
          <w:color w:val="000000" w:themeColor="text1"/>
          <w:sz w:val="20"/>
          <w:szCs w:val="20"/>
        </w:rPr>
        <w:t xml:space="preserve"> Board of Regents Systemwide Program Review will resume with new criteria with the 2023-2024 Review Cycle </w:t>
      </w:r>
      <w:proofErr w:type="gramStart"/>
      <w:r w:rsidRPr="009461F6">
        <w:rPr>
          <w:rFonts w:ascii="Garamond" w:eastAsia="Times New Roman" w:hAnsi="Garamond" w:cs="Times New Roman"/>
          <w:color w:val="000000" w:themeColor="text1"/>
          <w:sz w:val="20"/>
          <w:szCs w:val="20"/>
        </w:rPr>
        <w:t>Year</w:t>
      </w:r>
      <w:proofErr w:type="gramEnd"/>
      <w:r w:rsidRPr="009461F6">
        <w:rPr>
          <w:rFonts w:ascii="Garamond" w:eastAsia="Times New Roman" w:hAnsi="Garamond" w:cs="Times New Roman"/>
          <w:color w:val="000000" w:themeColor="text1"/>
          <w:sz w:val="20"/>
          <w:szCs w:val="20"/>
        </w:rPr>
        <w:t xml:space="preserve"> and the Program Review Report will be reported to </w:t>
      </w:r>
      <w:proofErr w:type="spellStart"/>
      <w:r w:rsidRPr="009461F6">
        <w:rPr>
          <w:rFonts w:ascii="Garamond" w:eastAsia="Times New Roman" w:hAnsi="Garamond" w:cs="Times New Roman"/>
          <w:color w:val="000000" w:themeColor="text1"/>
          <w:sz w:val="20"/>
          <w:szCs w:val="20"/>
        </w:rPr>
        <w:t>BAASC</w:t>
      </w:r>
      <w:proofErr w:type="spellEnd"/>
      <w:r w:rsidRPr="009461F6">
        <w:rPr>
          <w:rFonts w:ascii="Garamond" w:eastAsia="Times New Roman" w:hAnsi="Garamond" w:cs="Times New Roman"/>
          <w:color w:val="000000" w:themeColor="text1"/>
          <w:sz w:val="20"/>
          <w:szCs w:val="20"/>
        </w:rPr>
        <w:t xml:space="preserve"> and the Board in Spring 2025. In the meantime, Wichita State will continue with the University Program review for the 2023 and 2024 academic years. </w:t>
      </w:r>
    </w:p>
    <w:p w14:paraId="60DB1EF2" w14:textId="77777777" w:rsidR="0096275D" w:rsidRPr="009461F6" w:rsidRDefault="0096275D" w:rsidP="0096275D">
      <w:pPr>
        <w:rPr>
          <w:rFonts w:ascii="Garamond" w:hAnsi="Garamond"/>
          <w:sz w:val="20"/>
          <w:szCs w:val="20"/>
        </w:rPr>
      </w:pPr>
      <w:r w:rsidRPr="009461F6">
        <w:rPr>
          <w:rFonts w:ascii="Garamond" w:eastAsia="Times New Roman" w:hAnsi="Garamond" w:cs="Times New Roman"/>
          <w:sz w:val="20"/>
          <w:szCs w:val="20"/>
        </w:rPr>
        <w:t xml:space="preserve"> </w:t>
      </w:r>
    </w:p>
    <w:p w14:paraId="513F1091" w14:textId="77777777" w:rsidR="0096275D" w:rsidRPr="009461F6" w:rsidRDefault="0096275D" w:rsidP="0096275D">
      <w:pPr>
        <w:rPr>
          <w:rFonts w:ascii="Garamond" w:hAnsi="Garamond"/>
          <w:sz w:val="20"/>
          <w:szCs w:val="20"/>
        </w:rPr>
      </w:pPr>
      <w:r w:rsidRPr="009461F6">
        <w:rPr>
          <w:rFonts w:ascii="Garamond" w:eastAsia="Times New Roman" w:hAnsi="Garamond" w:cs="Times New Roman"/>
          <w:b/>
          <w:bCs/>
          <w:sz w:val="20"/>
          <w:szCs w:val="20"/>
          <w:u w:val="single"/>
        </w:rPr>
        <w:t>University Program Review Committee recommendation(s), if any</w:t>
      </w:r>
      <w:r w:rsidRPr="009461F6">
        <w:rPr>
          <w:rFonts w:ascii="Garamond" w:eastAsia="Times New Roman" w:hAnsi="Garamond" w:cs="Times New Roman"/>
          <w:b/>
          <w:bCs/>
          <w:sz w:val="20"/>
          <w:szCs w:val="20"/>
        </w:rPr>
        <w:t>:</w:t>
      </w:r>
    </w:p>
    <w:p w14:paraId="7B6B5EAB" w14:textId="77777777" w:rsidR="0096275D" w:rsidRPr="009461F6" w:rsidRDefault="0096275D" w:rsidP="0096275D">
      <w:pPr>
        <w:pStyle w:val="ListParagraph"/>
        <w:ind w:left="0"/>
        <w:rPr>
          <w:rFonts w:ascii="Garamond" w:hAnsi="Garamond"/>
          <w:sz w:val="20"/>
          <w:szCs w:val="20"/>
        </w:rPr>
      </w:pPr>
      <w:r w:rsidRPr="009461F6">
        <w:rPr>
          <w:rFonts w:ascii="Garamond" w:hAnsi="Garamond"/>
          <w:sz w:val="20"/>
          <w:szCs w:val="20"/>
        </w:rPr>
        <w:t>No additional comments beyond what is listed above</w:t>
      </w:r>
    </w:p>
    <w:p w14:paraId="05DA70B8" w14:textId="77777777" w:rsidR="00AF56EC" w:rsidRPr="009461F6" w:rsidRDefault="00AF56EC" w:rsidP="00F22E07">
      <w:pPr>
        <w:spacing w:line="240" w:lineRule="exact"/>
        <w:rPr>
          <w:rFonts w:ascii="Garamond" w:hAnsi="Garamond"/>
          <w:sz w:val="20"/>
          <w:szCs w:val="20"/>
        </w:rPr>
      </w:pPr>
    </w:p>
    <w:p w14:paraId="35B179B3" w14:textId="77777777" w:rsidR="00534D5C" w:rsidRPr="009461F6" w:rsidRDefault="00534D5C" w:rsidP="00F22E07">
      <w:pPr>
        <w:spacing w:line="240" w:lineRule="exact"/>
        <w:rPr>
          <w:rFonts w:ascii="Garamond" w:hAnsi="Garamond"/>
          <w:sz w:val="20"/>
          <w:szCs w:val="20"/>
        </w:rPr>
      </w:pPr>
    </w:p>
    <w:p w14:paraId="519BB585" w14:textId="77777777" w:rsidR="00534D5C" w:rsidRPr="009461F6" w:rsidRDefault="00534D5C" w:rsidP="00F22E07">
      <w:pPr>
        <w:spacing w:line="240" w:lineRule="exact"/>
        <w:rPr>
          <w:rFonts w:ascii="Garamond" w:hAnsi="Garamond"/>
          <w:sz w:val="20"/>
          <w:szCs w:val="20"/>
        </w:rPr>
      </w:pPr>
    </w:p>
    <w:p w14:paraId="657F615C" w14:textId="77777777" w:rsidR="00534D5C" w:rsidRPr="009461F6" w:rsidRDefault="00534D5C" w:rsidP="00F22E07">
      <w:pPr>
        <w:spacing w:line="240" w:lineRule="exact"/>
        <w:rPr>
          <w:rFonts w:ascii="Garamond" w:hAnsi="Garamond"/>
          <w:sz w:val="20"/>
          <w:szCs w:val="20"/>
        </w:rPr>
      </w:pPr>
    </w:p>
    <w:p w14:paraId="0314B653" w14:textId="77777777" w:rsidR="00534D5C" w:rsidRPr="009461F6" w:rsidRDefault="00534D5C" w:rsidP="00F22E07">
      <w:pPr>
        <w:spacing w:line="240" w:lineRule="exact"/>
        <w:rPr>
          <w:rFonts w:ascii="Garamond" w:hAnsi="Garamond"/>
          <w:sz w:val="20"/>
          <w:szCs w:val="20"/>
        </w:rPr>
      </w:pPr>
    </w:p>
    <w:p w14:paraId="2F9ABDD6" w14:textId="77777777" w:rsidR="00534D5C" w:rsidRPr="009461F6" w:rsidRDefault="00534D5C" w:rsidP="00F22E07">
      <w:pPr>
        <w:spacing w:line="240" w:lineRule="exact"/>
        <w:rPr>
          <w:rFonts w:ascii="Garamond" w:hAnsi="Garamond"/>
          <w:sz w:val="20"/>
          <w:szCs w:val="20"/>
        </w:rPr>
      </w:pPr>
    </w:p>
    <w:p w14:paraId="41BABF36" w14:textId="77777777" w:rsidR="00534D5C" w:rsidRPr="009461F6" w:rsidRDefault="00534D5C" w:rsidP="00F22E07">
      <w:pPr>
        <w:spacing w:line="240" w:lineRule="exact"/>
        <w:rPr>
          <w:rFonts w:ascii="Garamond" w:hAnsi="Garamond"/>
          <w:sz w:val="20"/>
          <w:szCs w:val="20"/>
        </w:rPr>
      </w:pPr>
    </w:p>
    <w:p w14:paraId="0B2B26C5" w14:textId="77777777" w:rsidR="00534D5C" w:rsidRPr="009461F6" w:rsidRDefault="00534D5C" w:rsidP="00F22E07">
      <w:pPr>
        <w:spacing w:line="240" w:lineRule="exact"/>
        <w:rPr>
          <w:rFonts w:ascii="Garamond" w:hAnsi="Garamond"/>
          <w:sz w:val="20"/>
          <w:szCs w:val="20"/>
        </w:rPr>
      </w:pPr>
    </w:p>
    <w:p w14:paraId="3AEBFE96" w14:textId="77777777" w:rsidR="00534D5C" w:rsidRPr="009461F6" w:rsidRDefault="00534D5C" w:rsidP="00F22E07">
      <w:pPr>
        <w:spacing w:line="240" w:lineRule="exact"/>
        <w:rPr>
          <w:rFonts w:ascii="Garamond" w:hAnsi="Garamond"/>
          <w:sz w:val="20"/>
          <w:szCs w:val="20"/>
        </w:rPr>
      </w:pPr>
    </w:p>
    <w:p w14:paraId="35515F63" w14:textId="77777777" w:rsidR="00534D5C" w:rsidRPr="009461F6" w:rsidRDefault="00534D5C" w:rsidP="00F22E07">
      <w:pPr>
        <w:spacing w:line="240" w:lineRule="exact"/>
        <w:rPr>
          <w:rFonts w:ascii="Garamond" w:hAnsi="Garamond"/>
          <w:sz w:val="20"/>
          <w:szCs w:val="20"/>
        </w:rPr>
      </w:pPr>
    </w:p>
    <w:p w14:paraId="615A7915" w14:textId="77777777" w:rsidR="00534D5C" w:rsidRPr="009461F6" w:rsidRDefault="00534D5C" w:rsidP="00F22E07">
      <w:pPr>
        <w:spacing w:line="240" w:lineRule="exact"/>
        <w:rPr>
          <w:rFonts w:ascii="Garamond" w:hAnsi="Garamond"/>
          <w:sz w:val="20"/>
          <w:szCs w:val="20"/>
        </w:rPr>
      </w:pPr>
    </w:p>
    <w:p w14:paraId="02DF020F" w14:textId="77777777" w:rsidR="009461F6" w:rsidRDefault="009461F6" w:rsidP="00534D5C">
      <w:pPr>
        <w:pStyle w:val="Standard"/>
        <w:snapToGrid w:val="0"/>
        <w:rPr>
          <w:rFonts w:ascii="Garamond" w:hAnsi="Garamond"/>
          <w:b/>
          <w:smallCaps/>
          <w:color w:val="FF0000"/>
          <w:sz w:val="20"/>
          <w:szCs w:val="20"/>
          <w:lang w:val="en-US"/>
        </w:rPr>
      </w:pPr>
    </w:p>
    <w:p w14:paraId="0A36DC1F" w14:textId="77777777" w:rsidR="009461F6" w:rsidRDefault="009461F6" w:rsidP="00534D5C">
      <w:pPr>
        <w:pStyle w:val="Standard"/>
        <w:snapToGrid w:val="0"/>
        <w:rPr>
          <w:rFonts w:ascii="Garamond" w:hAnsi="Garamond"/>
          <w:b/>
          <w:smallCaps/>
          <w:color w:val="FF0000"/>
          <w:sz w:val="20"/>
          <w:szCs w:val="20"/>
          <w:lang w:val="en-US"/>
        </w:rPr>
      </w:pPr>
    </w:p>
    <w:p w14:paraId="2E102C4E" w14:textId="77777777" w:rsidR="009461F6" w:rsidRDefault="009461F6" w:rsidP="00534D5C">
      <w:pPr>
        <w:pStyle w:val="Standard"/>
        <w:snapToGrid w:val="0"/>
        <w:rPr>
          <w:rFonts w:ascii="Garamond" w:hAnsi="Garamond"/>
          <w:b/>
          <w:smallCaps/>
          <w:color w:val="FF0000"/>
          <w:sz w:val="20"/>
          <w:szCs w:val="20"/>
          <w:lang w:val="en-US"/>
        </w:rPr>
      </w:pPr>
    </w:p>
    <w:p w14:paraId="06A83E06" w14:textId="77777777" w:rsidR="009461F6" w:rsidRDefault="009461F6" w:rsidP="00534D5C">
      <w:pPr>
        <w:pStyle w:val="Standard"/>
        <w:snapToGrid w:val="0"/>
        <w:rPr>
          <w:rFonts w:ascii="Garamond" w:hAnsi="Garamond"/>
          <w:b/>
          <w:smallCaps/>
          <w:color w:val="FF0000"/>
          <w:sz w:val="20"/>
          <w:szCs w:val="20"/>
          <w:lang w:val="en-US"/>
        </w:rPr>
      </w:pPr>
    </w:p>
    <w:p w14:paraId="259A027B" w14:textId="77777777" w:rsidR="009461F6" w:rsidRDefault="009461F6" w:rsidP="00534D5C">
      <w:pPr>
        <w:pStyle w:val="Standard"/>
        <w:snapToGrid w:val="0"/>
        <w:rPr>
          <w:rFonts w:ascii="Garamond" w:hAnsi="Garamond"/>
          <w:b/>
          <w:smallCaps/>
          <w:color w:val="FF0000"/>
          <w:sz w:val="20"/>
          <w:szCs w:val="20"/>
          <w:lang w:val="en-US"/>
        </w:rPr>
      </w:pPr>
    </w:p>
    <w:p w14:paraId="4F7738AA" w14:textId="77777777" w:rsidR="009461F6" w:rsidRDefault="009461F6" w:rsidP="00534D5C">
      <w:pPr>
        <w:pStyle w:val="Standard"/>
        <w:snapToGrid w:val="0"/>
        <w:rPr>
          <w:rFonts w:ascii="Garamond" w:hAnsi="Garamond"/>
          <w:b/>
          <w:smallCaps/>
          <w:color w:val="FF0000"/>
          <w:sz w:val="20"/>
          <w:szCs w:val="20"/>
          <w:lang w:val="en-US"/>
        </w:rPr>
      </w:pPr>
    </w:p>
    <w:p w14:paraId="5A631219" w14:textId="77777777" w:rsidR="009461F6" w:rsidRDefault="009461F6" w:rsidP="00534D5C">
      <w:pPr>
        <w:pStyle w:val="Standard"/>
        <w:snapToGrid w:val="0"/>
        <w:rPr>
          <w:rFonts w:ascii="Garamond" w:hAnsi="Garamond"/>
          <w:b/>
          <w:smallCaps/>
          <w:color w:val="FF0000"/>
          <w:sz w:val="20"/>
          <w:szCs w:val="20"/>
          <w:lang w:val="en-US"/>
        </w:rPr>
      </w:pPr>
    </w:p>
    <w:p w14:paraId="703990A5" w14:textId="77777777" w:rsidR="009461F6" w:rsidRDefault="009461F6" w:rsidP="00534D5C">
      <w:pPr>
        <w:pStyle w:val="Standard"/>
        <w:snapToGrid w:val="0"/>
        <w:rPr>
          <w:rFonts w:ascii="Garamond" w:hAnsi="Garamond"/>
          <w:b/>
          <w:smallCaps/>
          <w:color w:val="FF0000"/>
          <w:sz w:val="20"/>
          <w:szCs w:val="20"/>
          <w:lang w:val="en-US"/>
        </w:rPr>
      </w:pPr>
    </w:p>
    <w:p w14:paraId="0F6CEBF1" w14:textId="25BA1EBA" w:rsidR="00534D5C" w:rsidRPr="009461F6" w:rsidRDefault="00534D5C" w:rsidP="00534D5C">
      <w:pPr>
        <w:pStyle w:val="Standard"/>
        <w:snapToGrid w:val="0"/>
        <w:rPr>
          <w:rFonts w:ascii="Garamond" w:hAnsi="Garamond"/>
          <w:b/>
          <w:smallCaps/>
          <w:color w:val="000000"/>
          <w:sz w:val="28"/>
          <w:szCs w:val="28"/>
          <w:lang w:val="en-US"/>
        </w:rPr>
      </w:pPr>
      <w:r w:rsidRPr="009461F6">
        <w:rPr>
          <w:rFonts w:ascii="Garamond" w:hAnsi="Garamond"/>
          <w:b/>
          <w:smallCaps/>
          <w:color w:val="FF0000"/>
          <w:sz w:val="28"/>
          <w:szCs w:val="28"/>
          <w:lang w:val="en-US"/>
        </w:rPr>
        <w:lastRenderedPageBreak/>
        <w:t xml:space="preserve">Engineering Technology </w:t>
      </w:r>
      <w:r w:rsidRPr="009461F6">
        <w:rPr>
          <w:rFonts w:ascii="Garamond" w:hAnsi="Garamond"/>
          <w:b/>
          <w:smallCaps/>
          <w:color w:val="000000"/>
          <w:sz w:val="28"/>
          <w:szCs w:val="28"/>
          <w:lang w:val="en-US"/>
        </w:rPr>
        <w:t>PROGRESS TOWARD ASSESSMENT OF PROGRAM – OVERALL EVALUATION</w:t>
      </w:r>
    </w:p>
    <w:tbl>
      <w:tblPr>
        <w:tblW w:w="13227" w:type="dxa"/>
        <w:tblInd w:w="45" w:type="dxa"/>
        <w:tblLayout w:type="fixed"/>
        <w:tblCellMar>
          <w:left w:w="10" w:type="dxa"/>
          <w:right w:w="10" w:type="dxa"/>
        </w:tblCellMar>
        <w:tblLook w:val="0000" w:firstRow="0" w:lastRow="0" w:firstColumn="0" w:lastColumn="0" w:noHBand="0" w:noVBand="0"/>
      </w:tblPr>
      <w:tblGrid>
        <w:gridCol w:w="2475"/>
        <w:gridCol w:w="3192"/>
        <w:gridCol w:w="2772"/>
        <w:gridCol w:w="2688"/>
        <w:gridCol w:w="2100"/>
      </w:tblGrid>
      <w:tr w:rsidR="009E144D" w:rsidRPr="009461F6" w14:paraId="281C5A03" w14:textId="77777777" w:rsidTr="009E144D">
        <w:trPr>
          <w:trHeight w:val="588"/>
        </w:trPr>
        <w:tc>
          <w:tcPr>
            <w:tcW w:w="2475"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64B5A6C" w14:textId="77777777" w:rsidR="009E144D" w:rsidRPr="009461F6" w:rsidRDefault="009E144D" w:rsidP="007E2592">
            <w:pPr>
              <w:pStyle w:val="Textbody"/>
              <w:spacing w:after="0"/>
              <w:rPr>
                <w:rFonts w:ascii="Garamond" w:hAnsi="Garamond"/>
                <w:b/>
                <w:bCs/>
                <w:sz w:val="20"/>
                <w:szCs w:val="20"/>
                <w:lang w:val="en-US"/>
              </w:rPr>
            </w:pPr>
            <w:r w:rsidRPr="009461F6">
              <w:rPr>
                <w:rFonts w:ascii="Garamond" w:hAnsi="Garamond"/>
                <w:b/>
                <w:bCs/>
                <w:sz w:val="20"/>
                <w:szCs w:val="20"/>
                <w:lang w:val="en-US"/>
              </w:rPr>
              <w:t xml:space="preserve">Department is expected to address:  </w:t>
            </w:r>
          </w:p>
        </w:tc>
        <w:tc>
          <w:tcPr>
            <w:tcW w:w="3192" w:type="dxa"/>
            <w:tcBorders>
              <w:top w:val="single" w:sz="2" w:space="0" w:color="000000"/>
              <w:left w:val="single" w:sz="2" w:space="0" w:color="000000"/>
              <w:bottom w:val="single" w:sz="4" w:space="0" w:color="auto"/>
            </w:tcBorders>
            <w:tcMar>
              <w:top w:w="55" w:type="dxa"/>
              <w:left w:w="55" w:type="dxa"/>
              <w:bottom w:w="55" w:type="dxa"/>
              <w:right w:w="55" w:type="dxa"/>
            </w:tcMar>
          </w:tcPr>
          <w:p w14:paraId="13D88D38" w14:textId="77777777" w:rsidR="009E144D" w:rsidRPr="009461F6" w:rsidRDefault="009E144D"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75AE68B8" w14:textId="77777777" w:rsidR="009E144D" w:rsidRPr="009461F6" w:rsidRDefault="009E144D" w:rsidP="007E2592">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2772" w:type="dxa"/>
            <w:tcBorders>
              <w:top w:val="single" w:sz="2" w:space="0" w:color="000000"/>
              <w:left w:val="single" w:sz="2" w:space="0" w:color="000000"/>
            </w:tcBorders>
            <w:tcMar>
              <w:top w:w="55" w:type="dxa"/>
              <w:left w:w="55" w:type="dxa"/>
              <w:bottom w:w="55" w:type="dxa"/>
              <w:right w:w="55" w:type="dxa"/>
            </w:tcMar>
          </w:tcPr>
          <w:p w14:paraId="3EF450B5" w14:textId="77777777" w:rsidR="009E144D" w:rsidRPr="009461F6" w:rsidRDefault="009E144D" w:rsidP="007E2592">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3DC8FEF4" w14:textId="77777777" w:rsidR="009E144D" w:rsidRPr="009461F6" w:rsidRDefault="009E144D" w:rsidP="007E2592">
            <w:pPr>
              <w:pStyle w:val="Textbody"/>
              <w:spacing w:after="0"/>
              <w:jc w:val="center"/>
              <w:rPr>
                <w:rFonts w:ascii="Garamond" w:hAnsi="Garamond"/>
                <w:sz w:val="20"/>
                <w:szCs w:val="20"/>
              </w:rPr>
            </w:pPr>
            <w:r w:rsidRPr="009461F6">
              <w:rPr>
                <w:rFonts w:ascii="Garamond" w:hAnsi="Garamond"/>
                <w:sz w:val="20"/>
                <w:szCs w:val="20"/>
                <w:lang w:val="en-US"/>
              </w:rPr>
              <w:t>3</w:t>
            </w:r>
          </w:p>
        </w:tc>
        <w:tc>
          <w:tcPr>
            <w:tcW w:w="2688" w:type="dxa"/>
            <w:tcBorders>
              <w:top w:val="single" w:sz="2" w:space="0" w:color="000000"/>
              <w:left w:val="single" w:sz="2" w:space="0" w:color="000000"/>
              <w:bottom w:val="single" w:sz="4" w:space="0" w:color="auto"/>
              <w:right w:val="single" w:sz="2" w:space="0" w:color="000000"/>
            </w:tcBorders>
          </w:tcPr>
          <w:p w14:paraId="62E9B041" w14:textId="77777777" w:rsidR="009E144D" w:rsidRPr="009461F6" w:rsidRDefault="009E144D"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3A1B90BE" w14:textId="77777777" w:rsidR="009E144D" w:rsidRPr="009461F6" w:rsidRDefault="009E144D" w:rsidP="007E2592">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2100" w:type="dxa"/>
            <w:tcBorders>
              <w:top w:val="single" w:sz="2" w:space="0" w:color="000000"/>
              <w:left w:val="single" w:sz="2" w:space="0" w:color="000000"/>
              <w:bottom w:val="single" w:sz="4" w:space="0" w:color="auto"/>
              <w:right w:val="single" w:sz="2" w:space="0" w:color="000000"/>
            </w:tcBorders>
          </w:tcPr>
          <w:p w14:paraId="4E8CAEC7" w14:textId="77777777" w:rsidR="009E144D" w:rsidRPr="009461F6" w:rsidRDefault="009E144D"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0619D566" w14:textId="77777777" w:rsidR="009E144D" w:rsidRPr="009461F6" w:rsidRDefault="009E144D" w:rsidP="007E2592">
            <w:pPr>
              <w:pStyle w:val="Textbody"/>
              <w:spacing w:after="0"/>
              <w:jc w:val="center"/>
              <w:rPr>
                <w:rFonts w:ascii="Garamond" w:hAnsi="Garamond"/>
                <w:sz w:val="20"/>
                <w:szCs w:val="20"/>
              </w:rPr>
            </w:pPr>
            <w:r w:rsidRPr="009461F6">
              <w:rPr>
                <w:rFonts w:ascii="Garamond" w:hAnsi="Garamond"/>
                <w:sz w:val="20"/>
                <w:szCs w:val="20"/>
              </w:rPr>
              <w:t>1</w:t>
            </w:r>
          </w:p>
        </w:tc>
      </w:tr>
      <w:tr w:rsidR="009E144D" w:rsidRPr="009461F6" w14:paraId="2C8C6261" w14:textId="77777777" w:rsidTr="00876E2B">
        <w:trPr>
          <w:trHeight w:val="1105"/>
        </w:trPr>
        <w:tc>
          <w:tcPr>
            <w:tcW w:w="2475" w:type="dxa"/>
            <w:tcBorders>
              <w:top w:val="single" w:sz="4" w:space="0" w:color="auto"/>
              <w:left w:val="single" w:sz="2" w:space="0" w:color="000000"/>
              <w:bottom w:val="single" w:sz="2" w:space="0" w:color="000000"/>
            </w:tcBorders>
            <w:tcMar>
              <w:top w:w="55" w:type="dxa"/>
              <w:left w:w="55" w:type="dxa"/>
              <w:bottom w:w="55" w:type="dxa"/>
              <w:right w:w="55" w:type="dxa"/>
            </w:tcMar>
          </w:tcPr>
          <w:p w14:paraId="62B5E228" w14:textId="77777777" w:rsidR="009E144D" w:rsidRPr="009461F6" w:rsidRDefault="009E144D" w:rsidP="007E2592">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76B1F3CA" w14:textId="77777777" w:rsidR="009E144D" w:rsidRPr="009461F6" w:rsidRDefault="009E144D" w:rsidP="007E2592">
            <w:pPr>
              <w:pStyle w:val="Standard"/>
              <w:rPr>
                <w:rFonts w:ascii="Garamond" w:hAnsi="Garamond"/>
                <w:b/>
                <w:bCs/>
                <w:sz w:val="20"/>
                <w:szCs w:val="20"/>
                <w:lang w:val="en-US"/>
              </w:rPr>
            </w:pPr>
          </w:p>
        </w:tc>
        <w:tc>
          <w:tcPr>
            <w:tcW w:w="3192"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3E295BA"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 xml:space="preserve">Program mission is clearly defined, is in alignment with university mission and the narrative ties the missions and roles together. </w:t>
            </w:r>
          </w:p>
        </w:tc>
        <w:tc>
          <w:tcPr>
            <w:tcW w:w="2772"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696D876" w14:textId="77777777" w:rsidR="009E144D" w:rsidRPr="009461F6" w:rsidRDefault="009E144D"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in general aligned with university mission.  </w:t>
            </w:r>
          </w:p>
        </w:tc>
        <w:tc>
          <w:tcPr>
            <w:tcW w:w="2688" w:type="dxa"/>
            <w:tcBorders>
              <w:top w:val="single" w:sz="4" w:space="0" w:color="auto"/>
              <w:left w:val="single" w:sz="2" w:space="0" w:color="000000"/>
              <w:bottom w:val="single" w:sz="2" w:space="0" w:color="000000"/>
              <w:right w:val="single" w:sz="2" w:space="0" w:color="000000"/>
            </w:tcBorders>
            <w:shd w:val="clear" w:color="auto" w:fill="auto"/>
          </w:tcPr>
          <w:p w14:paraId="23FB032E" w14:textId="77777777" w:rsidR="009E144D" w:rsidRPr="009461F6" w:rsidRDefault="009E144D"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2100" w:type="dxa"/>
            <w:tcBorders>
              <w:top w:val="single" w:sz="4" w:space="0" w:color="auto"/>
              <w:left w:val="single" w:sz="2" w:space="0" w:color="000000"/>
              <w:bottom w:val="single" w:sz="2" w:space="0" w:color="000000"/>
              <w:right w:val="single" w:sz="2" w:space="0" w:color="000000"/>
            </w:tcBorders>
          </w:tcPr>
          <w:p w14:paraId="6FB5CD28"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9E144D" w:rsidRPr="009461F6" w14:paraId="36321366" w14:textId="77777777" w:rsidTr="009E144D">
        <w:trPr>
          <w:trHeight w:val="1809"/>
        </w:trPr>
        <w:tc>
          <w:tcPr>
            <w:tcW w:w="2475" w:type="dxa"/>
            <w:tcBorders>
              <w:left w:val="single" w:sz="2" w:space="0" w:color="000000"/>
              <w:bottom w:val="single" w:sz="2" w:space="0" w:color="000000"/>
            </w:tcBorders>
            <w:tcMar>
              <w:top w:w="55" w:type="dxa"/>
              <w:left w:w="55" w:type="dxa"/>
              <w:bottom w:w="55" w:type="dxa"/>
              <w:right w:w="55" w:type="dxa"/>
            </w:tcMar>
          </w:tcPr>
          <w:p w14:paraId="20A6FDFB" w14:textId="77777777" w:rsidR="009E144D" w:rsidRPr="009461F6" w:rsidRDefault="009E144D" w:rsidP="007E2592">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3192" w:type="dxa"/>
            <w:tcBorders>
              <w:left w:val="single" w:sz="2" w:space="0" w:color="000000"/>
              <w:bottom w:val="single" w:sz="2" w:space="0" w:color="000000"/>
            </w:tcBorders>
            <w:shd w:val="clear" w:color="auto" w:fill="auto"/>
            <w:tcMar>
              <w:top w:w="55" w:type="dxa"/>
              <w:left w:w="55" w:type="dxa"/>
              <w:bottom w:w="55" w:type="dxa"/>
              <w:right w:w="55" w:type="dxa"/>
            </w:tcMar>
          </w:tcPr>
          <w:p w14:paraId="416A3863"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2772"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2301FC44"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fully qualified to sustain the program.</w:t>
            </w:r>
          </w:p>
        </w:tc>
        <w:tc>
          <w:tcPr>
            <w:tcW w:w="2688" w:type="dxa"/>
            <w:tcBorders>
              <w:left w:val="single" w:sz="2" w:space="0" w:color="000000"/>
              <w:bottom w:val="single" w:sz="2" w:space="0" w:color="000000"/>
              <w:right w:val="single" w:sz="2" w:space="0" w:color="000000"/>
            </w:tcBorders>
          </w:tcPr>
          <w:p w14:paraId="1E378F6D"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2100" w:type="dxa"/>
            <w:tcBorders>
              <w:left w:val="single" w:sz="2" w:space="0" w:color="000000"/>
              <w:bottom w:val="single" w:sz="2" w:space="0" w:color="000000"/>
              <w:right w:val="single" w:sz="2" w:space="0" w:color="000000"/>
            </w:tcBorders>
          </w:tcPr>
          <w:p w14:paraId="54861074"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9E144D" w:rsidRPr="009461F6" w14:paraId="754D7D61" w14:textId="77777777" w:rsidTr="009E144D">
        <w:trPr>
          <w:trHeight w:val="1577"/>
        </w:trPr>
        <w:tc>
          <w:tcPr>
            <w:tcW w:w="2475" w:type="dxa"/>
            <w:tcBorders>
              <w:left w:val="single" w:sz="2" w:space="0" w:color="000000"/>
              <w:bottom w:val="single" w:sz="2" w:space="0" w:color="000000"/>
            </w:tcBorders>
            <w:tcMar>
              <w:top w:w="55" w:type="dxa"/>
              <w:left w:w="55" w:type="dxa"/>
              <w:bottom w:w="55" w:type="dxa"/>
              <w:right w:w="55" w:type="dxa"/>
            </w:tcMar>
          </w:tcPr>
          <w:p w14:paraId="3A1F010E" w14:textId="77777777" w:rsidR="009E144D" w:rsidRPr="009461F6" w:rsidRDefault="009E144D" w:rsidP="007E2592">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5278371F" w14:textId="77777777" w:rsidR="009E144D" w:rsidRPr="009461F6" w:rsidRDefault="009E144D" w:rsidP="007E2592">
            <w:pPr>
              <w:pStyle w:val="Standard"/>
              <w:rPr>
                <w:rFonts w:ascii="Garamond" w:hAnsi="Garamond"/>
                <w:b/>
                <w:bCs/>
                <w:sz w:val="20"/>
                <w:szCs w:val="20"/>
                <w:lang w:val="en-US"/>
              </w:rPr>
            </w:pPr>
          </w:p>
        </w:tc>
        <w:tc>
          <w:tcPr>
            <w:tcW w:w="3192" w:type="dxa"/>
            <w:tcBorders>
              <w:left w:val="single" w:sz="2" w:space="0" w:color="000000"/>
              <w:bottom w:val="single" w:sz="2" w:space="0" w:color="000000"/>
            </w:tcBorders>
            <w:tcMar>
              <w:top w:w="55" w:type="dxa"/>
              <w:left w:w="55" w:type="dxa"/>
              <w:bottom w:w="55" w:type="dxa"/>
              <w:right w:w="55" w:type="dxa"/>
            </w:tcMar>
          </w:tcPr>
          <w:p w14:paraId="68E79393"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2772"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7155D26"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The program assessment plan, inclusive of metrics, is fully implemented and shows the alignment of the curriculum with student learning outcomes as they reflect the quality of student learning</w:t>
            </w:r>
          </w:p>
        </w:tc>
        <w:tc>
          <w:tcPr>
            <w:tcW w:w="2688" w:type="dxa"/>
            <w:tcBorders>
              <w:left w:val="single" w:sz="2" w:space="0" w:color="000000"/>
              <w:bottom w:val="single" w:sz="2" w:space="0" w:color="000000"/>
              <w:right w:val="single" w:sz="2" w:space="0" w:color="000000"/>
            </w:tcBorders>
          </w:tcPr>
          <w:p w14:paraId="29A3401D"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2100" w:type="dxa"/>
            <w:tcBorders>
              <w:left w:val="single" w:sz="2" w:space="0" w:color="000000"/>
              <w:bottom w:val="single" w:sz="2" w:space="0" w:color="000000"/>
              <w:right w:val="single" w:sz="2" w:space="0" w:color="000000"/>
            </w:tcBorders>
          </w:tcPr>
          <w:p w14:paraId="76DF730C"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9E144D" w:rsidRPr="009461F6" w14:paraId="11245DDE" w14:textId="77777777" w:rsidTr="009E144D">
        <w:trPr>
          <w:trHeight w:val="615"/>
        </w:trPr>
        <w:tc>
          <w:tcPr>
            <w:tcW w:w="2475" w:type="dxa"/>
            <w:tcBorders>
              <w:left w:val="single" w:sz="2" w:space="0" w:color="000000"/>
              <w:bottom w:val="single" w:sz="2" w:space="0" w:color="000000"/>
            </w:tcBorders>
            <w:tcMar>
              <w:top w:w="55" w:type="dxa"/>
              <w:left w:w="55" w:type="dxa"/>
              <w:bottom w:w="55" w:type="dxa"/>
              <w:right w:w="55" w:type="dxa"/>
            </w:tcMar>
          </w:tcPr>
          <w:p w14:paraId="38CFF357" w14:textId="77777777" w:rsidR="009E144D" w:rsidRPr="009461F6" w:rsidRDefault="009E144D" w:rsidP="007E2592">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3192" w:type="dxa"/>
            <w:tcBorders>
              <w:left w:val="single" w:sz="2" w:space="0" w:color="000000"/>
              <w:bottom w:val="single" w:sz="2" w:space="0" w:color="000000"/>
            </w:tcBorders>
            <w:shd w:val="clear" w:color="auto" w:fill="FFFF00"/>
            <w:tcMar>
              <w:top w:w="55" w:type="dxa"/>
              <w:left w:w="55" w:type="dxa"/>
              <w:bottom w:w="55" w:type="dxa"/>
              <w:right w:w="55" w:type="dxa"/>
            </w:tcMar>
          </w:tcPr>
          <w:p w14:paraId="1CB72940"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27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B62B28"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The program clearly demonstrates importance based on employer need and student demand.</w:t>
            </w:r>
          </w:p>
        </w:tc>
        <w:tc>
          <w:tcPr>
            <w:tcW w:w="2688" w:type="dxa"/>
            <w:tcBorders>
              <w:left w:val="single" w:sz="2" w:space="0" w:color="000000"/>
              <w:bottom w:val="single" w:sz="2" w:space="0" w:color="000000"/>
              <w:right w:val="single" w:sz="2" w:space="0" w:color="000000"/>
            </w:tcBorders>
          </w:tcPr>
          <w:p w14:paraId="1CA26C22"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2100" w:type="dxa"/>
            <w:tcBorders>
              <w:left w:val="single" w:sz="2" w:space="0" w:color="000000"/>
              <w:bottom w:val="single" w:sz="2" w:space="0" w:color="000000"/>
              <w:right w:val="single" w:sz="2" w:space="0" w:color="000000"/>
            </w:tcBorders>
          </w:tcPr>
          <w:p w14:paraId="1E1B1C96"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9E144D" w:rsidRPr="009461F6" w14:paraId="41AFB6AF" w14:textId="77777777" w:rsidTr="00677753">
        <w:trPr>
          <w:trHeight w:val="900"/>
        </w:trPr>
        <w:tc>
          <w:tcPr>
            <w:tcW w:w="2475" w:type="dxa"/>
            <w:tcBorders>
              <w:left w:val="single" w:sz="2" w:space="0" w:color="000000"/>
              <w:bottom w:val="single" w:sz="4" w:space="0" w:color="auto"/>
            </w:tcBorders>
            <w:tcMar>
              <w:top w:w="55" w:type="dxa"/>
              <w:left w:w="55" w:type="dxa"/>
              <w:bottom w:w="55" w:type="dxa"/>
              <w:right w:w="55" w:type="dxa"/>
            </w:tcMar>
          </w:tcPr>
          <w:p w14:paraId="3B31CA0B" w14:textId="77777777" w:rsidR="009E144D" w:rsidRPr="009461F6" w:rsidRDefault="009E144D" w:rsidP="007E2592">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3192" w:type="dxa"/>
            <w:tcBorders>
              <w:left w:val="single" w:sz="2" w:space="0" w:color="000000"/>
              <w:bottom w:val="single" w:sz="4" w:space="0" w:color="auto"/>
            </w:tcBorders>
            <w:shd w:val="clear" w:color="auto" w:fill="FFFF00"/>
            <w:tcMar>
              <w:top w:w="55" w:type="dxa"/>
              <w:left w:w="55" w:type="dxa"/>
              <w:bottom w:w="55" w:type="dxa"/>
              <w:right w:w="55" w:type="dxa"/>
            </w:tcMar>
          </w:tcPr>
          <w:p w14:paraId="0020CAE9"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its value with noted exemplary service to the discipline, to the university and to the community.  </w:t>
            </w:r>
          </w:p>
        </w:tc>
        <w:tc>
          <w:tcPr>
            <w:tcW w:w="2772"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51507FE"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the discipline, the university or the community. </w:t>
            </w:r>
          </w:p>
        </w:tc>
        <w:tc>
          <w:tcPr>
            <w:tcW w:w="2688" w:type="dxa"/>
            <w:tcBorders>
              <w:left w:val="single" w:sz="2" w:space="0" w:color="000000"/>
              <w:bottom w:val="single" w:sz="4" w:space="0" w:color="auto"/>
              <w:right w:val="single" w:sz="2" w:space="0" w:color="000000"/>
            </w:tcBorders>
            <w:shd w:val="clear" w:color="auto" w:fill="auto"/>
          </w:tcPr>
          <w:p w14:paraId="12E0495C"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2100" w:type="dxa"/>
            <w:tcBorders>
              <w:left w:val="single" w:sz="2" w:space="0" w:color="000000"/>
              <w:bottom w:val="single" w:sz="4" w:space="0" w:color="auto"/>
              <w:right w:val="single" w:sz="2" w:space="0" w:color="000000"/>
            </w:tcBorders>
          </w:tcPr>
          <w:p w14:paraId="416B051B" w14:textId="77777777" w:rsidR="009E144D" w:rsidRPr="009461F6" w:rsidRDefault="009E144D" w:rsidP="007E2592">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9E144D" w:rsidRPr="009461F6" w14:paraId="40054F43" w14:textId="77777777" w:rsidTr="00677753">
        <w:trPr>
          <w:trHeight w:val="1353"/>
        </w:trPr>
        <w:tc>
          <w:tcPr>
            <w:tcW w:w="2475" w:type="dxa"/>
            <w:tcBorders>
              <w:top w:val="single" w:sz="4" w:space="0" w:color="auto"/>
              <w:left w:val="single" w:sz="2" w:space="0" w:color="000000"/>
              <w:bottom w:val="single" w:sz="2" w:space="0" w:color="000000"/>
            </w:tcBorders>
            <w:tcMar>
              <w:top w:w="55" w:type="dxa"/>
              <w:left w:w="55" w:type="dxa"/>
              <w:bottom w:w="55" w:type="dxa"/>
              <w:right w:w="55" w:type="dxa"/>
            </w:tcMar>
          </w:tcPr>
          <w:p w14:paraId="0D003FE1" w14:textId="77777777" w:rsidR="009E144D" w:rsidRPr="009461F6" w:rsidRDefault="009E144D" w:rsidP="007E2592">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5D9F4838" w14:textId="77777777" w:rsidR="009E144D" w:rsidRPr="009461F6" w:rsidRDefault="009E144D" w:rsidP="007E2592">
            <w:pPr>
              <w:pStyle w:val="Standard"/>
              <w:rPr>
                <w:rFonts w:ascii="Garamond" w:hAnsi="Garamond"/>
                <w:b/>
                <w:bCs/>
                <w:sz w:val="20"/>
                <w:szCs w:val="20"/>
                <w:lang w:val="en-US"/>
              </w:rPr>
            </w:pPr>
          </w:p>
        </w:tc>
        <w:tc>
          <w:tcPr>
            <w:tcW w:w="3192"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2A27000" w14:textId="77777777" w:rsidR="009E144D" w:rsidRPr="009461F6" w:rsidRDefault="009E144D" w:rsidP="007E2592">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2772"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6CAF79CD" w14:textId="77777777" w:rsidR="009E144D" w:rsidRPr="009461F6" w:rsidRDefault="009E144D"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regularly uses data to evaluate student performance and the efficacy of its courses and programs.</w:t>
            </w:r>
          </w:p>
          <w:p w14:paraId="22E0AA75" w14:textId="77777777" w:rsidR="009E144D" w:rsidRPr="009461F6" w:rsidRDefault="009E144D" w:rsidP="007E2592">
            <w:pPr>
              <w:pStyle w:val="Standard"/>
              <w:rPr>
                <w:rFonts w:ascii="Garamond" w:hAnsi="Garamond"/>
                <w:sz w:val="20"/>
                <w:szCs w:val="20"/>
                <w:lang w:val="en-US"/>
              </w:rPr>
            </w:pPr>
            <w:r w:rsidRPr="009461F6">
              <w:rPr>
                <w:rFonts w:ascii="Garamond" w:hAnsi="Garamond" w:cs="AGaramondPro-Regular"/>
                <w:sz w:val="20"/>
                <w:szCs w:val="20"/>
                <w:lang w:val="en-US"/>
              </w:rPr>
              <w:t>Changes made using assessments are documented, although results from those changes are yet to be seen.</w:t>
            </w:r>
          </w:p>
        </w:tc>
        <w:tc>
          <w:tcPr>
            <w:tcW w:w="2688" w:type="dxa"/>
            <w:tcBorders>
              <w:top w:val="single" w:sz="4" w:space="0" w:color="auto"/>
              <w:left w:val="single" w:sz="2" w:space="0" w:color="000000"/>
              <w:bottom w:val="single" w:sz="2" w:space="0" w:color="000000"/>
              <w:right w:val="single" w:sz="2" w:space="0" w:color="000000"/>
            </w:tcBorders>
          </w:tcPr>
          <w:p w14:paraId="1FF7FD15" w14:textId="77777777" w:rsidR="009E144D" w:rsidRPr="009461F6" w:rsidRDefault="009E144D"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2100" w:type="dxa"/>
            <w:tcBorders>
              <w:top w:val="single" w:sz="4" w:space="0" w:color="auto"/>
              <w:left w:val="single" w:sz="2" w:space="0" w:color="000000"/>
              <w:bottom w:val="single" w:sz="2" w:space="0" w:color="000000"/>
              <w:right w:val="single" w:sz="2" w:space="0" w:color="000000"/>
            </w:tcBorders>
          </w:tcPr>
          <w:p w14:paraId="07B4D969" w14:textId="77777777" w:rsidR="009E144D" w:rsidRPr="009461F6" w:rsidRDefault="009E144D"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13054" w:type="dxa"/>
        <w:tblLook w:val="04A0" w:firstRow="1" w:lastRow="0" w:firstColumn="1" w:lastColumn="0" w:noHBand="0" w:noVBand="1"/>
      </w:tblPr>
      <w:tblGrid>
        <w:gridCol w:w="2802"/>
        <w:gridCol w:w="10252"/>
      </w:tblGrid>
      <w:tr w:rsidR="00582498" w:rsidRPr="009461F6" w14:paraId="26C37456" w14:textId="77777777" w:rsidTr="00582498">
        <w:trPr>
          <w:trHeight w:val="748"/>
        </w:trPr>
        <w:tc>
          <w:tcPr>
            <w:tcW w:w="2802" w:type="dxa"/>
          </w:tcPr>
          <w:p w14:paraId="785C4886" w14:textId="77777777" w:rsidR="00582498" w:rsidRPr="009461F6" w:rsidRDefault="00582498" w:rsidP="007E2592">
            <w:pPr>
              <w:rPr>
                <w:rFonts w:ascii="Garamond" w:hAnsi="Garamond"/>
                <w:sz w:val="20"/>
                <w:szCs w:val="20"/>
              </w:rPr>
            </w:pPr>
            <w:r w:rsidRPr="009461F6">
              <w:rPr>
                <w:rFonts w:ascii="Garamond" w:hAnsi="Garamond"/>
                <w:sz w:val="20"/>
                <w:szCs w:val="20"/>
              </w:rPr>
              <w:t>Degrees Offered:</w:t>
            </w:r>
          </w:p>
        </w:tc>
        <w:tc>
          <w:tcPr>
            <w:tcW w:w="10252" w:type="dxa"/>
          </w:tcPr>
          <w:p w14:paraId="075738C4" w14:textId="77777777" w:rsidR="00582498" w:rsidRPr="009461F6" w:rsidRDefault="00582498" w:rsidP="007E2592">
            <w:pPr>
              <w:rPr>
                <w:rFonts w:ascii="Garamond" w:hAnsi="Garamond"/>
                <w:sz w:val="20"/>
                <w:szCs w:val="20"/>
              </w:rPr>
            </w:pPr>
            <w:r w:rsidRPr="009461F6">
              <w:rPr>
                <w:rFonts w:ascii="Garamond" w:hAnsi="Garamond"/>
                <w:sz w:val="20"/>
                <w:szCs w:val="20"/>
              </w:rPr>
              <w:t>Bachelor of Science (BS) in Engineering Technology; 4 Certificates: Assistive Technology &amp; Design; Cyber Physical Systems; Applied Data Analysis; Sustainability with Water*</w:t>
            </w:r>
          </w:p>
          <w:p w14:paraId="382962E3" w14:textId="77777777" w:rsidR="00582498" w:rsidRPr="009461F6" w:rsidRDefault="00582498" w:rsidP="007E2592">
            <w:pPr>
              <w:rPr>
                <w:rFonts w:ascii="Garamond" w:hAnsi="Garamond"/>
                <w:sz w:val="20"/>
                <w:szCs w:val="20"/>
              </w:rPr>
            </w:pPr>
            <w:r w:rsidRPr="009461F6">
              <w:rPr>
                <w:rFonts w:ascii="Garamond" w:hAnsi="Garamond"/>
                <w:sz w:val="20"/>
                <w:szCs w:val="20"/>
              </w:rPr>
              <w:t>*</w:t>
            </w:r>
            <w:proofErr w:type="gramStart"/>
            <w:r w:rsidRPr="009461F6">
              <w:rPr>
                <w:rFonts w:ascii="Garamond" w:hAnsi="Garamond"/>
                <w:sz w:val="20"/>
                <w:szCs w:val="20"/>
              </w:rPr>
              <w:t>also</w:t>
            </w:r>
            <w:proofErr w:type="gramEnd"/>
            <w:r w:rsidRPr="009461F6">
              <w:rPr>
                <w:rFonts w:ascii="Garamond" w:hAnsi="Garamond"/>
                <w:sz w:val="20"/>
                <w:szCs w:val="20"/>
              </w:rPr>
              <w:t xml:space="preserve"> available online</w:t>
            </w:r>
          </w:p>
        </w:tc>
      </w:tr>
      <w:tr w:rsidR="00582498" w:rsidRPr="009461F6" w14:paraId="6F78EA60" w14:textId="77777777" w:rsidTr="00582498">
        <w:trPr>
          <w:trHeight w:val="249"/>
        </w:trPr>
        <w:tc>
          <w:tcPr>
            <w:tcW w:w="2802" w:type="dxa"/>
          </w:tcPr>
          <w:p w14:paraId="3352C0DD" w14:textId="77777777" w:rsidR="00582498" w:rsidRPr="009461F6" w:rsidRDefault="00582498" w:rsidP="007E2592">
            <w:pPr>
              <w:rPr>
                <w:rFonts w:ascii="Garamond" w:hAnsi="Garamond"/>
                <w:sz w:val="20"/>
                <w:szCs w:val="20"/>
              </w:rPr>
            </w:pPr>
            <w:r w:rsidRPr="009461F6">
              <w:rPr>
                <w:rFonts w:ascii="Garamond" w:hAnsi="Garamond"/>
                <w:sz w:val="20"/>
                <w:szCs w:val="20"/>
              </w:rPr>
              <w:t xml:space="preserve">Triggered Programs: </w:t>
            </w:r>
          </w:p>
        </w:tc>
        <w:tc>
          <w:tcPr>
            <w:tcW w:w="10252" w:type="dxa"/>
          </w:tcPr>
          <w:p w14:paraId="08BDABEA" w14:textId="77777777" w:rsidR="00582498" w:rsidRPr="009461F6" w:rsidRDefault="00582498" w:rsidP="007E2592">
            <w:pPr>
              <w:rPr>
                <w:rFonts w:ascii="Garamond" w:hAnsi="Garamond"/>
                <w:sz w:val="20"/>
                <w:szCs w:val="20"/>
              </w:rPr>
            </w:pPr>
            <w:r w:rsidRPr="009461F6">
              <w:rPr>
                <w:rFonts w:ascii="Garamond" w:hAnsi="Garamond"/>
                <w:sz w:val="20"/>
                <w:szCs w:val="20"/>
              </w:rPr>
              <w:t>None</w:t>
            </w:r>
          </w:p>
        </w:tc>
      </w:tr>
      <w:tr w:rsidR="00582498" w:rsidRPr="009461F6" w14:paraId="73E91F6A" w14:textId="77777777" w:rsidTr="00582498">
        <w:trPr>
          <w:trHeight w:val="249"/>
        </w:trPr>
        <w:tc>
          <w:tcPr>
            <w:tcW w:w="2802" w:type="dxa"/>
            <w:shd w:val="clear" w:color="auto" w:fill="FFFF00"/>
          </w:tcPr>
          <w:p w14:paraId="0CC451D3" w14:textId="77777777" w:rsidR="00582498" w:rsidRPr="009461F6" w:rsidRDefault="00582498" w:rsidP="007E2592">
            <w:pPr>
              <w:rPr>
                <w:rFonts w:ascii="Garamond" w:hAnsi="Garamond"/>
                <w:sz w:val="20"/>
                <w:szCs w:val="20"/>
              </w:rPr>
            </w:pPr>
          </w:p>
        </w:tc>
        <w:tc>
          <w:tcPr>
            <w:tcW w:w="10252" w:type="dxa"/>
            <w:shd w:val="clear" w:color="auto" w:fill="FFFF00"/>
          </w:tcPr>
          <w:p w14:paraId="6283C353" w14:textId="77777777" w:rsidR="00582498" w:rsidRPr="009461F6" w:rsidRDefault="00582498" w:rsidP="007E2592">
            <w:pPr>
              <w:rPr>
                <w:rFonts w:ascii="Garamond" w:hAnsi="Garamond"/>
                <w:sz w:val="20"/>
                <w:szCs w:val="20"/>
              </w:rPr>
            </w:pPr>
          </w:p>
        </w:tc>
      </w:tr>
      <w:tr w:rsidR="00582498" w:rsidRPr="009461F6" w14:paraId="5FC32F35" w14:textId="77777777" w:rsidTr="00582498">
        <w:trPr>
          <w:trHeight w:val="498"/>
        </w:trPr>
        <w:tc>
          <w:tcPr>
            <w:tcW w:w="2802" w:type="dxa"/>
          </w:tcPr>
          <w:p w14:paraId="516724A9" w14:textId="77777777" w:rsidR="00582498" w:rsidRPr="009461F6" w:rsidRDefault="00582498" w:rsidP="007E2592">
            <w:pPr>
              <w:rPr>
                <w:rFonts w:ascii="Garamond" w:hAnsi="Garamond"/>
                <w:sz w:val="20"/>
                <w:szCs w:val="20"/>
              </w:rPr>
            </w:pPr>
            <w:r w:rsidRPr="009461F6">
              <w:rPr>
                <w:rFonts w:ascii="Garamond" w:hAnsi="Garamond"/>
                <w:sz w:val="20"/>
                <w:szCs w:val="20"/>
              </w:rPr>
              <w:t xml:space="preserve">Evidence of Response to Previous PR Recs: </w:t>
            </w:r>
          </w:p>
        </w:tc>
        <w:tc>
          <w:tcPr>
            <w:tcW w:w="10252" w:type="dxa"/>
          </w:tcPr>
          <w:p w14:paraId="7CF64AAC" w14:textId="77777777" w:rsidR="00582498" w:rsidRPr="009461F6" w:rsidRDefault="00582498" w:rsidP="007E2592">
            <w:pPr>
              <w:rPr>
                <w:rFonts w:ascii="Garamond" w:hAnsi="Garamond"/>
                <w:sz w:val="20"/>
                <w:szCs w:val="20"/>
              </w:rPr>
            </w:pPr>
            <w:r w:rsidRPr="009461F6">
              <w:rPr>
                <w:rFonts w:ascii="Garamond" w:hAnsi="Garamond"/>
                <w:sz w:val="20"/>
                <w:szCs w:val="20"/>
              </w:rPr>
              <w:t>Addressed all 7 previous recommendations with outcomes on page 22</w:t>
            </w:r>
          </w:p>
          <w:p w14:paraId="0F9B9C2D" w14:textId="77777777" w:rsidR="00582498" w:rsidRPr="009461F6" w:rsidRDefault="00582498" w:rsidP="007E2592">
            <w:pPr>
              <w:rPr>
                <w:rFonts w:ascii="Garamond" w:hAnsi="Garamond"/>
                <w:sz w:val="20"/>
                <w:szCs w:val="20"/>
              </w:rPr>
            </w:pPr>
          </w:p>
        </w:tc>
      </w:tr>
      <w:tr w:rsidR="00582498" w:rsidRPr="009461F6" w14:paraId="1A5B57C4" w14:textId="77777777" w:rsidTr="00582498">
        <w:trPr>
          <w:trHeight w:val="249"/>
        </w:trPr>
        <w:tc>
          <w:tcPr>
            <w:tcW w:w="2802" w:type="dxa"/>
            <w:shd w:val="clear" w:color="auto" w:fill="FFFF00"/>
          </w:tcPr>
          <w:p w14:paraId="5DF6DB52" w14:textId="77777777" w:rsidR="00582498" w:rsidRPr="009461F6" w:rsidRDefault="00582498" w:rsidP="007E2592">
            <w:pPr>
              <w:rPr>
                <w:rFonts w:ascii="Garamond" w:hAnsi="Garamond"/>
                <w:sz w:val="20"/>
                <w:szCs w:val="20"/>
              </w:rPr>
            </w:pPr>
          </w:p>
        </w:tc>
        <w:tc>
          <w:tcPr>
            <w:tcW w:w="10252" w:type="dxa"/>
            <w:shd w:val="clear" w:color="auto" w:fill="FFFF00"/>
          </w:tcPr>
          <w:p w14:paraId="6248B52D" w14:textId="77777777" w:rsidR="00582498" w:rsidRPr="009461F6" w:rsidRDefault="00582498" w:rsidP="007E2592">
            <w:pPr>
              <w:rPr>
                <w:rFonts w:ascii="Garamond" w:hAnsi="Garamond"/>
                <w:sz w:val="20"/>
                <w:szCs w:val="20"/>
              </w:rPr>
            </w:pPr>
          </w:p>
        </w:tc>
      </w:tr>
      <w:tr w:rsidR="00582498" w:rsidRPr="009461F6" w14:paraId="69CA78CD" w14:textId="77777777" w:rsidTr="00582498">
        <w:trPr>
          <w:trHeight w:val="2985"/>
        </w:trPr>
        <w:tc>
          <w:tcPr>
            <w:tcW w:w="2802" w:type="dxa"/>
          </w:tcPr>
          <w:p w14:paraId="3D42BA91" w14:textId="77777777" w:rsidR="00582498" w:rsidRPr="009461F6" w:rsidRDefault="00582498" w:rsidP="007E2592">
            <w:pPr>
              <w:rPr>
                <w:rFonts w:ascii="Garamond" w:hAnsi="Garamond"/>
                <w:sz w:val="20"/>
                <w:szCs w:val="20"/>
              </w:rPr>
            </w:pPr>
            <w:r w:rsidRPr="009461F6">
              <w:rPr>
                <w:rFonts w:ascii="Garamond" w:hAnsi="Garamond"/>
                <w:sz w:val="20"/>
                <w:szCs w:val="20"/>
              </w:rPr>
              <w:t>Committee Notes:</w:t>
            </w:r>
          </w:p>
        </w:tc>
        <w:tc>
          <w:tcPr>
            <w:tcW w:w="10252" w:type="dxa"/>
          </w:tcPr>
          <w:p w14:paraId="43FC27A4" w14:textId="77777777" w:rsidR="00582498" w:rsidRPr="009461F6" w:rsidRDefault="00582498" w:rsidP="007E2592">
            <w:pPr>
              <w:ind w:left="360"/>
              <w:rPr>
                <w:rFonts w:ascii="Garamond" w:hAnsi="Garamond"/>
                <w:sz w:val="20"/>
                <w:szCs w:val="20"/>
              </w:rPr>
            </w:pPr>
            <w:r w:rsidRPr="009461F6">
              <w:rPr>
                <w:rFonts w:ascii="Garamond" w:hAnsi="Garamond"/>
                <w:sz w:val="20"/>
                <w:szCs w:val="20"/>
              </w:rPr>
              <w:t>Noted that all faculty are NTT; curious how that works with KBOR minima that bachelor’s degree programs must have at least 3 T/TT faculty</w:t>
            </w:r>
          </w:p>
          <w:p w14:paraId="3B8985B0" w14:textId="77777777" w:rsidR="00582498" w:rsidRPr="009461F6" w:rsidRDefault="00582498" w:rsidP="007E2592">
            <w:pPr>
              <w:rPr>
                <w:rFonts w:ascii="Garamond" w:hAnsi="Garamond"/>
                <w:sz w:val="20"/>
                <w:szCs w:val="20"/>
              </w:rPr>
            </w:pPr>
          </w:p>
          <w:p w14:paraId="25DA72E0" w14:textId="77777777" w:rsidR="00582498" w:rsidRPr="009461F6" w:rsidRDefault="00582498" w:rsidP="007E2592">
            <w:pPr>
              <w:rPr>
                <w:rFonts w:ascii="Garamond" w:hAnsi="Garamond"/>
                <w:sz w:val="20"/>
                <w:szCs w:val="20"/>
              </w:rPr>
            </w:pPr>
            <w:r w:rsidRPr="009461F6">
              <w:rPr>
                <w:rFonts w:ascii="Garamond" w:hAnsi="Garamond"/>
                <w:sz w:val="20"/>
                <w:szCs w:val="20"/>
              </w:rPr>
              <w:t xml:space="preserve">After meeting with the program chair, additional written info. was provided by the program which moved part 1 to </w:t>
            </w:r>
            <w:proofErr w:type="gramStart"/>
            <w:r w:rsidRPr="009461F6">
              <w:rPr>
                <w:rFonts w:ascii="Garamond" w:hAnsi="Garamond"/>
                <w:sz w:val="20"/>
                <w:szCs w:val="20"/>
              </w:rPr>
              <w:t>meets</w:t>
            </w:r>
            <w:proofErr w:type="gramEnd"/>
            <w:r w:rsidRPr="009461F6">
              <w:rPr>
                <w:rFonts w:ascii="Garamond" w:hAnsi="Garamond"/>
                <w:sz w:val="20"/>
                <w:szCs w:val="20"/>
              </w:rPr>
              <w:t xml:space="preserve"> expectations. The evidence presented represents a department that has a clear </w:t>
            </w:r>
            <w:proofErr w:type="gramStart"/>
            <w:r w:rsidRPr="009461F6">
              <w:rPr>
                <w:rFonts w:ascii="Garamond" w:hAnsi="Garamond"/>
                <w:sz w:val="20"/>
                <w:szCs w:val="20"/>
              </w:rPr>
              <w:t>program purpose</w:t>
            </w:r>
            <w:proofErr w:type="gramEnd"/>
            <w:r w:rsidRPr="009461F6">
              <w:rPr>
                <w:rFonts w:ascii="Garamond" w:hAnsi="Garamond"/>
                <w:sz w:val="20"/>
                <w:szCs w:val="20"/>
              </w:rPr>
              <w:t xml:space="preserve"> and that is generally aligned with the university mission. As an educational driver, it is not clear if this is for the student or industry partners. The other statements provide general alignment with no specific examples or further detail to clarify the statement.</w:t>
            </w:r>
          </w:p>
          <w:p w14:paraId="4875CF38" w14:textId="77777777" w:rsidR="00582498" w:rsidRPr="009461F6" w:rsidRDefault="00582498" w:rsidP="007E2592">
            <w:pPr>
              <w:rPr>
                <w:rFonts w:ascii="Garamond" w:hAnsi="Garamond"/>
                <w:sz w:val="20"/>
                <w:szCs w:val="20"/>
              </w:rPr>
            </w:pPr>
          </w:p>
          <w:p w14:paraId="6A9B7AFF" w14:textId="77777777" w:rsidR="00582498" w:rsidRPr="009461F6" w:rsidRDefault="00582498" w:rsidP="007E2592">
            <w:pPr>
              <w:rPr>
                <w:rFonts w:ascii="Garamond" w:hAnsi="Garamond"/>
                <w:sz w:val="20"/>
                <w:szCs w:val="20"/>
              </w:rPr>
            </w:pPr>
            <w:r w:rsidRPr="009461F6">
              <w:rPr>
                <w:rFonts w:ascii="Garamond" w:hAnsi="Garamond"/>
                <w:sz w:val="20"/>
                <w:szCs w:val="20"/>
              </w:rPr>
              <w:t>Feedback loop – in looking at Table 4 (</w:t>
            </w:r>
            <w:proofErr w:type="spellStart"/>
            <w:r w:rsidRPr="009461F6">
              <w:rPr>
                <w:rFonts w:ascii="Garamond" w:hAnsi="Garamond"/>
                <w:sz w:val="20"/>
                <w:szCs w:val="20"/>
              </w:rPr>
              <w:t>pg</w:t>
            </w:r>
            <w:proofErr w:type="spellEnd"/>
            <w:r w:rsidRPr="009461F6">
              <w:rPr>
                <w:rFonts w:ascii="Garamond" w:hAnsi="Garamond"/>
                <w:sz w:val="20"/>
                <w:szCs w:val="20"/>
              </w:rPr>
              <w:t xml:space="preserve"> 21 of PR report) the activity &amp; outcome were lacking clarity and detail to help the review committee to fully understand how the program is using evidence for program improvement.  This is also evident within the goals addressed in Tables 5 &amp; 6. Many of the goals are procedural tasks and not goals focused on continuous program improvement.     </w:t>
            </w:r>
          </w:p>
        </w:tc>
      </w:tr>
      <w:tr w:rsidR="00582498" w:rsidRPr="009461F6" w14:paraId="1E009A12" w14:textId="77777777" w:rsidTr="00582498">
        <w:trPr>
          <w:trHeight w:val="911"/>
        </w:trPr>
        <w:tc>
          <w:tcPr>
            <w:tcW w:w="2802" w:type="dxa"/>
          </w:tcPr>
          <w:p w14:paraId="17894D75" w14:textId="77777777" w:rsidR="00582498" w:rsidRPr="009461F6" w:rsidRDefault="00582498" w:rsidP="007E2592">
            <w:pPr>
              <w:rPr>
                <w:rFonts w:ascii="Garamond" w:hAnsi="Garamond"/>
                <w:sz w:val="20"/>
                <w:szCs w:val="20"/>
              </w:rPr>
            </w:pPr>
            <w:r w:rsidRPr="009461F6">
              <w:rPr>
                <w:rFonts w:ascii="Garamond" w:hAnsi="Garamond"/>
                <w:sz w:val="20"/>
                <w:szCs w:val="20"/>
              </w:rPr>
              <w:t xml:space="preserve">Commendations: </w:t>
            </w:r>
          </w:p>
          <w:p w14:paraId="096D3416" w14:textId="77777777" w:rsidR="00582498" w:rsidRPr="009461F6" w:rsidRDefault="00582498" w:rsidP="007E2592">
            <w:pPr>
              <w:rPr>
                <w:rFonts w:ascii="Garamond" w:hAnsi="Garamond"/>
                <w:sz w:val="20"/>
                <w:szCs w:val="20"/>
              </w:rPr>
            </w:pPr>
          </w:p>
          <w:p w14:paraId="3D73D468" w14:textId="77777777" w:rsidR="00582498" w:rsidRPr="009461F6" w:rsidRDefault="00582498" w:rsidP="007E2592">
            <w:pPr>
              <w:rPr>
                <w:rFonts w:ascii="Garamond" w:hAnsi="Garamond"/>
                <w:sz w:val="20"/>
                <w:szCs w:val="20"/>
              </w:rPr>
            </w:pPr>
          </w:p>
        </w:tc>
        <w:tc>
          <w:tcPr>
            <w:tcW w:w="10252" w:type="dxa"/>
          </w:tcPr>
          <w:p w14:paraId="1FA87E43" w14:textId="77777777" w:rsidR="00582498" w:rsidRPr="009461F6" w:rsidRDefault="00582498" w:rsidP="007E2592">
            <w:pPr>
              <w:ind w:left="360"/>
              <w:rPr>
                <w:rFonts w:ascii="Garamond" w:hAnsi="Garamond"/>
                <w:sz w:val="20"/>
                <w:szCs w:val="20"/>
              </w:rPr>
            </w:pPr>
            <w:r w:rsidRPr="009461F6">
              <w:rPr>
                <w:rFonts w:ascii="Garamond" w:hAnsi="Garamond"/>
                <w:sz w:val="20"/>
                <w:szCs w:val="20"/>
              </w:rPr>
              <w:t xml:space="preserve">ABET accredited; clearly state teaching/research/service expectations of the department; place a high value on teaching; participate in some research and </w:t>
            </w:r>
            <w:proofErr w:type="gramStart"/>
            <w:r w:rsidRPr="009461F6">
              <w:rPr>
                <w:rFonts w:ascii="Garamond" w:hAnsi="Garamond"/>
                <w:sz w:val="20"/>
                <w:szCs w:val="20"/>
              </w:rPr>
              <w:t>applying</w:t>
            </w:r>
            <w:proofErr w:type="gramEnd"/>
            <w:r w:rsidRPr="009461F6">
              <w:rPr>
                <w:rFonts w:ascii="Garamond" w:hAnsi="Garamond"/>
                <w:sz w:val="20"/>
                <w:szCs w:val="20"/>
              </w:rPr>
              <w:t xml:space="preserve"> for grants even though not required/expected; saw an increase in student satisfaction with program; creating stackable degree program for more flexible options for students; great examples of service to university &amp; community; enrollment has grown almost every year</w:t>
            </w:r>
          </w:p>
        </w:tc>
      </w:tr>
      <w:tr w:rsidR="00582498" w:rsidRPr="009461F6" w14:paraId="7F02DFEA" w14:textId="77777777" w:rsidTr="00582498">
        <w:trPr>
          <w:trHeight w:val="997"/>
        </w:trPr>
        <w:tc>
          <w:tcPr>
            <w:tcW w:w="2802" w:type="dxa"/>
          </w:tcPr>
          <w:p w14:paraId="18237431" w14:textId="77777777" w:rsidR="00582498" w:rsidRPr="009461F6" w:rsidRDefault="00582498" w:rsidP="007E2592">
            <w:pPr>
              <w:rPr>
                <w:rFonts w:ascii="Garamond" w:hAnsi="Garamond"/>
                <w:sz w:val="20"/>
                <w:szCs w:val="20"/>
              </w:rPr>
            </w:pPr>
            <w:r w:rsidRPr="009461F6">
              <w:rPr>
                <w:rFonts w:ascii="Garamond" w:hAnsi="Garamond"/>
                <w:sz w:val="20"/>
                <w:szCs w:val="20"/>
              </w:rPr>
              <w:t>Recommendations Going Forward:</w:t>
            </w:r>
          </w:p>
          <w:p w14:paraId="232D3280" w14:textId="77777777" w:rsidR="00582498" w:rsidRPr="009461F6" w:rsidRDefault="00582498" w:rsidP="007E2592">
            <w:pPr>
              <w:rPr>
                <w:rFonts w:ascii="Garamond" w:hAnsi="Garamond"/>
                <w:sz w:val="20"/>
                <w:szCs w:val="20"/>
              </w:rPr>
            </w:pPr>
          </w:p>
        </w:tc>
        <w:tc>
          <w:tcPr>
            <w:tcW w:w="10252" w:type="dxa"/>
          </w:tcPr>
          <w:p w14:paraId="17F722E8" w14:textId="77777777" w:rsidR="00582498" w:rsidRPr="009461F6" w:rsidRDefault="00582498" w:rsidP="007E2592">
            <w:pPr>
              <w:ind w:left="360"/>
              <w:rPr>
                <w:rFonts w:ascii="Garamond" w:hAnsi="Garamond"/>
                <w:sz w:val="20"/>
                <w:szCs w:val="20"/>
              </w:rPr>
            </w:pPr>
            <w:r w:rsidRPr="009461F6">
              <w:rPr>
                <w:rFonts w:ascii="Garamond" w:hAnsi="Garamond"/>
                <w:sz w:val="20"/>
                <w:szCs w:val="20"/>
              </w:rPr>
              <w:t>Include more examples or narrative about creative work done with students; consider increasing assessment standard to 80% instead of 70% since all are passing at higher than 70% currently; look at Exit Survey questions with lowest satisfaction and see if can be addressed; list all certificates offered on the cover page along with the bachelor degree; create goals that are mainly under departmental control/don’t rely on things outside your control in order for achievement of goals to happen</w:t>
            </w:r>
          </w:p>
        </w:tc>
      </w:tr>
      <w:tr w:rsidR="00582498" w:rsidRPr="009461F6" w14:paraId="104C06B7" w14:textId="77777777" w:rsidTr="00582498">
        <w:trPr>
          <w:trHeight w:val="498"/>
        </w:trPr>
        <w:tc>
          <w:tcPr>
            <w:tcW w:w="2802" w:type="dxa"/>
          </w:tcPr>
          <w:p w14:paraId="2C5518B5" w14:textId="77777777" w:rsidR="00582498" w:rsidRPr="009461F6" w:rsidRDefault="00582498" w:rsidP="007E2592">
            <w:pPr>
              <w:rPr>
                <w:rFonts w:ascii="Garamond" w:hAnsi="Garamond"/>
                <w:sz w:val="20"/>
                <w:szCs w:val="20"/>
              </w:rPr>
            </w:pPr>
            <w:r w:rsidRPr="009461F6">
              <w:rPr>
                <w:rFonts w:ascii="Garamond" w:hAnsi="Garamond"/>
                <w:sz w:val="20"/>
                <w:szCs w:val="20"/>
              </w:rPr>
              <w:lastRenderedPageBreak/>
              <w:t>General Feedback</w:t>
            </w:r>
          </w:p>
        </w:tc>
        <w:tc>
          <w:tcPr>
            <w:tcW w:w="10252" w:type="dxa"/>
          </w:tcPr>
          <w:p w14:paraId="57A1A59A" w14:textId="77777777" w:rsidR="00582498" w:rsidRPr="009461F6" w:rsidRDefault="00582498" w:rsidP="007E2592">
            <w:pPr>
              <w:ind w:left="360"/>
              <w:rPr>
                <w:rFonts w:ascii="Garamond" w:hAnsi="Garamond"/>
                <w:sz w:val="20"/>
                <w:szCs w:val="20"/>
              </w:rPr>
            </w:pPr>
            <w:r w:rsidRPr="009461F6">
              <w:rPr>
                <w:rFonts w:ascii="Garamond" w:hAnsi="Garamond"/>
                <w:sz w:val="20"/>
                <w:szCs w:val="20"/>
              </w:rPr>
              <w:t>NA</w:t>
            </w:r>
          </w:p>
          <w:p w14:paraId="6F5AFA95" w14:textId="77777777" w:rsidR="00582498" w:rsidRPr="009461F6" w:rsidRDefault="00582498" w:rsidP="007E2592">
            <w:pPr>
              <w:ind w:left="360"/>
              <w:rPr>
                <w:rFonts w:ascii="Garamond" w:hAnsi="Garamond"/>
                <w:sz w:val="20"/>
                <w:szCs w:val="20"/>
              </w:rPr>
            </w:pPr>
          </w:p>
        </w:tc>
      </w:tr>
    </w:tbl>
    <w:p w14:paraId="0427AFCE" w14:textId="77777777" w:rsidR="00154893" w:rsidRPr="009461F6" w:rsidRDefault="00154893" w:rsidP="00154893">
      <w:pPr>
        <w:pStyle w:val="paragraph"/>
        <w:shd w:val="clear" w:color="auto" w:fill="FFFFFF"/>
        <w:spacing w:before="0" w:beforeAutospacing="0" w:after="0" w:afterAutospacing="0"/>
        <w:textAlignment w:val="baseline"/>
        <w:rPr>
          <w:rFonts w:ascii="Garamond" w:hAnsi="Garamond" w:cs="Segoe UI"/>
          <w:sz w:val="20"/>
          <w:szCs w:val="20"/>
        </w:rPr>
      </w:pPr>
      <w:r w:rsidRPr="009461F6">
        <w:rPr>
          <w:rStyle w:val="normaltextrun"/>
          <w:rFonts w:ascii="Garamond" w:hAnsi="Garamond"/>
          <w:color w:val="000000"/>
          <w:sz w:val="20"/>
          <w:szCs w:val="20"/>
        </w:rPr>
        <w:t>Based on KBOR approval in September 2022, the 8-year review cycle has been suspended for Spring 2023 and Spring 2024 until new criteria are established.</w:t>
      </w:r>
      <w:r w:rsidRPr="009461F6">
        <w:rPr>
          <w:rStyle w:val="normaltextrun"/>
          <w:color w:val="000000"/>
          <w:sz w:val="20"/>
          <w:szCs w:val="20"/>
        </w:rPr>
        <w:t> </w:t>
      </w:r>
      <w:r w:rsidRPr="009461F6">
        <w:rPr>
          <w:rStyle w:val="normaltextrun"/>
          <w:rFonts w:ascii="Garamond" w:hAnsi="Garamond"/>
          <w:color w:val="000000"/>
          <w:sz w:val="20"/>
          <w:szCs w:val="20"/>
        </w:rPr>
        <w:t xml:space="preserve"> </w:t>
      </w:r>
      <w:proofErr w:type="gramStart"/>
      <w:r w:rsidRPr="009461F6">
        <w:rPr>
          <w:rStyle w:val="normaltextrun"/>
          <w:rFonts w:ascii="Garamond" w:hAnsi="Garamond"/>
          <w:color w:val="000000"/>
          <w:sz w:val="20"/>
          <w:szCs w:val="20"/>
        </w:rPr>
        <w:t>Kansas</w:t>
      </w:r>
      <w:proofErr w:type="gramEnd"/>
      <w:r w:rsidRPr="009461F6">
        <w:rPr>
          <w:rStyle w:val="normaltextrun"/>
          <w:rFonts w:ascii="Garamond" w:hAnsi="Garamond"/>
          <w:color w:val="000000"/>
          <w:sz w:val="20"/>
          <w:szCs w:val="20"/>
        </w:rPr>
        <w:t xml:space="preserve"> Board of Regents Systemwide Program Review will resume with new criteria with the 2023-2024 Review Cycle </w:t>
      </w:r>
      <w:proofErr w:type="gramStart"/>
      <w:r w:rsidRPr="009461F6">
        <w:rPr>
          <w:rStyle w:val="normaltextrun"/>
          <w:rFonts w:ascii="Garamond" w:hAnsi="Garamond"/>
          <w:color w:val="000000"/>
          <w:sz w:val="20"/>
          <w:szCs w:val="20"/>
        </w:rPr>
        <w:t>Year</w:t>
      </w:r>
      <w:proofErr w:type="gramEnd"/>
      <w:r w:rsidRPr="009461F6">
        <w:rPr>
          <w:rStyle w:val="normaltextrun"/>
          <w:rFonts w:ascii="Garamond" w:hAnsi="Garamond"/>
          <w:color w:val="000000"/>
          <w:sz w:val="20"/>
          <w:szCs w:val="20"/>
        </w:rPr>
        <w:t xml:space="preserve"> and the Program Review Report will be reported to </w:t>
      </w:r>
      <w:proofErr w:type="spellStart"/>
      <w:r w:rsidRPr="009461F6">
        <w:rPr>
          <w:rStyle w:val="normaltextrun"/>
          <w:rFonts w:ascii="Garamond" w:hAnsi="Garamond"/>
          <w:color w:val="000000"/>
          <w:sz w:val="20"/>
          <w:szCs w:val="20"/>
        </w:rPr>
        <w:t>BAASC</w:t>
      </w:r>
      <w:proofErr w:type="spellEnd"/>
      <w:r w:rsidRPr="009461F6">
        <w:rPr>
          <w:rStyle w:val="normaltextrun"/>
          <w:rFonts w:ascii="Garamond" w:hAnsi="Garamond"/>
          <w:color w:val="000000"/>
          <w:sz w:val="20"/>
          <w:szCs w:val="20"/>
        </w:rPr>
        <w:t xml:space="preserve"> and the Board in Spring 2025. In the meantime, Wichita State will continue with the University Program review for the 2023 and 2024 academic years.</w:t>
      </w:r>
      <w:r w:rsidRPr="009461F6">
        <w:rPr>
          <w:rStyle w:val="eop"/>
          <w:rFonts w:ascii="Garamond" w:hAnsi="Garamond"/>
          <w:color w:val="000000"/>
          <w:sz w:val="20"/>
          <w:szCs w:val="20"/>
        </w:rPr>
        <w:t> </w:t>
      </w:r>
    </w:p>
    <w:p w14:paraId="01901E59" w14:textId="77777777" w:rsidR="00154893" w:rsidRPr="009461F6" w:rsidRDefault="00154893" w:rsidP="00154893">
      <w:pPr>
        <w:pStyle w:val="paragraph"/>
        <w:spacing w:before="0" w:beforeAutospacing="0" w:after="0" w:afterAutospacing="0"/>
        <w:textAlignment w:val="baseline"/>
        <w:rPr>
          <w:rFonts w:ascii="Garamond" w:hAnsi="Garamond" w:cs="Segoe UI"/>
          <w:sz w:val="20"/>
          <w:szCs w:val="20"/>
        </w:rPr>
      </w:pPr>
      <w:r w:rsidRPr="009461F6">
        <w:rPr>
          <w:rStyle w:val="eop"/>
          <w:rFonts w:ascii="Garamond" w:hAnsi="Garamond" w:cs="Segoe UI"/>
          <w:sz w:val="20"/>
          <w:szCs w:val="20"/>
        </w:rPr>
        <w:t> </w:t>
      </w:r>
    </w:p>
    <w:p w14:paraId="10E8EBC4" w14:textId="77777777" w:rsidR="00154893" w:rsidRPr="009461F6" w:rsidRDefault="00154893" w:rsidP="00154893">
      <w:pPr>
        <w:pStyle w:val="paragraph"/>
        <w:spacing w:before="0" w:beforeAutospacing="0" w:after="0" w:afterAutospacing="0"/>
        <w:textAlignment w:val="baseline"/>
        <w:rPr>
          <w:rFonts w:ascii="Garamond" w:hAnsi="Garamond" w:cs="Segoe UI"/>
          <w:b/>
          <w:bCs/>
          <w:sz w:val="20"/>
          <w:szCs w:val="20"/>
          <w:u w:val="single"/>
        </w:rPr>
      </w:pPr>
      <w:r w:rsidRPr="009461F6">
        <w:rPr>
          <w:rStyle w:val="normaltextrun"/>
          <w:rFonts w:ascii="Garamond" w:hAnsi="Garamond" w:cs="Segoe UI"/>
          <w:b/>
          <w:bCs/>
          <w:sz w:val="20"/>
          <w:szCs w:val="20"/>
          <w:u w:val="single"/>
        </w:rPr>
        <w:t>University Program Review Committee recommendations, if any:</w:t>
      </w:r>
      <w:r w:rsidRPr="009461F6">
        <w:rPr>
          <w:rStyle w:val="eop"/>
          <w:rFonts w:ascii="Garamond" w:hAnsi="Garamond" w:cs="Segoe UI"/>
          <w:b/>
          <w:bCs/>
          <w:sz w:val="20"/>
          <w:szCs w:val="20"/>
          <w:u w:val="single"/>
        </w:rPr>
        <w:t> </w:t>
      </w:r>
    </w:p>
    <w:p w14:paraId="52A970DB" w14:textId="77777777" w:rsidR="00154893" w:rsidRPr="009461F6" w:rsidRDefault="00154893" w:rsidP="00154893">
      <w:pPr>
        <w:pStyle w:val="ListParagraph"/>
        <w:ind w:left="0"/>
        <w:rPr>
          <w:rFonts w:ascii="Garamond" w:hAnsi="Garamond"/>
          <w:sz w:val="20"/>
          <w:szCs w:val="20"/>
        </w:rPr>
      </w:pPr>
      <w:r w:rsidRPr="009461F6">
        <w:rPr>
          <w:rFonts w:ascii="Garamond" w:hAnsi="Garamond"/>
          <w:sz w:val="20"/>
          <w:szCs w:val="20"/>
        </w:rPr>
        <w:t>No additional comments/recommendations beyond what is listed above in the comment boxes</w:t>
      </w:r>
    </w:p>
    <w:p w14:paraId="56C99BDA" w14:textId="77777777" w:rsidR="00534D5C" w:rsidRPr="009461F6" w:rsidRDefault="00534D5C" w:rsidP="00F22E07">
      <w:pPr>
        <w:spacing w:line="240" w:lineRule="exact"/>
        <w:rPr>
          <w:rFonts w:ascii="Garamond" w:hAnsi="Garamond"/>
          <w:sz w:val="20"/>
          <w:szCs w:val="20"/>
        </w:rPr>
      </w:pPr>
    </w:p>
    <w:p w14:paraId="163F47F0" w14:textId="77777777" w:rsidR="00573CDB" w:rsidRPr="009461F6" w:rsidRDefault="00573CDB" w:rsidP="00F22E07">
      <w:pPr>
        <w:spacing w:line="240" w:lineRule="exact"/>
        <w:rPr>
          <w:rFonts w:ascii="Garamond" w:hAnsi="Garamond"/>
          <w:sz w:val="20"/>
          <w:szCs w:val="20"/>
        </w:rPr>
      </w:pPr>
    </w:p>
    <w:p w14:paraId="5D468B23" w14:textId="77777777" w:rsidR="00573CDB" w:rsidRPr="009461F6" w:rsidRDefault="00573CDB" w:rsidP="00F22E07">
      <w:pPr>
        <w:spacing w:line="240" w:lineRule="exact"/>
        <w:rPr>
          <w:rFonts w:ascii="Garamond" w:hAnsi="Garamond"/>
          <w:sz w:val="20"/>
          <w:szCs w:val="20"/>
        </w:rPr>
      </w:pPr>
    </w:p>
    <w:p w14:paraId="25C879F3" w14:textId="77777777" w:rsidR="00573CDB" w:rsidRPr="009461F6" w:rsidRDefault="00573CDB" w:rsidP="00F22E07">
      <w:pPr>
        <w:spacing w:line="240" w:lineRule="exact"/>
        <w:rPr>
          <w:rFonts w:ascii="Garamond" w:hAnsi="Garamond"/>
          <w:sz w:val="20"/>
          <w:szCs w:val="20"/>
        </w:rPr>
      </w:pPr>
    </w:p>
    <w:p w14:paraId="3D2D1832" w14:textId="77777777" w:rsidR="00573CDB" w:rsidRPr="009461F6" w:rsidRDefault="00573CDB" w:rsidP="00F22E07">
      <w:pPr>
        <w:spacing w:line="240" w:lineRule="exact"/>
        <w:rPr>
          <w:rFonts w:ascii="Garamond" w:hAnsi="Garamond"/>
          <w:sz w:val="20"/>
          <w:szCs w:val="20"/>
        </w:rPr>
      </w:pPr>
    </w:p>
    <w:p w14:paraId="2E81ABFD" w14:textId="77777777" w:rsidR="00573CDB" w:rsidRPr="009461F6" w:rsidRDefault="00573CDB" w:rsidP="00F22E07">
      <w:pPr>
        <w:spacing w:line="240" w:lineRule="exact"/>
        <w:rPr>
          <w:rFonts w:ascii="Garamond" w:hAnsi="Garamond"/>
          <w:sz w:val="20"/>
          <w:szCs w:val="20"/>
        </w:rPr>
      </w:pPr>
    </w:p>
    <w:p w14:paraId="58C03B40" w14:textId="77777777" w:rsidR="00573CDB" w:rsidRPr="009461F6" w:rsidRDefault="00573CDB" w:rsidP="00F22E07">
      <w:pPr>
        <w:spacing w:line="240" w:lineRule="exact"/>
        <w:rPr>
          <w:rFonts w:ascii="Garamond" w:hAnsi="Garamond"/>
          <w:sz w:val="20"/>
          <w:szCs w:val="20"/>
        </w:rPr>
      </w:pPr>
    </w:p>
    <w:p w14:paraId="675AD9F0" w14:textId="77777777" w:rsidR="00573CDB" w:rsidRPr="009461F6" w:rsidRDefault="00573CDB" w:rsidP="00F22E07">
      <w:pPr>
        <w:spacing w:line="240" w:lineRule="exact"/>
        <w:rPr>
          <w:rFonts w:ascii="Garamond" w:hAnsi="Garamond"/>
          <w:sz w:val="20"/>
          <w:szCs w:val="20"/>
        </w:rPr>
      </w:pPr>
    </w:p>
    <w:p w14:paraId="5DDA03DD" w14:textId="77777777" w:rsidR="00573CDB" w:rsidRPr="009461F6" w:rsidRDefault="00573CDB" w:rsidP="00F22E07">
      <w:pPr>
        <w:spacing w:line="240" w:lineRule="exact"/>
        <w:rPr>
          <w:rFonts w:ascii="Garamond" w:hAnsi="Garamond"/>
          <w:sz w:val="20"/>
          <w:szCs w:val="20"/>
        </w:rPr>
      </w:pPr>
    </w:p>
    <w:p w14:paraId="31AFB100" w14:textId="77777777" w:rsidR="00573CDB" w:rsidRPr="009461F6" w:rsidRDefault="00573CDB" w:rsidP="00F22E07">
      <w:pPr>
        <w:spacing w:line="240" w:lineRule="exact"/>
        <w:rPr>
          <w:rFonts w:ascii="Garamond" w:hAnsi="Garamond"/>
          <w:sz w:val="20"/>
          <w:szCs w:val="20"/>
        </w:rPr>
      </w:pPr>
    </w:p>
    <w:p w14:paraId="1EA1584C" w14:textId="77777777" w:rsidR="00573CDB" w:rsidRPr="009461F6" w:rsidRDefault="00573CDB" w:rsidP="00F22E07">
      <w:pPr>
        <w:spacing w:line="240" w:lineRule="exact"/>
        <w:rPr>
          <w:rFonts w:ascii="Garamond" w:hAnsi="Garamond"/>
          <w:sz w:val="20"/>
          <w:szCs w:val="20"/>
        </w:rPr>
      </w:pPr>
    </w:p>
    <w:p w14:paraId="5B47B4FD" w14:textId="77777777" w:rsidR="00573CDB" w:rsidRPr="009461F6" w:rsidRDefault="00573CDB" w:rsidP="00F22E07">
      <w:pPr>
        <w:spacing w:line="240" w:lineRule="exact"/>
        <w:rPr>
          <w:rFonts w:ascii="Garamond" w:hAnsi="Garamond"/>
          <w:sz w:val="20"/>
          <w:szCs w:val="20"/>
        </w:rPr>
      </w:pPr>
    </w:p>
    <w:p w14:paraId="6CBCC26B" w14:textId="77777777" w:rsidR="00573CDB" w:rsidRPr="009461F6" w:rsidRDefault="00573CDB" w:rsidP="00F22E07">
      <w:pPr>
        <w:spacing w:line="240" w:lineRule="exact"/>
        <w:rPr>
          <w:rFonts w:ascii="Garamond" w:hAnsi="Garamond"/>
          <w:sz w:val="20"/>
          <w:szCs w:val="20"/>
        </w:rPr>
      </w:pPr>
    </w:p>
    <w:p w14:paraId="3D4F026D" w14:textId="77777777" w:rsidR="00573CDB" w:rsidRPr="009461F6" w:rsidRDefault="00573CDB" w:rsidP="00F22E07">
      <w:pPr>
        <w:spacing w:line="240" w:lineRule="exact"/>
        <w:rPr>
          <w:rFonts w:ascii="Garamond" w:hAnsi="Garamond"/>
          <w:sz w:val="20"/>
          <w:szCs w:val="20"/>
        </w:rPr>
      </w:pPr>
    </w:p>
    <w:p w14:paraId="3E232BA5" w14:textId="77777777" w:rsidR="00573CDB" w:rsidRPr="009461F6" w:rsidRDefault="00573CDB" w:rsidP="00F22E07">
      <w:pPr>
        <w:spacing w:line="240" w:lineRule="exact"/>
        <w:rPr>
          <w:rFonts w:ascii="Garamond" w:hAnsi="Garamond"/>
          <w:sz w:val="20"/>
          <w:szCs w:val="20"/>
        </w:rPr>
      </w:pPr>
    </w:p>
    <w:p w14:paraId="1DEABEEF" w14:textId="77777777" w:rsidR="009461F6" w:rsidRDefault="009461F6" w:rsidP="00573CDB">
      <w:pPr>
        <w:pStyle w:val="Standard"/>
        <w:snapToGrid w:val="0"/>
        <w:rPr>
          <w:rFonts w:ascii="Garamond" w:hAnsi="Garamond"/>
          <w:b/>
          <w:smallCaps/>
          <w:color w:val="FF0000"/>
          <w:sz w:val="20"/>
          <w:szCs w:val="20"/>
          <w:lang w:val="en-US"/>
        </w:rPr>
      </w:pPr>
    </w:p>
    <w:p w14:paraId="3CA6407D" w14:textId="77777777" w:rsidR="009461F6" w:rsidRDefault="009461F6" w:rsidP="00573CDB">
      <w:pPr>
        <w:pStyle w:val="Standard"/>
        <w:snapToGrid w:val="0"/>
        <w:rPr>
          <w:rFonts w:ascii="Garamond" w:hAnsi="Garamond"/>
          <w:b/>
          <w:smallCaps/>
          <w:color w:val="FF0000"/>
          <w:sz w:val="20"/>
          <w:szCs w:val="20"/>
          <w:lang w:val="en-US"/>
        </w:rPr>
      </w:pPr>
    </w:p>
    <w:p w14:paraId="437B32A5" w14:textId="77777777" w:rsidR="009461F6" w:rsidRDefault="009461F6" w:rsidP="00573CDB">
      <w:pPr>
        <w:pStyle w:val="Standard"/>
        <w:snapToGrid w:val="0"/>
        <w:rPr>
          <w:rFonts w:ascii="Garamond" w:hAnsi="Garamond"/>
          <w:b/>
          <w:smallCaps/>
          <w:color w:val="FF0000"/>
          <w:sz w:val="20"/>
          <w:szCs w:val="20"/>
          <w:lang w:val="en-US"/>
        </w:rPr>
      </w:pPr>
    </w:p>
    <w:p w14:paraId="4747CA59" w14:textId="77777777" w:rsidR="009461F6" w:rsidRDefault="009461F6" w:rsidP="00573CDB">
      <w:pPr>
        <w:pStyle w:val="Standard"/>
        <w:snapToGrid w:val="0"/>
        <w:rPr>
          <w:rFonts w:ascii="Garamond" w:hAnsi="Garamond"/>
          <w:b/>
          <w:smallCaps/>
          <w:color w:val="FF0000"/>
          <w:sz w:val="20"/>
          <w:szCs w:val="20"/>
          <w:lang w:val="en-US"/>
        </w:rPr>
      </w:pPr>
    </w:p>
    <w:p w14:paraId="04D76C6B" w14:textId="77777777" w:rsidR="009461F6" w:rsidRDefault="009461F6" w:rsidP="00573CDB">
      <w:pPr>
        <w:pStyle w:val="Standard"/>
        <w:snapToGrid w:val="0"/>
        <w:rPr>
          <w:rFonts w:ascii="Garamond" w:hAnsi="Garamond"/>
          <w:b/>
          <w:smallCaps/>
          <w:color w:val="FF0000"/>
          <w:sz w:val="20"/>
          <w:szCs w:val="20"/>
          <w:lang w:val="en-US"/>
        </w:rPr>
      </w:pPr>
    </w:p>
    <w:p w14:paraId="242A01D1" w14:textId="77777777" w:rsidR="009461F6" w:rsidRDefault="009461F6" w:rsidP="00573CDB">
      <w:pPr>
        <w:pStyle w:val="Standard"/>
        <w:snapToGrid w:val="0"/>
        <w:rPr>
          <w:rFonts w:ascii="Garamond" w:hAnsi="Garamond"/>
          <w:b/>
          <w:smallCaps/>
          <w:color w:val="FF0000"/>
          <w:sz w:val="20"/>
          <w:szCs w:val="20"/>
          <w:lang w:val="en-US"/>
        </w:rPr>
      </w:pPr>
    </w:p>
    <w:p w14:paraId="552B0714" w14:textId="5766F74C" w:rsidR="00573CDB" w:rsidRPr="009461F6" w:rsidRDefault="00573CDB" w:rsidP="00573CDB">
      <w:pPr>
        <w:pStyle w:val="Standard"/>
        <w:snapToGrid w:val="0"/>
        <w:rPr>
          <w:rFonts w:ascii="Garamond" w:hAnsi="Garamond"/>
          <w:b/>
          <w:smallCaps/>
          <w:color w:val="000000"/>
          <w:sz w:val="28"/>
          <w:szCs w:val="28"/>
          <w:lang w:val="en-US"/>
        </w:rPr>
      </w:pPr>
      <w:r w:rsidRPr="009461F6">
        <w:rPr>
          <w:rFonts w:ascii="Garamond" w:hAnsi="Garamond"/>
          <w:b/>
          <w:smallCaps/>
          <w:color w:val="FF0000"/>
          <w:sz w:val="28"/>
          <w:szCs w:val="28"/>
          <w:lang w:val="en-US"/>
        </w:rPr>
        <w:lastRenderedPageBreak/>
        <w:t xml:space="preserve">Industrial, Systems, &amp; Manufacturing Engineering </w:t>
      </w:r>
      <w:r w:rsidRPr="009461F6">
        <w:rPr>
          <w:rFonts w:ascii="Garamond" w:hAnsi="Garamond"/>
          <w:b/>
          <w:smallCaps/>
          <w:color w:val="000000"/>
          <w:sz w:val="28"/>
          <w:szCs w:val="28"/>
          <w:lang w:val="en-US"/>
        </w:rPr>
        <w:t>PROGRESS TOWARD ASSESSMENT OF PROGRAM – OVERALL EVALUATION</w:t>
      </w:r>
    </w:p>
    <w:tbl>
      <w:tblPr>
        <w:tblW w:w="13305" w:type="dxa"/>
        <w:tblInd w:w="45" w:type="dxa"/>
        <w:tblLayout w:type="fixed"/>
        <w:tblCellMar>
          <w:left w:w="10" w:type="dxa"/>
          <w:right w:w="10" w:type="dxa"/>
        </w:tblCellMar>
        <w:tblLook w:val="0000" w:firstRow="0" w:lastRow="0" w:firstColumn="0" w:lastColumn="0" w:noHBand="0" w:noVBand="0"/>
      </w:tblPr>
      <w:tblGrid>
        <w:gridCol w:w="2490"/>
        <w:gridCol w:w="3211"/>
        <w:gridCol w:w="2788"/>
        <w:gridCol w:w="2704"/>
        <w:gridCol w:w="2112"/>
      </w:tblGrid>
      <w:tr w:rsidR="005B3D6C" w:rsidRPr="009461F6" w14:paraId="010D8C47" w14:textId="77777777" w:rsidTr="005B3D6C">
        <w:trPr>
          <w:trHeight w:val="588"/>
        </w:trPr>
        <w:tc>
          <w:tcPr>
            <w:tcW w:w="249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187B2C1" w14:textId="77777777" w:rsidR="005B3D6C" w:rsidRPr="009461F6" w:rsidRDefault="005B3D6C" w:rsidP="007E2592">
            <w:pPr>
              <w:pStyle w:val="Textbody"/>
              <w:spacing w:after="0"/>
              <w:rPr>
                <w:rFonts w:ascii="Garamond" w:hAnsi="Garamond"/>
                <w:b/>
                <w:bCs/>
                <w:sz w:val="20"/>
                <w:szCs w:val="20"/>
                <w:lang w:val="en-US"/>
              </w:rPr>
            </w:pPr>
            <w:r w:rsidRPr="009461F6">
              <w:rPr>
                <w:rFonts w:ascii="Garamond" w:hAnsi="Garamond"/>
                <w:b/>
                <w:bCs/>
                <w:sz w:val="20"/>
                <w:szCs w:val="20"/>
                <w:lang w:val="en-US"/>
              </w:rPr>
              <w:t>Department is expected to address:</w:t>
            </w:r>
          </w:p>
        </w:tc>
        <w:tc>
          <w:tcPr>
            <w:tcW w:w="3211" w:type="dxa"/>
            <w:tcBorders>
              <w:top w:val="single" w:sz="2" w:space="0" w:color="000000"/>
              <w:left w:val="single" w:sz="2" w:space="0" w:color="000000"/>
              <w:bottom w:val="single" w:sz="4" w:space="0" w:color="auto"/>
            </w:tcBorders>
            <w:tcMar>
              <w:top w:w="55" w:type="dxa"/>
              <w:left w:w="55" w:type="dxa"/>
              <w:bottom w:w="55" w:type="dxa"/>
              <w:right w:w="55" w:type="dxa"/>
            </w:tcMar>
          </w:tcPr>
          <w:p w14:paraId="4DE14EC2" w14:textId="77777777" w:rsidR="005B3D6C" w:rsidRPr="009461F6" w:rsidRDefault="005B3D6C"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57974E9B" w14:textId="77777777" w:rsidR="005B3D6C" w:rsidRPr="009461F6" w:rsidRDefault="005B3D6C" w:rsidP="007E2592">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2788" w:type="dxa"/>
            <w:tcBorders>
              <w:top w:val="single" w:sz="2" w:space="0" w:color="000000"/>
              <w:left w:val="single" w:sz="2" w:space="0" w:color="000000"/>
            </w:tcBorders>
            <w:tcMar>
              <w:top w:w="55" w:type="dxa"/>
              <w:left w:w="55" w:type="dxa"/>
              <w:bottom w:w="55" w:type="dxa"/>
              <w:right w:w="55" w:type="dxa"/>
            </w:tcMar>
          </w:tcPr>
          <w:p w14:paraId="62AF655A" w14:textId="77777777" w:rsidR="005B3D6C" w:rsidRPr="009461F6" w:rsidRDefault="005B3D6C" w:rsidP="007E2592">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7DD00DC0" w14:textId="77777777" w:rsidR="005B3D6C" w:rsidRPr="009461F6" w:rsidRDefault="005B3D6C" w:rsidP="007E2592">
            <w:pPr>
              <w:pStyle w:val="Textbody"/>
              <w:spacing w:after="0"/>
              <w:jc w:val="center"/>
              <w:rPr>
                <w:rFonts w:ascii="Garamond" w:hAnsi="Garamond"/>
                <w:sz w:val="20"/>
                <w:szCs w:val="20"/>
              </w:rPr>
            </w:pPr>
            <w:r w:rsidRPr="009461F6">
              <w:rPr>
                <w:rFonts w:ascii="Garamond" w:hAnsi="Garamond"/>
                <w:sz w:val="20"/>
                <w:szCs w:val="20"/>
                <w:lang w:val="en-US"/>
              </w:rPr>
              <w:t>3</w:t>
            </w:r>
          </w:p>
        </w:tc>
        <w:tc>
          <w:tcPr>
            <w:tcW w:w="2704" w:type="dxa"/>
            <w:tcBorders>
              <w:top w:val="single" w:sz="2" w:space="0" w:color="000000"/>
              <w:left w:val="single" w:sz="2" w:space="0" w:color="000000"/>
              <w:bottom w:val="single" w:sz="4" w:space="0" w:color="auto"/>
              <w:right w:val="single" w:sz="2" w:space="0" w:color="000000"/>
            </w:tcBorders>
          </w:tcPr>
          <w:p w14:paraId="31AC79B5" w14:textId="77777777" w:rsidR="005B3D6C" w:rsidRPr="009461F6" w:rsidRDefault="005B3D6C"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40C5F171" w14:textId="77777777" w:rsidR="005B3D6C" w:rsidRPr="009461F6" w:rsidRDefault="005B3D6C" w:rsidP="007E2592">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2112" w:type="dxa"/>
            <w:tcBorders>
              <w:top w:val="single" w:sz="2" w:space="0" w:color="000000"/>
              <w:left w:val="single" w:sz="2" w:space="0" w:color="000000"/>
              <w:bottom w:val="single" w:sz="4" w:space="0" w:color="auto"/>
              <w:right w:val="single" w:sz="2" w:space="0" w:color="000000"/>
            </w:tcBorders>
          </w:tcPr>
          <w:p w14:paraId="04CC49FB" w14:textId="77777777" w:rsidR="005B3D6C" w:rsidRPr="009461F6" w:rsidRDefault="005B3D6C"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2C3ED210" w14:textId="77777777" w:rsidR="005B3D6C" w:rsidRPr="009461F6" w:rsidRDefault="005B3D6C" w:rsidP="007E2592">
            <w:pPr>
              <w:pStyle w:val="Textbody"/>
              <w:spacing w:after="0"/>
              <w:jc w:val="center"/>
              <w:rPr>
                <w:rFonts w:ascii="Garamond" w:hAnsi="Garamond"/>
                <w:sz w:val="20"/>
                <w:szCs w:val="20"/>
              </w:rPr>
            </w:pPr>
            <w:r w:rsidRPr="009461F6">
              <w:rPr>
                <w:rFonts w:ascii="Garamond" w:hAnsi="Garamond"/>
                <w:sz w:val="20"/>
                <w:szCs w:val="20"/>
              </w:rPr>
              <w:t>1</w:t>
            </w:r>
          </w:p>
        </w:tc>
      </w:tr>
      <w:tr w:rsidR="005B3D6C" w:rsidRPr="009461F6" w14:paraId="6FED3463" w14:textId="77777777" w:rsidTr="005B3D6C">
        <w:trPr>
          <w:trHeight w:val="1105"/>
        </w:trPr>
        <w:tc>
          <w:tcPr>
            <w:tcW w:w="2490" w:type="dxa"/>
            <w:tcBorders>
              <w:top w:val="single" w:sz="4" w:space="0" w:color="auto"/>
              <w:left w:val="single" w:sz="2" w:space="0" w:color="000000"/>
              <w:bottom w:val="single" w:sz="2" w:space="0" w:color="000000"/>
            </w:tcBorders>
            <w:tcMar>
              <w:top w:w="55" w:type="dxa"/>
              <w:left w:w="55" w:type="dxa"/>
              <w:bottom w:w="55" w:type="dxa"/>
              <w:right w:w="55" w:type="dxa"/>
            </w:tcMar>
          </w:tcPr>
          <w:p w14:paraId="7FCB38CF" w14:textId="77777777" w:rsidR="005B3D6C" w:rsidRPr="009461F6" w:rsidRDefault="005B3D6C" w:rsidP="007E2592">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324F662C" w14:textId="77777777" w:rsidR="005B3D6C" w:rsidRPr="009461F6" w:rsidRDefault="005B3D6C" w:rsidP="007E2592">
            <w:pPr>
              <w:pStyle w:val="Standard"/>
              <w:rPr>
                <w:rFonts w:ascii="Garamond" w:hAnsi="Garamond"/>
                <w:b/>
                <w:bCs/>
                <w:sz w:val="20"/>
                <w:szCs w:val="20"/>
                <w:lang w:val="en-US"/>
              </w:rPr>
            </w:pPr>
          </w:p>
        </w:tc>
        <w:tc>
          <w:tcPr>
            <w:tcW w:w="3211" w:type="dxa"/>
            <w:tcBorders>
              <w:top w:val="single" w:sz="4" w:space="0" w:color="auto"/>
              <w:left w:val="single" w:sz="2" w:space="0" w:color="000000"/>
              <w:bottom w:val="single" w:sz="2" w:space="0" w:color="000000"/>
            </w:tcBorders>
            <w:tcMar>
              <w:top w:w="55" w:type="dxa"/>
              <w:left w:w="55" w:type="dxa"/>
              <w:bottom w:w="55" w:type="dxa"/>
              <w:right w:w="55" w:type="dxa"/>
            </w:tcMar>
          </w:tcPr>
          <w:p w14:paraId="2B0F6680"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 xml:space="preserve">Program mission is clearly defined, is in alignment with university mission and the narrative ties the missions and roles together. </w:t>
            </w:r>
          </w:p>
        </w:tc>
        <w:tc>
          <w:tcPr>
            <w:tcW w:w="278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08DBFF0A" w14:textId="77777777" w:rsidR="005B3D6C" w:rsidRPr="009461F6" w:rsidRDefault="005B3D6C" w:rsidP="007E2592">
            <w:pPr>
              <w:pStyle w:val="Standard"/>
              <w:rPr>
                <w:rFonts w:ascii="Garamond" w:hAnsi="Garamond"/>
                <w:sz w:val="20"/>
                <w:szCs w:val="20"/>
                <w:lang w:val="en-US"/>
              </w:rPr>
            </w:pPr>
            <w:proofErr w:type="gramStart"/>
            <w:r w:rsidRPr="009461F6">
              <w:rPr>
                <w:rFonts w:ascii="Garamond" w:hAnsi="Garamond"/>
                <w:sz w:val="20"/>
                <w:szCs w:val="20"/>
                <w:highlight w:val="yellow"/>
                <w:lang w:val="en-US"/>
              </w:rPr>
              <w:t>Program</w:t>
            </w:r>
            <w:proofErr w:type="gramEnd"/>
            <w:r w:rsidRPr="009461F6">
              <w:rPr>
                <w:rFonts w:ascii="Garamond" w:hAnsi="Garamond"/>
                <w:sz w:val="20"/>
                <w:szCs w:val="20"/>
                <w:highlight w:val="yellow"/>
                <w:lang w:val="en-US"/>
              </w:rPr>
              <w:t xml:space="preserve"> mission is clearly stated. The role of the program and  relationship to the university mission is in general aligned with university mission.</w:t>
            </w:r>
            <w:r w:rsidRPr="009461F6">
              <w:rPr>
                <w:rFonts w:ascii="Garamond" w:hAnsi="Garamond"/>
                <w:sz w:val="20"/>
                <w:szCs w:val="20"/>
                <w:lang w:val="en-US"/>
              </w:rPr>
              <w:t xml:space="preserve">  </w:t>
            </w:r>
          </w:p>
        </w:tc>
        <w:tc>
          <w:tcPr>
            <w:tcW w:w="2704" w:type="dxa"/>
            <w:tcBorders>
              <w:top w:val="single" w:sz="4" w:space="0" w:color="auto"/>
              <w:left w:val="single" w:sz="2" w:space="0" w:color="000000"/>
              <w:bottom w:val="single" w:sz="2" w:space="0" w:color="000000"/>
              <w:right w:val="single" w:sz="2" w:space="0" w:color="000000"/>
            </w:tcBorders>
          </w:tcPr>
          <w:p w14:paraId="7AD3E17F" w14:textId="77777777" w:rsidR="005B3D6C" w:rsidRPr="009461F6" w:rsidRDefault="005B3D6C"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2112" w:type="dxa"/>
            <w:tcBorders>
              <w:top w:val="single" w:sz="4" w:space="0" w:color="auto"/>
              <w:left w:val="single" w:sz="2" w:space="0" w:color="000000"/>
              <w:bottom w:val="single" w:sz="2" w:space="0" w:color="000000"/>
              <w:right w:val="single" w:sz="2" w:space="0" w:color="000000"/>
            </w:tcBorders>
          </w:tcPr>
          <w:p w14:paraId="2D7EAE30"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5B3D6C" w:rsidRPr="009461F6" w14:paraId="3B87FC8E" w14:textId="77777777" w:rsidTr="005B3D6C">
        <w:trPr>
          <w:trHeight w:val="1810"/>
        </w:trPr>
        <w:tc>
          <w:tcPr>
            <w:tcW w:w="2490" w:type="dxa"/>
            <w:tcBorders>
              <w:left w:val="single" w:sz="2" w:space="0" w:color="000000"/>
              <w:bottom w:val="single" w:sz="2" w:space="0" w:color="000000"/>
            </w:tcBorders>
            <w:tcMar>
              <w:top w:w="55" w:type="dxa"/>
              <w:left w:w="55" w:type="dxa"/>
              <w:bottom w:w="55" w:type="dxa"/>
              <w:right w:w="55" w:type="dxa"/>
            </w:tcMar>
          </w:tcPr>
          <w:p w14:paraId="79FFA8B5" w14:textId="77777777" w:rsidR="005B3D6C" w:rsidRPr="009461F6" w:rsidRDefault="005B3D6C" w:rsidP="007E2592">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3211" w:type="dxa"/>
            <w:tcBorders>
              <w:left w:val="single" w:sz="2" w:space="0" w:color="000000"/>
              <w:bottom w:val="single" w:sz="2" w:space="0" w:color="000000"/>
            </w:tcBorders>
            <w:tcMar>
              <w:top w:w="55" w:type="dxa"/>
              <w:left w:w="55" w:type="dxa"/>
              <w:bottom w:w="55" w:type="dxa"/>
              <w:right w:w="55" w:type="dxa"/>
            </w:tcMar>
          </w:tcPr>
          <w:p w14:paraId="5FF81393"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278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B13D6ED"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highlight w:val="yellow"/>
                <w:lang w:val="en-US"/>
              </w:rPr>
              <w:t>The document reflects that the strengths, productivity and qualifications of the faculty associated with the program are fully qualified to sustain the program</w:t>
            </w:r>
            <w:r w:rsidRPr="009461F6">
              <w:rPr>
                <w:rFonts w:ascii="Garamond" w:hAnsi="Garamond"/>
                <w:sz w:val="20"/>
                <w:szCs w:val="20"/>
                <w:lang w:val="en-US"/>
              </w:rPr>
              <w:t>.</w:t>
            </w:r>
          </w:p>
        </w:tc>
        <w:tc>
          <w:tcPr>
            <w:tcW w:w="2704" w:type="dxa"/>
            <w:tcBorders>
              <w:left w:val="single" w:sz="2" w:space="0" w:color="000000"/>
              <w:bottom w:val="single" w:sz="2" w:space="0" w:color="000000"/>
              <w:right w:val="single" w:sz="2" w:space="0" w:color="000000"/>
            </w:tcBorders>
          </w:tcPr>
          <w:p w14:paraId="53292AD9" w14:textId="77777777" w:rsidR="005B3D6C" w:rsidRPr="009461F6" w:rsidRDefault="005B3D6C" w:rsidP="007E2592">
            <w:pPr>
              <w:pStyle w:val="Standard"/>
              <w:rPr>
                <w:rFonts w:ascii="Garamond" w:hAnsi="Garamond"/>
                <w:sz w:val="20"/>
                <w:szCs w:val="20"/>
                <w:highlight w:val="yellow"/>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2112" w:type="dxa"/>
            <w:tcBorders>
              <w:left w:val="single" w:sz="2" w:space="0" w:color="000000"/>
              <w:bottom w:val="single" w:sz="2" w:space="0" w:color="000000"/>
              <w:right w:val="single" w:sz="2" w:space="0" w:color="000000"/>
            </w:tcBorders>
          </w:tcPr>
          <w:p w14:paraId="6D5D9E1F"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5B3D6C" w:rsidRPr="009461F6" w14:paraId="36351A35" w14:textId="77777777" w:rsidTr="005B3D6C">
        <w:trPr>
          <w:trHeight w:val="1578"/>
        </w:trPr>
        <w:tc>
          <w:tcPr>
            <w:tcW w:w="2490" w:type="dxa"/>
            <w:tcBorders>
              <w:left w:val="single" w:sz="2" w:space="0" w:color="000000"/>
              <w:bottom w:val="single" w:sz="2" w:space="0" w:color="000000"/>
            </w:tcBorders>
            <w:tcMar>
              <w:top w:w="55" w:type="dxa"/>
              <w:left w:w="55" w:type="dxa"/>
              <w:bottom w:w="55" w:type="dxa"/>
              <w:right w:w="55" w:type="dxa"/>
            </w:tcMar>
          </w:tcPr>
          <w:p w14:paraId="6AF09FA3" w14:textId="77777777" w:rsidR="005B3D6C" w:rsidRPr="009461F6" w:rsidRDefault="005B3D6C" w:rsidP="007E2592">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2C291811" w14:textId="77777777" w:rsidR="005B3D6C" w:rsidRPr="009461F6" w:rsidRDefault="005B3D6C" w:rsidP="007E2592">
            <w:pPr>
              <w:pStyle w:val="Standard"/>
              <w:rPr>
                <w:rFonts w:ascii="Garamond" w:hAnsi="Garamond"/>
                <w:b/>
                <w:bCs/>
                <w:sz w:val="20"/>
                <w:szCs w:val="20"/>
                <w:lang w:val="en-US"/>
              </w:rPr>
            </w:pPr>
          </w:p>
        </w:tc>
        <w:tc>
          <w:tcPr>
            <w:tcW w:w="3211" w:type="dxa"/>
            <w:tcBorders>
              <w:left w:val="single" w:sz="2" w:space="0" w:color="000000"/>
              <w:bottom w:val="single" w:sz="2" w:space="0" w:color="000000"/>
            </w:tcBorders>
            <w:tcMar>
              <w:top w:w="55" w:type="dxa"/>
              <w:left w:w="55" w:type="dxa"/>
              <w:bottom w:w="55" w:type="dxa"/>
              <w:right w:w="55" w:type="dxa"/>
            </w:tcMar>
          </w:tcPr>
          <w:p w14:paraId="3F8D14B9"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278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2260E12A"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highlight w:val="yellow"/>
                <w:lang w:val="en-US"/>
              </w:rPr>
              <w:t>The program assessment plan, inclusive of metrics, is fully implemented and shows the alignment of the curriculum with student learning outcomes as they reflect the quality of student learning</w:t>
            </w:r>
          </w:p>
        </w:tc>
        <w:tc>
          <w:tcPr>
            <w:tcW w:w="2704" w:type="dxa"/>
            <w:tcBorders>
              <w:left w:val="single" w:sz="2" w:space="0" w:color="000000"/>
              <w:bottom w:val="single" w:sz="2" w:space="0" w:color="000000"/>
              <w:right w:val="single" w:sz="2" w:space="0" w:color="000000"/>
            </w:tcBorders>
          </w:tcPr>
          <w:p w14:paraId="79AAC792"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2112" w:type="dxa"/>
            <w:tcBorders>
              <w:left w:val="single" w:sz="2" w:space="0" w:color="000000"/>
              <w:bottom w:val="single" w:sz="2" w:space="0" w:color="000000"/>
              <w:right w:val="single" w:sz="2" w:space="0" w:color="000000"/>
            </w:tcBorders>
          </w:tcPr>
          <w:p w14:paraId="27B71889"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5B3D6C" w:rsidRPr="009461F6" w14:paraId="128349B8" w14:textId="77777777" w:rsidTr="005B3D6C">
        <w:trPr>
          <w:trHeight w:val="615"/>
        </w:trPr>
        <w:tc>
          <w:tcPr>
            <w:tcW w:w="2490" w:type="dxa"/>
            <w:tcBorders>
              <w:left w:val="single" w:sz="2" w:space="0" w:color="000000"/>
              <w:bottom w:val="single" w:sz="2" w:space="0" w:color="000000"/>
            </w:tcBorders>
            <w:tcMar>
              <w:top w:w="55" w:type="dxa"/>
              <w:left w:w="55" w:type="dxa"/>
              <w:bottom w:w="55" w:type="dxa"/>
              <w:right w:w="55" w:type="dxa"/>
            </w:tcMar>
          </w:tcPr>
          <w:p w14:paraId="2E3B464F" w14:textId="77777777" w:rsidR="005B3D6C" w:rsidRPr="009461F6" w:rsidRDefault="005B3D6C" w:rsidP="007E2592">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3211" w:type="dxa"/>
            <w:tcBorders>
              <w:left w:val="single" w:sz="2" w:space="0" w:color="000000"/>
              <w:bottom w:val="single" w:sz="2" w:space="0" w:color="000000"/>
            </w:tcBorders>
            <w:shd w:val="clear" w:color="auto" w:fill="FFFF00"/>
            <w:tcMar>
              <w:top w:w="55" w:type="dxa"/>
              <w:left w:w="55" w:type="dxa"/>
              <w:bottom w:w="55" w:type="dxa"/>
              <w:right w:w="55" w:type="dxa"/>
            </w:tcMar>
          </w:tcPr>
          <w:p w14:paraId="3305237C" w14:textId="77777777" w:rsidR="005B3D6C" w:rsidRPr="009461F6" w:rsidRDefault="005B3D6C" w:rsidP="007E2592">
            <w:pPr>
              <w:pStyle w:val="Standard"/>
              <w:rPr>
                <w:rFonts w:ascii="Garamond" w:hAnsi="Garamond"/>
                <w:sz w:val="20"/>
                <w:szCs w:val="20"/>
                <w:highlight w:val="yellow"/>
                <w:lang w:val="en-US"/>
              </w:rPr>
            </w:pPr>
            <w:r w:rsidRPr="009461F6">
              <w:rPr>
                <w:rFonts w:ascii="Garamond" w:hAnsi="Garamond"/>
                <w:sz w:val="20"/>
                <w:szCs w:val="20"/>
                <w:highlight w:val="yellow"/>
                <w:lang w:val="en-US"/>
              </w:rPr>
              <w:t xml:space="preserve">The program clearly demonstrates importance based on employer need, student demand and the national job outlook. </w:t>
            </w:r>
          </w:p>
        </w:tc>
        <w:tc>
          <w:tcPr>
            <w:tcW w:w="2788" w:type="dxa"/>
            <w:tcBorders>
              <w:top w:val="single" w:sz="2" w:space="0" w:color="000000"/>
              <w:left w:val="single" w:sz="2" w:space="0" w:color="000000"/>
              <w:bottom w:val="single" w:sz="2" w:space="0" w:color="000000"/>
            </w:tcBorders>
            <w:tcMar>
              <w:top w:w="55" w:type="dxa"/>
              <w:left w:w="55" w:type="dxa"/>
              <w:bottom w:w="55" w:type="dxa"/>
              <w:right w:w="55" w:type="dxa"/>
            </w:tcMar>
          </w:tcPr>
          <w:p w14:paraId="672F1D44"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The program clearly demonstrates importance based on employer need and student demand.</w:t>
            </w:r>
          </w:p>
        </w:tc>
        <w:tc>
          <w:tcPr>
            <w:tcW w:w="2704" w:type="dxa"/>
            <w:tcBorders>
              <w:left w:val="single" w:sz="2" w:space="0" w:color="000000"/>
              <w:bottom w:val="single" w:sz="2" w:space="0" w:color="000000"/>
              <w:right w:val="single" w:sz="2" w:space="0" w:color="000000"/>
            </w:tcBorders>
          </w:tcPr>
          <w:p w14:paraId="1582B603"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2112" w:type="dxa"/>
            <w:tcBorders>
              <w:left w:val="single" w:sz="2" w:space="0" w:color="000000"/>
              <w:bottom w:val="single" w:sz="2" w:space="0" w:color="000000"/>
              <w:right w:val="single" w:sz="2" w:space="0" w:color="000000"/>
            </w:tcBorders>
          </w:tcPr>
          <w:p w14:paraId="528D51AD"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5B3D6C" w:rsidRPr="009461F6" w14:paraId="08E6C1D9" w14:textId="77777777" w:rsidTr="00677753">
        <w:trPr>
          <w:trHeight w:val="900"/>
        </w:trPr>
        <w:tc>
          <w:tcPr>
            <w:tcW w:w="2490" w:type="dxa"/>
            <w:tcBorders>
              <w:left w:val="single" w:sz="2" w:space="0" w:color="000000"/>
              <w:bottom w:val="single" w:sz="4" w:space="0" w:color="auto"/>
            </w:tcBorders>
            <w:tcMar>
              <w:top w:w="55" w:type="dxa"/>
              <w:left w:w="55" w:type="dxa"/>
              <w:bottom w:w="55" w:type="dxa"/>
              <w:right w:w="55" w:type="dxa"/>
            </w:tcMar>
          </w:tcPr>
          <w:p w14:paraId="51AFD296" w14:textId="77777777" w:rsidR="005B3D6C" w:rsidRPr="009461F6" w:rsidRDefault="005B3D6C" w:rsidP="007E2592">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3211" w:type="dxa"/>
            <w:tcBorders>
              <w:left w:val="single" w:sz="2" w:space="0" w:color="000000"/>
              <w:bottom w:val="single" w:sz="4" w:space="0" w:color="auto"/>
            </w:tcBorders>
            <w:tcMar>
              <w:top w:w="55" w:type="dxa"/>
              <w:left w:w="55" w:type="dxa"/>
              <w:bottom w:w="55" w:type="dxa"/>
              <w:right w:w="55" w:type="dxa"/>
            </w:tcMar>
          </w:tcPr>
          <w:p w14:paraId="612EADEA"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its value with noted exemplary service to the discipline, to the university and to the community.  </w:t>
            </w:r>
          </w:p>
        </w:tc>
        <w:tc>
          <w:tcPr>
            <w:tcW w:w="2788" w:type="dxa"/>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56D2D9A6"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the discipline, the university or the community. </w:t>
            </w:r>
          </w:p>
        </w:tc>
        <w:tc>
          <w:tcPr>
            <w:tcW w:w="2704" w:type="dxa"/>
            <w:tcBorders>
              <w:left w:val="single" w:sz="2" w:space="0" w:color="000000"/>
              <w:bottom w:val="single" w:sz="4" w:space="0" w:color="auto"/>
              <w:right w:val="single" w:sz="2" w:space="0" w:color="000000"/>
            </w:tcBorders>
            <w:shd w:val="clear" w:color="auto" w:fill="FFFFFF" w:themeFill="background1"/>
          </w:tcPr>
          <w:p w14:paraId="71F4A7DE"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2112" w:type="dxa"/>
            <w:tcBorders>
              <w:left w:val="single" w:sz="2" w:space="0" w:color="000000"/>
              <w:bottom w:val="single" w:sz="4" w:space="0" w:color="auto"/>
              <w:right w:val="single" w:sz="2" w:space="0" w:color="000000"/>
            </w:tcBorders>
          </w:tcPr>
          <w:p w14:paraId="51D8E56F" w14:textId="77777777" w:rsidR="005B3D6C" w:rsidRPr="009461F6" w:rsidRDefault="005B3D6C" w:rsidP="007E2592">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5B3D6C" w:rsidRPr="009461F6" w14:paraId="3A4CEBFC" w14:textId="77777777" w:rsidTr="00677753">
        <w:trPr>
          <w:trHeight w:val="1353"/>
        </w:trPr>
        <w:tc>
          <w:tcPr>
            <w:tcW w:w="2490" w:type="dxa"/>
            <w:tcBorders>
              <w:top w:val="single" w:sz="4" w:space="0" w:color="auto"/>
              <w:left w:val="single" w:sz="2" w:space="0" w:color="000000"/>
              <w:bottom w:val="single" w:sz="2" w:space="0" w:color="000000"/>
            </w:tcBorders>
            <w:tcMar>
              <w:top w:w="55" w:type="dxa"/>
              <w:left w:w="55" w:type="dxa"/>
              <w:bottom w:w="55" w:type="dxa"/>
              <w:right w:w="55" w:type="dxa"/>
            </w:tcMar>
          </w:tcPr>
          <w:p w14:paraId="17A7523D" w14:textId="77777777" w:rsidR="005B3D6C" w:rsidRPr="009461F6" w:rsidRDefault="005B3D6C" w:rsidP="007E2592">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090AAEAD" w14:textId="77777777" w:rsidR="005B3D6C" w:rsidRPr="009461F6" w:rsidRDefault="005B3D6C" w:rsidP="007E2592">
            <w:pPr>
              <w:pStyle w:val="Standard"/>
              <w:rPr>
                <w:rFonts w:ascii="Garamond" w:hAnsi="Garamond"/>
                <w:b/>
                <w:bCs/>
                <w:sz w:val="20"/>
                <w:szCs w:val="20"/>
                <w:lang w:val="en-US"/>
              </w:rPr>
            </w:pPr>
          </w:p>
        </w:tc>
        <w:tc>
          <w:tcPr>
            <w:tcW w:w="3211" w:type="dxa"/>
            <w:tcBorders>
              <w:top w:val="single" w:sz="4" w:space="0" w:color="auto"/>
              <w:left w:val="single" w:sz="2" w:space="0" w:color="000000"/>
              <w:bottom w:val="single" w:sz="2" w:space="0" w:color="000000"/>
            </w:tcBorders>
            <w:tcMar>
              <w:top w:w="55" w:type="dxa"/>
              <w:left w:w="55" w:type="dxa"/>
              <w:bottom w:w="55" w:type="dxa"/>
              <w:right w:w="55" w:type="dxa"/>
            </w:tcMar>
          </w:tcPr>
          <w:p w14:paraId="79DBE561" w14:textId="77777777" w:rsidR="005B3D6C" w:rsidRPr="009461F6" w:rsidRDefault="005B3D6C" w:rsidP="007E2592">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2788"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03FBC5D5" w14:textId="77777777" w:rsidR="005B3D6C" w:rsidRPr="009461F6" w:rsidRDefault="005B3D6C"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regularly uses data to evaluate student performance and the efficacy of its courses and programs.</w:t>
            </w:r>
          </w:p>
          <w:p w14:paraId="6CE13F23" w14:textId="77777777" w:rsidR="005B3D6C" w:rsidRPr="009461F6" w:rsidRDefault="005B3D6C" w:rsidP="007E2592">
            <w:pPr>
              <w:pStyle w:val="Standard"/>
              <w:rPr>
                <w:rFonts w:ascii="Garamond" w:hAnsi="Garamond"/>
                <w:sz w:val="20"/>
                <w:szCs w:val="20"/>
                <w:highlight w:val="yellow"/>
                <w:lang w:val="en-US"/>
              </w:rPr>
            </w:pPr>
            <w:r w:rsidRPr="009461F6">
              <w:rPr>
                <w:rFonts w:ascii="Garamond" w:hAnsi="Garamond" w:cs="AGaramondPro-Regular"/>
                <w:sz w:val="20"/>
                <w:szCs w:val="20"/>
                <w:lang w:val="en-US"/>
              </w:rPr>
              <w:t>Changes made using assessments are documented, although results from those changes are yet to be seen.</w:t>
            </w:r>
          </w:p>
        </w:tc>
        <w:tc>
          <w:tcPr>
            <w:tcW w:w="2704" w:type="dxa"/>
            <w:tcBorders>
              <w:top w:val="single" w:sz="4" w:space="0" w:color="auto"/>
              <w:left w:val="single" w:sz="2" w:space="0" w:color="000000"/>
              <w:bottom w:val="single" w:sz="2" w:space="0" w:color="000000"/>
              <w:right w:val="single" w:sz="2" w:space="0" w:color="000000"/>
            </w:tcBorders>
          </w:tcPr>
          <w:p w14:paraId="18401BDA" w14:textId="77777777" w:rsidR="005B3D6C" w:rsidRPr="009461F6" w:rsidRDefault="005B3D6C"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2112" w:type="dxa"/>
            <w:tcBorders>
              <w:top w:val="single" w:sz="4" w:space="0" w:color="auto"/>
              <w:left w:val="single" w:sz="2" w:space="0" w:color="000000"/>
              <w:bottom w:val="single" w:sz="2" w:space="0" w:color="000000"/>
              <w:right w:val="single" w:sz="2" w:space="0" w:color="000000"/>
            </w:tcBorders>
          </w:tcPr>
          <w:p w14:paraId="6E7930AA" w14:textId="77777777" w:rsidR="005B3D6C" w:rsidRPr="009461F6" w:rsidRDefault="005B3D6C"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13493" w:type="dxa"/>
        <w:tblLook w:val="04A0" w:firstRow="1" w:lastRow="0" w:firstColumn="1" w:lastColumn="0" w:noHBand="0" w:noVBand="1"/>
      </w:tblPr>
      <w:tblGrid>
        <w:gridCol w:w="2974"/>
        <w:gridCol w:w="10519"/>
      </w:tblGrid>
      <w:tr w:rsidR="00C935D7" w:rsidRPr="009461F6" w14:paraId="3DA55827" w14:textId="77777777" w:rsidTr="00C935D7">
        <w:trPr>
          <w:trHeight w:val="610"/>
        </w:trPr>
        <w:tc>
          <w:tcPr>
            <w:tcW w:w="2974" w:type="dxa"/>
          </w:tcPr>
          <w:p w14:paraId="60EBFF17"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Degrees Offered:</w:t>
            </w:r>
          </w:p>
        </w:tc>
        <w:tc>
          <w:tcPr>
            <w:tcW w:w="10519" w:type="dxa"/>
          </w:tcPr>
          <w:p w14:paraId="58A5F543"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BS Industrial engineering, BS Manufacturing Engineering</w:t>
            </w:r>
          </w:p>
          <w:p w14:paraId="71BEF85C"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MS Industrial engineering, MEM engineering Management</w:t>
            </w:r>
          </w:p>
          <w:p w14:paraId="464AC646"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PhD Industrial engineering</w:t>
            </w:r>
          </w:p>
        </w:tc>
      </w:tr>
      <w:tr w:rsidR="00C935D7" w:rsidRPr="009461F6" w14:paraId="3B83710C" w14:textId="77777777" w:rsidTr="00C935D7">
        <w:trPr>
          <w:trHeight w:val="299"/>
        </w:trPr>
        <w:tc>
          <w:tcPr>
            <w:tcW w:w="2974" w:type="dxa"/>
          </w:tcPr>
          <w:p w14:paraId="0B339927"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 xml:space="preserve">Triggered Programs: </w:t>
            </w:r>
          </w:p>
        </w:tc>
        <w:tc>
          <w:tcPr>
            <w:tcW w:w="10519" w:type="dxa"/>
          </w:tcPr>
          <w:p w14:paraId="55871D7F"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NA</w:t>
            </w:r>
          </w:p>
        </w:tc>
      </w:tr>
      <w:tr w:rsidR="00C935D7" w:rsidRPr="009461F6" w14:paraId="1A8502E9" w14:textId="77777777" w:rsidTr="00C935D7">
        <w:trPr>
          <w:trHeight w:val="207"/>
        </w:trPr>
        <w:tc>
          <w:tcPr>
            <w:tcW w:w="2974" w:type="dxa"/>
            <w:shd w:val="clear" w:color="auto" w:fill="FFFF00"/>
          </w:tcPr>
          <w:p w14:paraId="3C94A004" w14:textId="77777777" w:rsidR="00C935D7" w:rsidRPr="009461F6" w:rsidRDefault="00C935D7" w:rsidP="007E2592">
            <w:pPr>
              <w:rPr>
                <w:rFonts w:ascii="Garamond" w:hAnsi="Garamond" w:cs="Times New Roman"/>
                <w:sz w:val="20"/>
                <w:szCs w:val="20"/>
              </w:rPr>
            </w:pPr>
          </w:p>
        </w:tc>
        <w:tc>
          <w:tcPr>
            <w:tcW w:w="10519" w:type="dxa"/>
            <w:shd w:val="clear" w:color="auto" w:fill="FFFF00"/>
          </w:tcPr>
          <w:p w14:paraId="2CCB9E4F" w14:textId="77777777" w:rsidR="00C935D7" w:rsidRPr="009461F6" w:rsidRDefault="00C935D7" w:rsidP="007E2592">
            <w:pPr>
              <w:rPr>
                <w:rFonts w:ascii="Garamond" w:hAnsi="Garamond" w:cs="Times New Roman"/>
                <w:sz w:val="20"/>
                <w:szCs w:val="20"/>
              </w:rPr>
            </w:pPr>
          </w:p>
        </w:tc>
      </w:tr>
      <w:tr w:rsidR="00C935D7" w:rsidRPr="009461F6" w14:paraId="1EE4111D" w14:textId="77777777" w:rsidTr="00C935D7">
        <w:trPr>
          <w:trHeight w:val="1260"/>
        </w:trPr>
        <w:tc>
          <w:tcPr>
            <w:tcW w:w="2974" w:type="dxa"/>
          </w:tcPr>
          <w:p w14:paraId="7BCD5FAF"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 xml:space="preserve">Evidence of Response to Previous PR Recs: </w:t>
            </w:r>
          </w:p>
        </w:tc>
        <w:tc>
          <w:tcPr>
            <w:tcW w:w="10519" w:type="dxa"/>
          </w:tcPr>
          <w:p w14:paraId="10DCC1E0"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 xml:space="preserve">Previous Rec. that still need to be </w:t>
            </w:r>
            <w:proofErr w:type="gramStart"/>
            <w:r w:rsidRPr="009461F6">
              <w:rPr>
                <w:rFonts w:ascii="Garamond" w:hAnsi="Garamond" w:cs="Times New Roman"/>
                <w:sz w:val="20"/>
                <w:szCs w:val="20"/>
              </w:rPr>
              <w:t>addressed that</w:t>
            </w:r>
            <w:proofErr w:type="gramEnd"/>
            <w:r w:rsidRPr="009461F6">
              <w:rPr>
                <w:rFonts w:ascii="Garamond" w:hAnsi="Garamond" w:cs="Times New Roman"/>
                <w:sz w:val="20"/>
                <w:szCs w:val="20"/>
              </w:rPr>
              <w:t xml:space="preserve"> are still concerns in this review: </w:t>
            </w:r>
          </w:p>
          <w:p w14:paraId="00066740" w14:textId="77777777" w:rsidR="00C935D7" w:rsidRPr="009461F6" w:rsidRDefault="00C935D7" w:rsidP="00C935D7">
            <w:pPr>
              <w:pStyle w:val="ListParagraph"/>
              <w:numPr>
                <w:ilvl w:val="0"/>
                <w:numId w:val="21"/>
              </w:numPr>
              <w:ind w:left="746"/>
              <w:rPr>
                <w:rFonts w:ascii="Garamond" w:hAnsi="Garamond"/>
                <w:sz w:val="20"/>
                <w:szCs w:val="20"/>
              </w:rPr>
            </w:pPr>
            <w:r w:rsidRPr="009461F6">
              <w:rPr>
                <w:rFonts w:ascii="Garamond" w:hAnsi="Garamond"/>
                <w:sz w:val="20"/>
                <w:szCs w:val="20"/>
              </w:rPr>
              <w:t>Include all sections of the template when completing the program study and indicate “not applicable” when necessary.</w:t>
            </w:r>
          </w:p>
          <w:p w14:paraId="10B3B08F" w14:textId="77777777" w:rsidR="00C935D7" w:rsidRPr="009461F6" w:rsidRDefault="00C935D7" w:rsidP="00C935D7">
            <w:pPr>
              <w:pStyle w:val="ListParagraph"/>
              <w:numPr>
                <w:ilvl w:val="0"/>
                <w:numId w:val="21"/>
              </w:numPr>
              <w:ind w:left="746"/>
              <w:rPr>
                <w:rFonts w:ascii="Garamond" w:hAnsi="Garamond"/>
                <w:sz w:val="20"/>
                <w:szCs w:val="20"/>
              </w:rPr>
            </w:pPr>
            <w:r w:rsidRPr="009461F6">
              <w:rPr>
                <w:rFonts w:ascii="Garamond" w:hAnsi="Garamond"/>
                <w:sz w:val="20"/>
                <w:szCs w:val="20"/>
              </w:rPr>
              <w:t>Include narrative to interpret the content in tables as related to the outcomes, assessment tools, target/criteria, results, and analysis.</w:t>
            </w:r>
          </w:p>
          <w:p w14:paraId="58891B2A" w14:textId="77777777" w:rsidR="00C935D7" w:rsidRPr="009461F6" w:rsidRDefault="00C935D7" w:rsidP="007E2592">
            <w:pPr>
              <w:rPr>
                <w:rFonts w:ascii="Garamond" w:hAnsi="Garamond" w:cs="Times New Roman"/>
                <w:b/>
                <w:bCs/>
                <w:sz w:val="20"/>
                <w:szCs w:val="20"/>
              </w:rPr>
            </w:pPr>
            <w:r w:rsidRPr="009461F6">
              <w:rPr>
                <w:rFonts w:ascii="Garamond" w:hAnsi="Garamond" w:cs="Times New Roman"/>
                <w:sz w:val="20"/>
                <w:szCs w:val="20"/>
              </w:rPr>
              <w:t>Did address area from previous review that were do not meet expectations - Quality of the program as assessed by its curriculum and impact on students</w:t>
            </w:r>
          </w:p>
        </w:tc>
      </w:tr>
      <w:tr w:rsidR="00C935D7" w:rsidRPr="009461F6" w14:paraId="658E4023" w14:textId="77777777" w:rsidTr="00C935D7">
        <w:trPr>
          <w:trHeight w:val="195"/>
        </w:trPr>
        <w:tc>
          <w:tcPr>
            <w:tcW w:w="2974" w:type="dxa"/>
            <w:shd w:val="clear" w:color="auto" w:fill="FFFF00"/>
          </w:tcPr>
          <w:p w14:paraId="2E715AA8" w14:textId="77777777" w:rsidR="00C935D7" w:rsidRPr="009461F6" w:rsidRDefault="00C935D7" w:rsidP="007E2592">
            <w:pPr>
              <w:rPr>
                <w:rFonts w:ascii="Garamond" w:hAnsi="Garamond" w:cs="Times New Roman"/>
                <w:sz w:val="20"/>
                <w:szCs w:val="20"/>
              </w:rPr>
            </w:pPr>
          </w:p>
        </w:tc>
        <w:tc>
          <w:tcPr>
            <w:tcW w:w="10519" w:type="dxa"/>
            <w:shd w:val="clear" w:color="auto" w:fill="FFFF00"/>
          </w:tcPr>
          <w:p w14:paraId="4DAF9FB2" w14:textId="77777777" w:rsidR="00C935D7" w:rsidRPr="009461F6" w:rsidRDefault="00C935D7" w:rsidP="007E2592">
            <w:pPr>
              <w:rPr>
                <w:rFonts w:ascii="Garamond" w:hAnsi="Garamond" w:cs="Times New Roman"/>
                <w:sz w:val="20"/>
                <w:szCs w:val="20"/>
              </w:rPr>
            </w:pPr>
          </w:p>
        </w:tc>
      </w:tr>
      <w:tr w:rsidR="00C935D7" w:rsidRPr="009461F6" w14:paraId="5BDCD0B6" w14:textId="77777777" w:rsidTr="00C935D7">
        <w:trPr>
          <w:trHeight w:val="1027"/>
        </w:trPr>
        <w:tc>
          <w:tcPr>
            <w:tcW w:w="2974" w:type="dxa"/>
          </w:tcPr>
          <w:p w14:paraId="1D3F5BB4"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Committee Notes:</w:t>
            </w:r>
          </w:p>
        </w:tc>
        <w:tc>
          <w:tcPr>
            <w:tcW w:w="10519" w:type="dxa"/>
          </w:tcPr>
          <w:p w14:paraId="22ADCBD4" w14:textId="77777777" w:rsidR="00C935D7" w:rsidRPr="009461F6" w:rsidRDefault="00C935D7" w:rsidP="00C935D7">
            <w:pPr>
              <w:pStyle w:val="ListParagraph"/>
              <w:numPr>
                <w:ilvl w:val="0"/>
                <w:numId w:val="22"/>
              </w:numPr>
              <w:ind w:left="301"/>
              <w:rPr>
                <w:rFonts w:ascii="Garamond" w:hAnsi="Garamond"/>
                <w:sz w:val="20"/>
                <w:szCs w:val="20"/>
              </w:rPr>
            </w:pPr>
            <w:r w:rsidRPr="009461F6">
              <w:rPr>
                <w:rFonts w:ascii="Garamond" w:hAnsi="Garamond"/>
                <w:sz w:val="20"/>
                <w:szCs w:val="20"/>
              </w:rPr>
              <w:t>Great use of the feedback loop in the assessment process; program goals are assessed on an annual basis with a clear level of expected level of attainment.</w:t>
            </w:r>
          </w:p>
          <w:p w14:paraId="007149C7" w14:textId="77777777" w:rsidR="00C935D7" w:rsidRPr="009461F6" w:rsidRDefault="00C935D7" w:rsidP="00C935D7">
            <w:pPr>
              <w:pStyle w:val="ListParagraph"/>
              <w:numPr>
                <w:ilvl w:val="0"/>
                <w:numId w:val="22"/>
              </w:numPr>
              <w:ind w:left="301"/>
              <w:rPr>
                <w:rFonts w:ascii="Garamond" w:hAnsi="Garamond"/>
                <w:sz w:val="20"/>
                <w:szCs w:val="20"/>
              </w:rPr>
            </w:pPr>
            <w:r w:rsidRPr="009461F6">
              <w:rPr>
                <w:rFonts w:ascii="Garamond" w:hAnsi="Garamond"/>
                <w:sz w:val="20"/>
                <w:szCs w:val="20"/>
              </w:rPr>
              <w:t xml:space="preserve">How do you know the overall satisfaction with the programs is strong for both undergraduate and graduate </w:t>
            </w:r>
            <w:proofErr w:type="gramStart"/>
            <w:r w:rsidRPr="009461F6">
              <w:rPr>
                <w:rFonts w:ascii="Garamond" w:hAnsi="Garamond"/>
                <w:sz w:val="20"/>
                <w:szCs w:val="20"/>
              </w:rPr>
              <w:t>programs.?</w:t>
            </w:r>
            <w:proofErr w:type="gramEnd"/>
            <w:r w:rsidRPr="009461F6">
              <w:rPr>
                <w:rFonts w:ascii="Garamond" w:hAnsi="Garamond"/>
                <w:sz w:val="20"/>
                <w:szCs w:val="20"/>
              </w:rPr>
              <w:t xml:space="preserve"> You did not complete the table in Section 3, part E or provide any additional data or narrative to support this statement.</w:t>
            </w:r>
          </w:p>
          <w:p w14:paraId="15280EE5" w14:textId="77777777" w:rsidR="00C935D7" w:rsidRPr="009461F6" w:rsidRDefault="00C935D7" w:rsidP="00C935D7">
            <w:pPr>
              <w:pStyle w:val="ListParagraph"/>
              <w:numPr>
                <w:ilvl w:val="0"/>
                <w:numId w:val="22"/>
              </w:numPr>
              <w:ind w:left="301"/>
              <w:rPr>
                <w:rFonts w:ascii="Garamond" w:hAnsi="Garamond"/>
                <w:sz w:val="20"/>
                <w:szCs w:val="20"/>
              </w:rPr>
            </w:pPr>
            <w:r w:rsidRPr="009461F6">
              <w:rPr>
                <w:rFonts w:ascii="Garamond" w:hAnsi="Garamond"/>
                <w:sz w:val="20"/>
                <w:szCs w:val="20"/>
              </w:rPr>
              <w:t>Need to provide explicit narrative to support tables addressing strengths, productivity, and qualifications of faculty</w:t>
            </w:r>
          </w:p>
          <w:p w14:paraId="3CD01221" w14:textId="77777777" w:rsidR="00C935D7" w:rsidRPr="009461F6" w:rsidRDefault="00C935D7" w:rsidP="00C935D7">
            <w:pPr>
              <w:pStyle w:val="ListParagraph"/>
              <w:numPr>
                <w:ilvl w:val="0"/>
                <w:numId w:val="22"/>
              </w:numPr>
              <w:ind w:left="301"/>
              <w:rPr>
                <w:rFonts w:ascii="Garamond" w:hAnsi="Garamond"/>
                <w:sz w:val="20"/>
                <w:szCs w:val="20"/>
              </w:rPr>
            </w:pPr>
            <w:r w:rsidRPr="009461F6">
              <w:rPr>
                <w:rFonts w:ascii="Garamond" w:hAnsi="Garamond"/>
                <w:sz w:val="20"/>
                <w:szCs w:val="20"/>
              </w:rPr>
              <w:t>Appears use of own assessment tool on student satisfaction. Encouraged to use OPA exit survey data. If using own assessment tools, need to provide survey in appendices and provide narrative on how assessment is administered and additional information to provide assurance on data provided.</w:t>
            </w:r>
          </w:p>
          <w:p w14:paraId="15543E0A" w14:textId="77777777" w:rsidR="00C935D7" w:rsidRPr="009461F6" w:rsidRDefault="00C935D7" w:rsidP="007E2592">
            <w:pPr>
              <w:ind w:left="-59"/>
              <w:rPr>
                <w:rFonts w:ascii="Garamond" w:hAnsi="Garamond"/>
                <w:sz w:val="20"/>
                <w:szCs w:val="20"/>
              </w:rPr>
            </w:pPr>
            <w:bookmarkStart w:id="10" w:name="_Hlk126680561"/>
            <w:r w:rsidRPr="009461F6">
              <w:rPr>
                <w:rFonts w:ascii="Garamond" w:hAnsi="Garamond"/>
                <w:sz w:val="20"/>
                <w:szCs w:val="20"/>
              </w:rPr>
              <w:t xml:space="preserve">After meeting with </w:t>
            </w:r>
            <w:proofErr w:type="gramStart"/>
            <w:r w:rsidRPr="009461F6">
              <w:rPr>
                <w:rFonts w:ascii="Garamond" w:hAnsi="Garamond"/>
                <w:sz w:val="20"/>
                <w:szCs w:val="20"/>
              </w:rPr>
              <w:t>program</w:t>
            </w:r>
            <w:proofErr w:type="gramEnd"/>
            <w:r w:rsidRPr="009461F6">
              <w:rPr>
                <w:rFonts w:ascii="Garamond" w:hAnsi="Garamond"/>
                <w:sz w:val="20"/>
                <w:szCs w:val="20"/>
              </w:rPr>
              <w:t xml:space="preserve"> chair, additional written info. was provided by </w:t>
            </w:r>
            <w:proofErr w:type="gramStart"/>
            <w:r w:rsidRPr="009461F6">
              <w:rPr>
                <w:rFonts w:ascii="Garamond" w:hAnsi="Garamond"/>
                <w:sz w:val="20"/>
                <w:szCs w:val="20"/>
              </w:rPr>
              <w:t>program</w:t>
            </w:r>
            <w:proofErr w:type="gramEnd"/>
            <w:r w:rsidRPr="009461F6">
              <w:rPr>
                <w:rFonts w:ascii="Garamond" w:hAnsi="Garamond"/>
                <w:sz w:val="20"/>
                <w:szCs w:val="20"/>
              </w:rPr>
              <w:t xml:space="preserve"> which moved part 5 to </w:t>
            </w:r>
            <w:proofErr w:type="gramStart"/>
            <w:r w:rsidRPr="009461F6">
              <w:rPr>
                <w:rFonts w:ascii="Garamond" w:hAnsi="Garamond"/>
                <w:sz w:val="20"/>
                <w:szCs w:val="20"/>
              </w:rPr>
              <w:t>meets</w:t>
            </w:r>
            <w:proofErr w:type="gramEnd"/>
            <w:r w:rsidRPr="009461F6">
              <w:rPr>
                <w:rFonts w:ascii="Garamond" w:hAnsi="Garamond"/>
                <w:sz w:val="20"/>
                <w:szCs w:val="20"/>
              </w:rPr>
              <w:t xml:space="preserve"> expectations. The evidence presented represents faculty, students, and the program </w:t>
            </w:r>
            <w:proofErr w:type="gramStart"/>
            <w:r w:rsidRPr="009461F6">
              <w:rPr>
                <w:rFonts w:ascii="Garamond" w:hAnsi="Garamond"/>
                <w:sz w:val="20"/>
                <w:szCs w:val="20"/>
              </w:rPr>
              <w:t>as a whole actively</w:t>
            </w:r>
            <w:proofErr w:type="gramEnd"/>
            <w:r w:rsidRPr="009461F6">
              <w:rPr>
                <w:rFonts w:ascii="Garamond" w:hAnsi="Garamond"/>
                <w:sz w:val="20"/>
                <w:szCs w:val="20"/>
              </w:rPr>
              <w:t xml:space="preserve"> supporting the discipline and industry partners (community).</w:t>
            </w:r>
            <w:bookmarkEnd w:id="10"/>
          </w:p>
        </w:tc>
      </w:tr>
      <w:tr w:rsidR="00C935D7" w:rsidRPr="009461F6" w14:paraId="68DC63A2" w14:textId="77777777" w:rsidTr="00C935D7">
        <w:trPr>
          <w:trHeight w:val="739"/>
        </w:trPr>
        <w:tc>
          <w:tcPr>
            <w:tcW w:w="2974" w:type="dxa"/>
          </w:tcPr>
          <w:p w14:paraId="413FB01B"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 xml:space="preserve">Commendations: </w:t>
            </w:r>
          </w:p>
          <w:p w14:paraId="4353DB6B" w14:textId="77777777" w:rsidR="00C935D7" w:rsidRPr="009461F6" w:rsidRDefault="00C935D7" w:rsidP="007E2592">
            <w:pPr>
              <w:rPr>
                <w:rFonts w:ascii="Garamond" w:hAnsi="Garamond" w:cs="Times New Roman"/>
                <w:sz w:val="20"/>
                <w:szCs w:val="20"/>
              </w:rPr>
            </w:pPr>
          </w:p>
          <w:p w14:paraId="03156906" w14:textId="77777777" w:rsidR="00C935D7" w:rsidRPr="009461F6" w:rsidRDefault="00C935D7" w:rsidP="007E2592">
            <w:pPr>
              <w:rPr>
                <w:rFonts w:ascii="Garamond" w:hAnsi="Garamond" w:cs="Times New Roman"/>
                <w:sz w:val="20"/>
                <w:szCs w:val="20"/>
              </w:rPr>
            </w:pPr>
          </w:p>
        </w:tc>
        <w:tc>
          <w:tcPr>
            <w:tcW w:w="10519" w:type="dxa"/>
          </w:tcPr>
          <w:p w14:paraId="676AB3CA" w14:textId="77777777" w:rsidR="00C935D7" w:rsidRPr="009461F6" w:rsidRDefault="00C935D7" w:rsidP="00C935D7">
            <w:pPr>
              <w:pStyle w:val="ListParagraph"/>
              <w:numPr>
                <w:ilvl w:val="0"/>
                <w:numId w:val="23"/>
              </w:numPr>
              <w:ind w:left="211" w:hanging="211"/>
              <w:rPr>
                <w:rFonts w:ascii="Garamond" w:hAnsi="Garamond"/>
                <w:sz w:val="20"/>
                <w:szCs w:val="20"/>
              </w:rPr>
            </w:pPr>
            <w:r w:rsidRPr="009461F6">
              <w:rPr>
                <w:rFonts w:ascii="Garamond" w:hAnsi="Garamond"/>
                <w:sz w:val="20"/>
                <w:szCs w:val="20"/>
              </w:rPr>
              <w:t>The graduate program enrollment is one of the highest in the Midwest for IE programs and the undergraduate program is increasing enrollment. The redesign of the manufacturing program has increased the number of students in the program significantly.</w:t>
            </w:r>
          </w:p>
          <w:p w14:paraId="03803776" w14:textId="77777777" w:rsidR="00C935D7" w:rsidRPr="009461F6" w:rsidRDefault="00C935D7" w:rsidP="00C935D7">
            <w:pPr>
              <w:pStyle w:val="ListParagraph"/>
              <w:numPr>
                <w:ilvl w:val="0"/>
                <w:numId w:val="23"/>
              </w:numPr>
              <w:ind w:left="211" w:hanging="211"/>
              <w:rPr>
                <w:rFonts w:ascii="Garamond" w:hAnsi="Garamond"/>
                <w:sz w:val="20"/>
                <w:szCs w:val="20"/>
              </w:rPr>
            </w:pPr>
            <w:r w:rsidRPr="009461F6">
              <w:rPr>
                <w:rFonts w:ascii="Garamond" w:hAnsi="Garamond"/>
                <w:sz w:val="20"/>
                <w:szCs w:val="20"/>
              </w:rPr>
              <w:t xml:space="preserve">From Previous review, committee had goal/plan to increase lab and </w:t>
            </w:r>
            <w:proofErr w:type="gramStart"/>
            <w:r w:rsidRPr="009461F6">
              <w:rPr>
                <w:rFonts w:ascii="Garamond" w:hAnsi="Garamond"/>
                <w:sz w:val="20"/>
                <w:szCs w:val="20"/>
              </w:rPr>
              <w:t>problem based</w:t>
            </w:r>
            <w:proofErr w:type="gramEnd"/>
            <w:r w:rsidRPr="009461F6">
              <w:rPr>
                <w:rFonts w:ascii="Garamond" w:hAnsi="Garamond"/>
                <w:sz w:val="20"/>
                <w:szCs w:val="20"/>
              </w:rPr>
              <w:t xml:space="preserve"> learning will be a significant component of the pedagogical approach employed by the department. </w:t>
            </w:r>
            <w:proofErr w:type="gramStart"/>
            <w:r w:rsidRPr="009461F6">
              <w:rPr>
                <w:rFonts w:ascii="Garamond" w:hAnsi="Garamond"/>
                <w:sz w:val="20"/>
                <w:szCs w:val="20"/>
              </w:rPr>
              <w:t>ISME</w:t>
            </w:r>
            <w:proofErr w:type="gramEnd"/>
            <w:r w:rsidRPr="009461F6">
              <w:rPr>
                <w:rFonts w:ascii="Garamond" w:hAnsi="Garamond"/>
                <w:sz w:val="20"/>
                <w:szCs w:val="20"/>
              </w:rPr>
              <w:t xml:space="preserve"> Department has invested in three new labs (Robotics Lab, Industry </w:t>
            </w:r>
            <w:r w:rsidRPr="009461F6">
              <w:rPr>
                <w:rFonts w:ascii="Garamond" w:hAnsi="Garamond"/>
                <w:sz w:val="20"/>
                <w:szCs w:val="20"/>
              </w:rPr>
              <w:lastRenderedPageBreak/>
              <w:t xml:space="preserve">4.0 Lab, and Work Systems Lab) to enhance students’ ability to </w:t>
            </w:r>
            <w:proofErr w:type="gramStart"/>
            <w:r w:rsidRPr="009461F6">
              <w:rPr>
                <w:rFonts w:ascii="Garamond" w:hAnsi="Garamond"/>
                <w:sz w:val="20"/>
                <w:szCs w:val="20"/>
              </w:rPr>
              <w:t>learn, and</w:t>
            </w:r>
            <w:proofErr w:type="gramEnd"/>
            <w:r w:rsidRPr="009461F6">
              <w:rPr>
                <w:rFonts w:ascii="Garamond" w:hAnsi="Garamond"/>
                <w:sz w:val="20"/>
                <w:szCs w:val="20"/>
              </w:rPr>
              <w:t xml:space="preserve"> provide applied learning opportunities. These labs are utilized in both IE and </w:t>
            </w:r>
            <w:proofErr w:type="spellStart"/>
            <w:r w:rsidRPr="009461F6">
              <w:rPr>
                <w:rFonts w:ascii="Garamond" w:hAnsi="Garamond"/>
                <w:sz w:val="20"/>
                <w:szCs w:val="20"/>
              </w:rPr>
              <w:t>PDME</w:t>
            </w:r>
            <w:proofErr w:type="spellEnd"/>
            <w:r w:rsidRPr="009461F6">
              <w:rPr>
                <w:rFonts w:ascii="Garamond" w:hAnsi="Garamond"/>
                <w:sz w:val="20"/>
                <w:szCs w:val="20"/>
              </w:rPr>
              <w:t xml:space="preserve"> programs.</w:t>
            </w:r>
          </w:p>
        </w:tc>
      </w:tr>
      <w:tr w:rsidR="00C935D7" w:rsidRPr="009461F6" w14:paraId="76B6B2D0" w14:textId="77777777" w:rsidTr="00C935D7">
        <w:trPr>
          <w:trHeight w:val="818"/>
        </w:trPr>
        <w:tc>
          <w:tcPr>
            <w:tcW w:w="2974" w:type="dxa"/>
          </w:tcPr>
          <w:p w14:paraId="69E73FC6"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lastRenderedPageBreak/>
              <w:t>Recommendations Going Forward:</w:t>
            </w:r>
          </w:p>
          <w:p w14:paraId="67868DC8" w14:textId="77777777" w:rsidR="00C935D7" w:rsidRPr="009461F6" w:rsidRDefault="00C935D7" w:rsidP="007E2592">
            <w:pPr>
              <w:rPr>
                <w:rFonts w:ascii="Garamond" w:hAnsi="Garamond" w:cs="Times New Roman"/>
                <w:sz w:val="20"/>
                <w:szCs w:val="20"/>
              </w:rPr>
            </w:pPr>
          </w:p>
        </w:tc>
        <w:tc>
          <w:tcPr>
            <w:tcW w:w="10519" w:type="dxa"/>
          </w:tcPr>
          <w:p w14:paraId="2FFA1F5A" w14:textId="77777777" w:rsidR="00C935D7" w:rsidRPr="009461F6" w:rsidRDefault="00C935D7" w:rsidP="007E2592">
            <w:pPr>
              <w:autoSpaceDE w:val="0"/>
              <w:adjustRightInd w:val="0"/>
              <w:rPr>
                <w:rFonts w:ascii="Garamond" w:hAnsi="Garamond" w:cs="Times New Roman"/>
                <w:sz w:val="20"/>
                <w:szCs w:val="20"/>
              </w:rPr>
            </w:pPr>
            <w:r w:rsidRPr="009461F6">
              <w:rPr>
                <w:rFonts w:ascii="Garamond" w:hAnsi="Garamond" w:cs="Times New Roman"/>
                <w:sz w:val="20"/>
                <w:szCs w:val="20"/>
              </w:rPr>
              <w:t xml:space="preserve">Table 8 goals show status as continue (1. </w:t>
            </w:r>
            <w:proofErr w:type="gramStart"/>
            <w:r w:rsidRPr="009461F6">
              <w:rPr>
                <w:rFonts w:ascii="Garamond" w:hAnsi="Garamond" w:cs="Times New Roman"/>
                <w:kern w:val="0"/>
                <w:sz w:val="20"/>
                <w:szCs w:val="20"/>
              </w:rPr>
              <w:t>Continue</w:t>
            </w:r>
            <w:proofErr w:type="gramEnd"/>
            <w:r w:rsidRPr="009461F6">
              <w:rPr>
                <w:rFonts w:ascii="Garamond" w:hAnsi="Garamond" w:cs="Times New Roman"/>
                <w:kern w:val="0"/>
                <w:sz w:val="20"/>
                <w:szCs w:val="20"/>
              </w:rPr>
              <w:t xml:space="preserve"> to increase lab and </w:t>
            </w:r>
            <w:proofErr w:type="gramStart"/>
            <w:r w:rsidRPr="009461F6">
              <w:rPr>
                <w:rFonts w:ascii="Garamond" w:hAnsi="Garamond" w:cs="Times New Roman"/>
                <w:kern w:val="0"/>
                <w:sz w:val="20"/>
                <w:szCs w:val="20"/>
              </w:rPr>
              <w:t>problem based</w:t>
            </w:r>
            <w:proofErr w:type="gramEnd"/>
            <w:r w:rsidRPr="009461F6">
              <w:rPr>
                <w:rFonts w:ascii="Garamond" w:hAnsi="Garamond" w:cs="Times New Roman"/>
                <w:kern w:val="0"/>
                <w:sz w:val="20"/>
                <w:szCs w:val="20"/>
              </w:rPr>
              <w:t xml:space="preserve"> learning will be a </w:t>
            </w:r>
            <w:proofErr w:type="gramStart"/>
            <w:r w:rsidRPr="009461F6">
              <w:rPr>
                <w:rFonts w:ascii="Garamond" w:hAnsi="Garamond" w:cs="Times New Roman"/>
                <w:kern w:val="0"/>
                <w:sz w:val="20"/>
                <w:szCs w:val="20"/>
              </w:rPr>
              <w:t>Significant</w:t>
            </w:r>
            <w:proofErr w:type="gramEnd"/>
            <w:r w:rsidRPr="009461F6">
              <w:rPr>
                <w:rFonts w:ascii="Garamond" w:hAnsi="Garamond" w:cs="Times New Roman"/>
                <w:kern w:val="0"/>
                <w:sz w:val="20"/>
                <w:szCs w:val="20"/>
              </w:rPr>
              <w:t xml:space="preserve"> component of the pedagogical approach employed by the department; 2. Continue to increase research funding for the </w:t>
            </w:r>
            <w:proofErr w:type="gramStart"/>
            <w:r w:rsidRPr="009461F6">
              <w:rPr>
                <w:rFonts w:ascii="Garamond" w:hAnsi="Garamond" w:cs="Times New Roman"/>
                <w:kern w:val="0"/>
                <w:sz w:val="20"/>
                <w:szCs w:val="20"/>
              </w:rPr>
              <w:t>departments.)</w:t>
            </w:r>
            <w:r w:rsidRPr="009461F6">
              <w:rPr>
                <w:rFonts w:ascii="Garamond" w:hAnsi="Garamond" w:cs="Times New Roman"/>
                <w:sz w:val="20"/>
                <w:szCs w:val="20"/>
              </w:rPr>
              <w:t xml:space="preserve"> these</w:t>
            </w:r>
            <w:proofErr w:type="gramEnd"/>
            <w:r w:rsidRPr="009461F6">
              <w:rPr>
                <w:rFonts w:ascii="Garamond" w:hAnsi="Garamond" w:cs="Times New Roman"/>
                <w:sz w:val="20"/>
                <w:szCs w:val="20"/>
              </w:rPr>
              <w:t xml:space="preserve"> should be in your </w:t>
            </w:r>
            <w:proofErr w:type="gramStart"/>
            <w:r w:rsidRPr="009461F6">
              <w:rPr>
                <w:rFonts w:ascii="Garamond" w:hAnsi="Garamond" w:cs="Times New Roman"/>
                <w:sz w:val="20"/>
                <w:szCs w:val="20"/>
              </w:rPr>
              <w:t>forward facing</w:t>
            </w:r>
            <w:proofErr w:type="gramEnd"/>
            <w:r w:rsidRPr="009461F6">
              <w:rPr>
                <w:rFonts w:ascii="Garamond" w:hAnsi="Garamond" w:cs="Times New Roman"/>
                <w:sz w:val="20"/>
                <w:szCs w:val="20"/>
              </w:rPr>
              <w:t xml:space="preserve"> goals in part 10 &amp; status on these goals addressed in your next review. </w:t>
            </w:r>
          </w:p>
          <w:p w14:paraId="2991968A" w14:textId="77777777" w:rsidR="00C935D7" w:rsidRPr="009461F6" w:rsidRDefault="00C935D7" w:rsidP="007E2592">
            <w:pPr>
              <w:autoSpaceDE w:val="0"/>
              <w:adjustRightInd w:val="0"/>
              <w:rPr>
                <w:rFonts w:ascii="Garamond" w:hAnsi="Garamond" w:cs="Times New Roman"/>
                <w:sz w:val="20"/>
                <w:szCs w:val="20"/>
              </w:rPr>
            </w:pPr>
          </w:p>
          <w:p w14:paraId="5148F39D" w14:textId="77777777" w:rsidR="00C935D7" w:rsidRPr="009461F6" w:rsidRDefault="00C935D7" w:rsidP="007E2592">
            <w:pPr>
              <w:autoSpaceDE w:val="0"/>
              <w:adjustRightInd w:val="0"/>
              <w:rPr>
                <w:rFonts w:ascii="Garamond" w:hAnsi="Garamond" w:cs="Times New Roman"/>
                <w:sz w:val="20"/>
                <w:szCs w:val="20"/>
              </w:rPr>
            </w:pPr>
            <w:r w:rsidRPr="009461F6">
              <w:rPr>
                <w:rFonts w:ascii="Garamond" w:hAnsi="Garamond" w:cs="Times New Roman"/>
                <w:sz w:val="20"/>
                <w:szCs w:val="20"/>
              </w:rPr>
              <w:t xml:space="preserve">Encouraged to focus on the DEI plan within their </w:t>
            </w:r>
            <w:proofErr w:type="spellStart"/>
            <w:r w:rsidRPr="009461F6">
              <w:rPr>
                <w:rFonts w:ascii="Garamond" w:hAnsi="Garamond" w:cs="Times New Roman"/>
                <w:sz w:val="20"/>
                <w:szCs w:val="20"/>
              </w:rPr>
              <w:t>GPiper</w:t>
            </w:r>
            <w:proofErr w:type="spellEnd"/>
            <w:r w:rsidRPr="009461F6">
              <w:rPr>
                <w:rFonts w:ascii="Garamond" w:hAnsi="Garamond" w:cs="Times New Roman"/>
                <w:sz w:val="20"/>
                <w:szCs w:val="20"/>
              </w:rPr>
              <w:t xml:space="preserve"> &amp; SEM plans (e.g. recruitment of diverse candidates including females) and to create goals that require development (program improvement) not with just a focus to maintain current practices.  </w:t>
            </w:r>
          </w:p>
        </w:tc>
      </w:tr>
      <w:tr w:rsidR="00C935D7" w:rsidRPr="009461F6" w14:paraId="1A0B4095" w14:textId="77777777" w:rsidTr="00C935D7">
        <w:trPr>
          <w:trHeight w:val="358"/>
        </w:trPr>
        <w:tc>
          <w:tcPr>
            <w:tcW w:w="2974" w:type="dxa"/>
          </w:tcPr>
          <w:p w14:paraId="59F6BB2A"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General Feedback</w:t>
            </w:r>
          </w:p>
        </w:tc>
        <w:tc>
          <w:tcPr>
            <w:tcW w:w="10519" w:type="dxa"/>
          </w:tcPr>
          <w:p w14:paraId="69771FC9" w14:textId="77777777" w:rsidR="00C935D7" w:rsidRPr="009461F6" w:rsidRDefault="00C935D7" w:rsidP="007E2592">
            <w:pPr>
              <w:rPr>
                <w:rFonts w:ascii="Garamond" w:hAnsi="Garamond" w:cs="Times New Roman"/>
                <w:sz w:val="20"/>
                <w:szCs w:val="20"/>
              </w:rPr>
            </w:pPr>
            <w:r w:rsidRPr="009461F6">
              <w:rPr>
                <w:rFonts w:ascii="Garamond" w:hAnsi="Garamond" w:cs="Times New Roman"/>
                <w:sz w:val="20"/>
                <w:szCs w:val="20"/>
              </w:rPr>
              <w:t>Include all sections of the template when completing the program study and indicate “not applicable” when necessary.</w:t>
            </w:r>
          </w:p>
        </w:tc>
      </w:tr>
    </w:tbl>
    <w:p w14:paraId="0E155C55" w14:textId="77777777" w:rsidR="00B50567" w:rsidRPr="009461F6" w:rsidRDefault="00B50567" w:rsidP="00B50567">
      <w:pPr>
        <w:pStyle w:val="ListParagraph"/>
        <w:ind w:left="0"/>
        <w:rPr>
          <w:rFonts w:ascii="Garamond" w:hAnsi="Garamond" w:cs="Calibri"/>
          <w:color w:val="000000"/>
          <w:sz w:val="20"/>
          <w:szCs w:val="20"/>
        </w:rPr>
      </w:pPr>
      <w:r w:rsidRPr="009461F6">
        <w:rPr>
          <w:rFonts w:ascii="Garamond" w:hAnsi="Garamond" w:cs="Calibri"/>
          <w:b/>
          <w:bCs/>
          <w:color w:val="000000"/>
          <w:sz w:val="20"/>
          <w:szCs w:val="20"/>
          <w:u w:val="single"/>
        </w:rPr>
        <w:t>KBOR Review:</w:t>
      </w:r>
      <w:r w:rsidRPr="009461F6">
        <w:rPr>
          <w:rFonts w:ascii="Garamond" w:hAnsi="Garamond" w:cs="Calibri"/>
          <w:color w:val="000000"/>
          <w:sz w:val="20"/>
          <w:szCs w:val="20"/>
          <w:u w:val="single"/>
        </w:rPr>
        <w:t> </w:t>
      </w:r>
      <w:r w:rsidRPr="009461F6">
        <w:rPr>
          <w:rFonts w:ascii="Garamond" w:hAnsi="Garamond" w:cs="Calibri"/>
          <w:color w:val="000000"/>
          <w:sz w:val="20"/>
          <w:szCs w:val="20"/>
        </w:rPr>
        <w:t>Based on KBOR approval in September 2022, the 8-year review cycle has been suspended for Spring 2023 and Spring 2024 until new criteria are established.</w:t>
      </w:r>
      <w:r w:rsidRPr="009461F6">
        <w:rPr>
          <w:rFonts w:ascii="Times New Roman" w:hAnsi="Times New Roman" w:cs="Times New Roman"/>
          <w:color w:val="000000"/>
          <w:sz w:val="20"/>
          <w:szCs w:val="20"/>
        </w:rPr>
        <w:t> </w:t>
      </w:r>
      <w:r w:rsidRPr="009461F6">
        <w:rPr>
          <w:rFonts w:ascii="Garamond" w:hAnsi="Garamond" w:cs="Calibri"/>
          <w:color w:val="000000"/>
          <w:sz w:val="20"/>
          <w:szCs w:val="20"/>
        </w:rPr>
        <w:t xml:space="preserve"> </w:t>
      </w:r>
      <w:proofErr w:type="gramStart"/>
      <w:r w:rsidRPr="009461F6">
        <w:rPr>
          <w:rFonts w:ascii="Garamond" w:hAnsi="Garamond" w:cs="Calibri"/>
          <w:color w:val="000000"/>
          <w:sz w:val="20"/>
          <w:szCs w:val="20"/>
        </w:rPr>
        <w:t>Kansas</w:t>
      </w:r>
      <w:proofErr w:type="gramEnd"/>
      <w:r w:rsidRPr="009461F6">
        <w:rPr>
          <w:rFonts w:ascii="Garamond" w:hAnsi="Garamond" w:cs="Calibri"/>
          <w:color w:val="000000"/>
          <w:sz w:val="20"/>
          <w:szCs w:val="20"/>
        </w:rPr>
        <w:t xml:space="preserve"> Board of Regents Systemwide Program Review will resume with new criteria with the 2023-2024 Review Cycle </w:t>
      </w:r>
      <w:proofErr w:type="gramStart"/>
      <w:r w:rsidRPr="009461F6">
        <w:rPr>
          <w:rFonts w:ascii="Garamond" w:hAnsi="Garamond" w:cs="Calibri"/>
          <w:color w:val="000000"/>
          <w:sz w:val="20"/>
          <w:szCs w:val="20"/>
        </w:rPr>
        <w:t>Year</w:t>
      </w:r>
      <w:proofErr w:type="gramEnd"/>
      <w:r w:rsidRPr="009461F6">
        <w:rPr>
          <w:rFonts w:ascii="Garamond" w:hAnsi="Garamond" w:cs="Calibri"/>
          <w:color w:val="000000"/>
          <w:sz w:val="20"/>
          <w:szCs w:val="20"/>
        </w:rPr>
        <w:t xml:space="preserve"> and the Program Review Report will be reported to </w:t>
      </w:r>
      <w:proofErr w:type="spellStart"/>
      <w:r w:rsidRPr="009461F6">
        <w:rPr>
          <w:rFonts w:ascii="Garamond" w:hAnsi="Garamond" w:cs="Calibri"/>
          <w:color w:val="000000"/>
          <w:sz w:val="20"/>
          <w:szCs w:val="20"/>
        </w:rPr>
        <w:t>BAASC</w:t>
      </w:r>
      <w:proofErr w:type="spellEnd"/>
      <w:r w:rsidRPr="009461F6">
        <w:rPr>
          <w:rFonts w:ascii="Garamond" w:hAnsi="Garamond" w:cs="Calibri"/>
          <w:color w:val="000000"/>
          <w:sz w:val="20"/>
          <w:szCs w:val="20"/>
        </w:rPr>
        <w:t xml:space="preserve"> and the Board in Spring 2025. In the meantime, Wichita State will continue with the University Program review for the 2023 and 2024 academic years. </w:t>
      </w:r>
    </w:p>
    <w:p w14:paraId="6483D0BD" w14:textId="77777777" w:rsidR="00B50567" w:rsidRPr="009461F6" w:rsidRDefault="00B50567" w:rsidP="00B50567">
      <w:pPr>
        <w:pStyle w:val="ListParagraph"/>
        <w:ind w:left="0"/>
        <w:rPr>
          <w:rFonts w:ascii="Garamond" w:hAnsi="Garamond" w:cs="Calibri"/>
          <w:color w:val="000000"/>
          <w:sz w:val="20"/>
          <w:szCs w:val="20"/>
        </w:rPr>
      </w:pPr>
      <w:r w:rsidRPr="009461F6">
        <w:rPr>
          <w:rFonts w:ascii="Garamond" w:hAnsi="Garamond" w:cs="Calibri"/>
          <w:color w:val="000000"/>
          <w:sz w:val="20"/>
          <w:szCs w:val="20"/>
        </w:rPr>
        <w:t> </w:t>
      </w:r>
    </w:p>
    <w:p w14:paraId="2FEBD4C7" w14:textId="77777777" w:rsidR="00B50567" w:rsidRPr="009461F6" w:rsidRDefault="00B50567" w:rsidP="00B50567">
      <w:pPr>
        <w:pStyle w:val="ListParagraph"/>
        <w:ind w:left="0"/>
        <w:rPr>
          <w:rFonts w:ascii="Garamond" w:hAnsi="Garamond" w:cs="Calibri"/>
          <w:color w:val="000000"/>
          <w:sz w:val="20"/>
          <w:szCs w:val="20"/>
        </w:rPr>
      </w:pPr>
      <w:bookmarkStart w:id="11" w:name="_Hlk119873246"/>
      <w:r w:rsidRPr="009461F6">
        <w:rPr>
          <w:rFonts w:ascii="Garamond" w:hAnsi="Garamond" w:cs="Calibri"/>
          <w:b/>
          <w:bCs/>
          <w:color w:val="000000"/>
          <w:sz w:val="20"/>
          <w:szCs w:val="20"/>
          <w:u w:val="single"/>
        </w:rPr>
        <w:t>University Program Review Committee r</w:t>
      </w:r>
      <w:bookmarkEnd w:id="11"/>
      <w:r w:rsidRPr="009461F6">
        <w:rPr>
          <w:rFonts w:ascii="Garamond" w:hAnsi="Garamond" w:cs="Calibri"/>
          <w:b/>
          <w:bCs/>
          <w:color w:val="000000"/>
          <w:sz w:val="20"/>
          <w:szCs w:val="20"/>
          <w:u w:val="single"/>
        </w:rPr>
        <w:t>ecommendation(s), if any</w:t>
      </w:r>
      <w:r w:rsidRPr="009461F6">
        <w:rPr>
          <w:rFonts w:ascii="Garamond" w:hAnsi="Garamond" w:cs="Calibri"/>
          <w:b/>
          <w:bCs/>
          <w:color w:val="000000"/>
          <w:sz w:val="20"/>
          <w:szCs w:val="20"/>
        </w:rPr>
        <w:t>: </w:t>
      </w:r>
    </w:p>
    <w:p w14:paraId="054EA246" w14:textId="77777777" w:rsidR="00B50567" w:rsidRPr="009461F6" w:rsidRDefault="00B50567" w:rsidP="00B50567">
      <w:pPr>
        <w:pStyle w:val="ListParagraph"/>
        <w:ind w:left="0"/>
        <w:rPr>
          <w:rFonts w:ascii="Garamond" w:hAnsi="Garamond" w:cs="Calibri"/>
          <w:color w:val="000000"/>
          <w:sz w:val="20"/>
          <w:szCs w:val="20"/>
        </w:rPr>
      </w:pPr>
      <w:proofErr w:type="gramStart"/>
      <w:r w:rsidRPr="009461F6">
        <w:rPr>
          <w:rFonts w:ascii="Garamond" w:hAnsi="Garamond" w:cs="Calibri"/>
          <w:color w:val="000000"/>
          <w:sz w:val="20"/>
          <w:szCs w:val="20"/>
        </w:rPr>
        <w:t>University</w:t>
      </w:r>
      <w:proofErr w:type="gramEnd"/>
      <w:r w:rsidRPr="009461F6">
        <w:rPr>
          <w:rFonts w:ascii="Garamond" w:hAnsi="Garamond" w:cs="Calibri"/>
          <w:color w:val="000000"/>
          <w:sz w:val="20"/>
          <w:szCs w:val="20"/>
        </w:rPr>
        <w:t xml:space="preserve"> Program Review Committee does not have any further recommendations beyond the comments listed above.</w:t>
      </w:r>
    </w:p>
    <w:p w14:paraId="621B8786" w14:textId="77777777" w:rsidR="00573CDB" w:rsidRPr="009461F6" w:rsidRDefault="00573CDB" w:rsidP="00F22E07">
      <w:pPr>
        <w:spacing w:line="240" w:lineRule="exact"/>
        <w:rPr>
          <w:rFonts w:ascii="Garamond" w:hAnsi="Garamond"/>
          <w:sz w:val="20"/>
          <w:szCs w:val="20"/>
        </w:rPr>
      </w:pPr>
    </w:p>
    <w:p w14:paraId="6CF9F775" w14:textId="77777777" w:rsidR="00E92A6C" w:rsidRPr="009461F6" w:rsidRDefault="00E92A6C" w:rsidP="00F22E07">
      <w:pPr>
        <w:spacing w:line="240" w:lineRule="exact"/>
        <w:rPr>
          <w:rFonts w:ascii="Garamond" w:hAnsi="Garamond"/>
          <w:sz w:val="20"/>
          <w:szCs w:val="20"/>
        </w:rPr>
      </w:pPr>
    </w:p>
    <w:p w14:paraId="600D9F85" w14:textId="77777777" w:rsidR="00E92A6C" w:rsidRPr="009461F6" w:rsidRDefault="00E92A6C" w:rsidP="00F22E07">
      <w:pPr>
        <w:spacing w:line="240" w:lineRule="exact"/>
        <w:rPr>
          <w:rFonts w:ascii="Garamond" w:hAnsi="Garamond"/>
          <w:sz w:val="20"/>
          <w:szCs w:val="20"/>
        </w:rPr>
      </w:pPr>
    </w:p>
    <w:p w14:paraId="6F6C9BEE" w14:textId="77777777" w:rsidR="00E92A6C" w:rsidRPr="009461F6" w:rsidRDefault="00E92A6C" w:rsidP="00F22E07">
      <w:pPr>
        <w:spacing w:line="240" w:lineRule="exact"/>
        <w:rPr>
          <w:rFonts w:ascii="Garamond" w:hAnsi="Garamond"/>
          <w:sz w:val="20"/>
          <w:szCs w:val="20"/>
        </w:rPr>
      </w:pPr>
    </w:p>
    <w:p w14:paraId="04AAE1BF" w14:textId="77777777" w:rsidR="00E92A6C" w:rsidRPr="009461F6" w:rsidRDefault="00E92A6C" w:rsidP="00F22E07">
      <w:pPr>
        <w:spacing w:line="240" w:lineRule="exact"/>
        <w:rPr>
          <w:rFonts w:ascii="Garamond" w:hAnsi="Garamond"/>
          <w:sz w:val="20"/>
          <w:szCs w:val="20"/>
        </w:rPr>
      </w:pPr>
    </w:p>
    <w:p w14:paraId="4E78EDE0" w14:textId="77777777" w:rsidR="00E92A6C" w:rsidRPr="009461F6" w:rsidRDefault="00E92A6C" w:rsidP="00F22E07">
      <w:pPr>
        <w:spacing w:line="240" w:lineRule="exact"/>
        <w:rPr>
          <w:rFonts w:ascii="Garamond" w:hAnsi="Garamond"/>
          <w:sz w:val="20"/>
          <w:szCs w:val="20"/>
        </w:rPr>
      </w:pPr>
    </w:p>
    <w:p w14:paraId="187F43F8" w14:textId="77777777" w:rsidR="00E92A6C" w:rsidRPr="009461F6" w:rsidRDefault="00E92A6C" w:rsidP="00F22E07">
      <w:pPr>
        <w:spacing w:line="240" w:lineRule="exact"/>
        <w:rPr>
          <w:rFonts w:ascii="Garamond" w:hAnsi="Garamond"/>
          <w:sz w:val="20"/>
          <w:szCs w:val="20"/>
        </w:rPr>
      </w:pPr>
    </w:p>
    <w:p w14:paraId="2C643A80" w14:textId="77777777" w:rsidR="009461F6" w:rsidRDefault="009461F6" w:rsidP="00E92A6C">
      <w:pPr>
        <w:pStyle w:val="Standard"/>
        <w:snapToGrid w:val="0"/>
        <w:rPr>
          <w:rFonts w:ascii="Garamond" w:hAnsi="Garamond"/>
          <w:b/>
          <w:smallCaps/>
          <w:color w:val="FF0000"/>
          <w:sz w:val="20"/>
          <w:szCs w:val="20"/>
          <w:lang w:val="en-US"/>
        </w:rPr>
      </w:pPr>
    </w:p>
    <w:p w14:paraId="55FD5273" w14:textId="77777777" w:rsidR="009461F6" w:rsidRDefault="009461F6" w:rsidP="00E92A6C">
      <w:pPr>
        <w:pStyle w:val="Standard"/>
        <w:snapToGrid w:val="0"/>
        <w:rPr>
          <w:rFonts w:ascii="Garamond" w:hAnsi="Garamond"/>
          <w:b/>
          <w:smallCaps/>
          <w:color w:val="FF0000"/>
          <w:sz w:val="20"/>
          <w:szCs w:val="20"/>
          <w:lang w:val="en-US"/>
        </w:rPr>
      </w:pPr>
    </w:p>
    <w:p w14:paraId="25432F31" w14:textId="77777777" w:rsidR="009461F6" w:rsidRDefault="009461F6" w:rsidP="00E92A6C">
      <w:pPr>
        <w:pStyle w:val="Standard"/>
        <w:snapToGrid w:val="0"/>
        <w:rPr>
          <w:rFonts w:ascii="Garamond" w:hAnsi="Garamond"/>
          <w:b/>
          <w:smallCaps/>
          <w:color w:val="FF0000"/>
          <w:sz w:val="20"/>
          <w:szCs w:val="20"/>
          <w:lang w:val="en-US"/>
        </w:rPr>
      </w:pPr>
    </w:p>
    <w:p w14:paraId="5934C74A" w14:textId="77777777" w:rsidR="009461F6" w:rsidRDefault="009461F6" w:rsidP="00E92A6C">
      <w:pPr>
        <w:pStyle w:val="Standard"/>
        <w:snapToGrid w:val="0"/>
        <w:rPr>
          <w:rFonts w:ascii="Garamond" w:hAnsi="Garamond"/>
          <w:b/>
          <w:smallCaps/>
          <w:color w:val="FF0000"/>
          <w:sz w:val="20"/>
          <w:szCs w:val="20"/>
          <w:lang w:val="en-US"/>
        </w:rPr>
      </w:pPr>
    </w:p>
    <w:p w14:paraId="7C292A9D" w14:textId="77777777" w:rsidR="009461F6" w:rsidRDefault="009461F6" w:rsidP="00E92A6C">
      <w:pPr>
        <w:pStyle w:val="Standard"/>
        <w:snapToGrid w:val="0"/>
        <w:rPr>
          <w:rFonts w:ascii="Garamond" w:hAnsi="Garamond"/>
          <w:b/>
          <w:smallCaps/>
          <w:color w:val="FF0000"/>
          <w:sz w:val="20"/>
          <w:szCs w:val="20"/>
          <w:lang w:val="en-US"/>
        </w:rPr>
      </w:pPr>
    </w:p>
    <w:p w14:paraId="1B84E638" w14:textId="77777777" w:rsidR="009461F6" w:rsidRDefault="009461F6" w:rsidP="00E92A6C">
      <w:pPr>
        <w:pStyle w:val="Standard"/>
        <w:snapToGrid w:val="0"/>
        <w:rPr>
          <w:rFonts w:ascii="Garamond" w:hAnsi="Garamond"/>
          <w:b/>
          <w:smallCaps/>
          <w:color w:val="FF0000"/>
          <w:sz w:val="20"/>
          <w:szCs w:val="20"/>
          <w:lang w:val="en-US"/>
        </w:rPr>
      </w:pPr>
    </w:p>
    <w:p w14:paraId="664C5C1F" w14:textId="77777777" w:rsidR="009461F6" w:rsidRDefault="009461F6" w:rsidP="00E92A6C">
      <w:pPr>
        <w:pStyle w:val="Standard"/>
        <w:snapToGrid w:val="0"/>
        <w:rPr>
          <w:rFonts w:ascii="Garamond" w:hAnsi="Garamond"/>
          <w:b/>
          <w:smallCaps/>
          <w:color w:val="FF0000"/>
          <w:sz w:val="20"/>
          <w:szCs w:val="20"/>
          <w:lang w:val="en-US"/>
        </w:rPr>
      </w:pPr>
    </w:p>
    <w:p w14:paraId="64A3B6E0" w14:textId="77777777" w:rsidR="009461F6" w:rsidRDefault="009461F6" w:rsidP="00E92A6C">
      <w:pPr>
        <w:pStyle w:val="Standard"/>
        <w:snapToGrid w:val="0"/>
        <w:rPr>
          <w:rFonts w:ascii="Garamond" w:hAnsi="Garamond"/>
          <w:b/>
          <w:smallCaps/>
          <w:color w:val="FF0000"/>
          <w:sz w:val="20"/>
          <w:szCs w:val="20"/>
          <w:lang w:val="en-US"/>
        </w:rPr>
      </w:pPr>
    </w:p>
    <w:p w14:paraId="0D5F5644" w14:textId="77777777" w:rsidR="009461F6" w:rsidRDefault="009461F6" w:rsidP="00E92A6C">
      <w:pPr>
        <w:pStyle w:val="Standard"/>
        <w:snapToGrid w:val="0"/>
        <w:rPr>
          <w:rFonts w:ascii="Garamond" w:hAnsi="Garamond"/>
          <w:b/>
          <w:smallCaps/>
          <w:color w:val="FF0000"/>
          <w:sz w:val="20"/>
          <w:szCs w:val="20"/>
          <w:lang w:val="en-US"/>
        </w:rPr>
      </w:pPr>
    </w:p>
    <w:p w14:paraId="631F6131" w14:textId="77777777" w:rsidR="009461F6" w:rsidRDefault="009461F6" w:rsidP="00E92A6C">
      <w:pPr>
        <w:pStyle w:val="Standard"/>
        <w:snapToGrid w:val="0"/>
        <w:rPr>
          <w:rFonts w:ascii="Garamond" w:hAnsi="Garamond"/>
          <w:b/>
          <w:smallCaps/>
          <w:color w:val="FF0000"/>
          <w:sz w:val="20"/>
          <w:szCs w:val="20"/>
          <w:lang w:val="en-US"/>
        </w:rPr>
      </w:pPr>
    </w:p>
    <w:p w14:paraId="537C1C23" w14:textId="77777777" w:rsidR="009461F6" w:rsidRDefault="009461F6" w:rsidP="00E92A6C">
      <w:pPr>
        <w:pStyle w:val="Standard"/>
        <w:snapToGrid w:val="0"/>
        <w:rPr>
          <w:rFonts w:ascii="Garamond" w:hAnsi="Garamond"/>
          <w:b/>
          <w:smallCaps/>
          <w:color w:val="FF0000"/>
          <w:sz w:val="20"/>
          <w:szCs w:val="20"/>
          <w:lang w:val="en-US"/>
        </w:rPr>
      </w:pPr>
    </w:p>
    <w:p w14:paraId="34A467C1" w14:textId="77777777" w:rsidR="009461F6" w:rsidRDefault="009461F6" w:rsidP="00E92A6C">
      <w:pPr>
        <w:pStyle w:val="Standard"/>
        <w:snapToGrid w:val="0"/>
        <w:rPr>
          <w:rFonts w:ascii="Garamond" w:hAnsi="Garamond"/>
          <w:b/>
          <w:smallCaps/>
          <w:color w:val="FF0000"/>
          <w:sz w:val="20"/>
          <w:szCs w:val="20"/>
          <w:lang w:val="en-US"/>
        </w:rPr>
      </w:pPr>
    </w:p>
    <w:p w14:paraId="39CA5D2D" w14:textId="77777777" w:rsidR="009461F6" w:rsidRDefault="009461F6" w:rsidP="00E92A6C">
      <w:pPr>
        <w:pStyle w:val="Standard"/>
        <w:snapToGrid w:val="0"/>
        <w:rPr>
          <w:rFonts w:ascii="Garamond" w:hAnsi="Garamond"/>
          <w:b/>
          <w:smallCaps/>
          <w:color w:val="FF0000"/>
          <w:sz w:val="20"/>
          <w:szCs w:val="20"/>
          <w:lang w:val="en-US"/>
        </w:rPr>
      </w:pPr>
    </w:p>
    <w:p w14:paraId="035F7F56" w14:textId="77777777" w:rsidR="009461F6" w:rsidRDefault="009461F6" w:rsidP="00E92A6C">
      <w:pPr>
        <w:pStyle w:val="Standard"/>
        <w:snapToGrid w:val="0"/>
        <w:rPr>
          <w:rFonts w:ascii="Garamond" w:hAnsi="Garamond"/>
          <w:b/>
          <w:smallCaps/>
          <w:color w:val="FF0000"/>
          <w:sz w:val="20"/>
          <w:szCs w:val="20"/>
          <w:lang w:val="en-US"/>
        </w:rPr>
      </w:pPr>
    </w:p>
    <w:p w14:paraId="0AAA7E02" w14:textId="236561A3" w:rsidR="00E92A6C" w:rsidRPr="009461F6" w:rsidRDefault="00E92A6C" w:rsidP="00E92A6C">
      <w:pPr>
        <w:pStyle w:val="Standard"/>
        <w:snapToGrid w:val="0"/>
        <w:rPr>
          <w:rFonts w:ascii="Garamond" w:hAnsi="Garamond"/>
          <w:b/>
          <w:smallCaps/>
          <w:color w:val="000000"/>
          <w:sz w:val="28"/>
          <w:szCs w:val="28"/>
          <w:lang w:val="en-US"/>
        </w:rPr>
      </w:pPr>
      <w:r w:rsidRPr="009461F6">
        <w:rPr>
          <w:rFonts w:ascii="Garamond" w:hAnsi="Garamond"/>
          <w:b/>
          <w:smallCaps/>
          <w:color w:val="FF0000"/>
          <w:sz w:val="28"/>
          <w:szCs w:val="28"/>
          <w:lang w:val="en-US"/>
        </w:rPr>
        <w:t xml:space="preserve">Mechanical Engineering </w:t>
      </w:r>
      <w:r w:rsidRPr="009461F6">
        <w:rPr>
          <w:rFonts w:ascii="Garamond" w:hAnsi="Garamond"/>
          <w:b/>
          <w:smallCaps/>
          <w:color w:val="000000"/>
          <w:sz w:val="28"/>
          <w:szCs w:val="28"/>
          <w:lang w:val="en-US"/>
        </w:rPr>
        <w:t>PROGRESS TOWARD ASSESSMENT OF PROGRAM – OVERALL EVALUATION</w:t>
      </w:r>
    </w:p>
    <w:tbl>
      <w:tblPr>
        <w:tblW w:w="13329" w:type="dxa"/>
        <w:tblInd w:w="45" w:type="dxa"/>
        <w:tblLayout w:type="fixed"/>
        <w:tblCellMar>
          <w:left w:w="10" w:type="dxa"/>
          <w:right w:w="10" w:type="dxa"/>
        </w:tblCellMar>
        <w:tblLook w:val="0000" w:firstRow="0" w:lastRow="0" w:firstColumn="0" w:lastColumn="0" w:noHBand="0" w:noVBand="0"/>
      </w:tblPr>
      <w:tblGrid>
        <w:gridCol w:w="2494"/>
        <w:gridCol w:w="3217"/>
        <w:gridCol w:w="2793"/>
        <w:gridCol w:w="2709"/>
        <w:gridCol w:w="2116"/>
      </w:tblGrid>
      <w:tr w:rsidR="00785C45" w:rsidRPr="009461F6" w14:paraId="0D4CC451" w14:textId="77777777" w:rsidTr="00785C45">
        <w:trPr>
          <w:trHeight w:val="590"/>
        </w:trPr>
        <w:tc>
          <w:tcPr>
            <w:tcW w:w="2494"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7D2642CE" w14:textId="77777777" w:rsidR="00785C45" w:rsidRPr="009461F6" w:rsidRDefault="00785C45" w:rsidP="007E2592">
            <w:pPr>
              <w:pStyle w:val="Textbody"/>
              <w:spacing w:after="0"/>
              <w:rPr>
                <w:rFonts w:ascii="Garamond" w:hAnsi="Garamond"/>
                <w:b/>
                <w:bCs/>
                <w:sz w:val="20"/>
                <w:szCs w:val="20"/>
                <w:lang w:val="en-US"/>
              </w:rPr>
            </w:pPr>
            <w:r w:rsidRPr="009461F6">
              <w:rPr>
                <w:rFonts w:ascii="Garamond" w:hAnsi="Garamond"/>
                <w:b/>
                <w:bCs/>
                <w:sz w:val="20"/>
                <w:szCs w:val="20"/>
                <w:lang w:val="en-US"/>
              </w:rPr>
              <w:t>Department is expected to address:</w:t>
            </w:r>
          </w:p>
        </w:tc>
        <w:tc>
          <w:tcPr>
            <w:tcW w:w="3217"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3FDDE6E6" w14:textId="77777777" w:rsidR="00785C45" w:rsidRPr="009461F6" w:rsidRDefault="00785C45"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Exemplary</w:t>
            </w:r>
          </w:p>
          <w:p w14:paraId="3EEFEE61" w14:textId="77777777" w:rsidR="00785C45" w:rsidRPr="009461F6" w:rsidRDefault="00785C45" w:rsidP="007E2592">
            <w:pPr>
              <w:pStyle w:val="Textbody"/>
              <w:spacing w:after="0"/>
              <w:jc w:val="center"/>
              <w:rPr>
                <w:rFonts w:ascii="Garamond" w:hAnsi="Garamond"/>
                <w:sz w:val="20"/>
                <w:szCs w:val="20"/>
                <w:lang w:val="en-US"/>
              </w:rPr>
            </w:pPr>
            <w:r w:rsidRPr="009461F6">
              <w:rPr>
                <w:rFonts w:ascii="Garamond" w:hAnsi="Garamond"/>
                <w:sz w:val="20"/>
                <w:szCs w:val="20"/>
                <w:lang w:val="en-US"/>
              </w:rPr>
              <w:t>4</w:t>
            </w:r>
          </w:p>
        </w:tc>
        <w:tc>
          <w:tcPr>
            <w:tcW w:w="2793" w:type="dxa"/>
            <w:tcBorders>
              <w:top w:val="single" w:sz="2" w:space="0" w:color="000000" w:themeColor="text1"/>
              <w:left w:val="single" w:sz="2" w:space="0" w:color="000000" w:themeColor="text1"/>
            </w:tcBorders>
            <w:tcMar>
              <w:top w:w="55" w:type="dxa"/>
              <w:left w:w="55" w:type="dxa"/>
              <w:bottom w:w="55" w:type="dxa"/>
              <w:right w:w="55" w:type="dxa"/>
            </w:tcMar>
          </w:tcPr>
          <w:p w14:paraId="1598DD80" w14:textId="77777777" w:rsidR="00785C45" w:rsidRPr="009461F6" w:rsidRDefault="00785C45" w:rsidP="007E2592">
            <w:pPr>
              <w:pStyle w:val="Textbody"/>
              <w:spacing w:after="0"/>
              <w:jc w:val="center"/>
              <w:rPr>
                <w:rFonts w:ascii="Garamond" w:hAnsi="Garamond"/>
                <w:b/>
                <w:sz w:val="20"/>
                <w:szCs w:val="20"/>
                <w:lang w:val="en-US"/>
              </w:rPr>
            </w:pPr>
            <w:r w:rsidRPr="009461F6">
              <w:rPr>
                <w:rFonts w:ascii="Garamond" w:hAnsi="Garamond"/>
                <w:b/>
                <w:sz w:val="20"/>
                <w:szCs w:val="20"/>
                <w:lang w:val="en-US"/>
              </w:rPr>
              <w:t>Meets Expectations</w:t>
            </w:r>
          </w:p>
          <w:p w14:paraId="24763E4F" w14:textId="77777777" w:rsidR="00785C45" w:rsidRPr="009461F6" w:rsidRDefault="00785C45" w:rsidP="007E2592">
            <w:pPr>
              <w:pStyle w:val="Textbody"/>
              <w:spacing w:after="0"/>
              <w:jc w:val="center"/>
              <w:rPr>
                <w:rFonts w:ascii="Garamond" w:hAnsi="Garamond"/>
                <w:sz w:val="20"/>
                <w:szCs w:val="20"/>
              </w:rPr>
            </w:pPr>
            <w:r w:rsidRPr="009461F6">
              <w:rPr>
                <w:rFonts w:ascii="Garamond" w:hAnsi="Garamond"/>
                <w:sz w:val="20"/>
                <w:szCs w:val="20"/>
                <w:lang w:val="en-US"/>
              </w:rPr>
              <w:t>3</w:t>
            </w:r>
          </w:p>
        </w:tc>
        <w:tc>
          <w:tcPr>
            <w:tcW w:w="2709" w:type="dxa"/>
            <w:tcBorders>
              <w:top w:val="single" w:sz="2" w:space="0" w:color="000000" w:themeColor="text1"/>
              <w:left w:val="single" w:sz="2" w:space="0" w:color="000000" w:themeColor="text1"/>
              <w:bottom w:val="single" w:sz="4" w:space="0" w:color="auto"/>
              <w:right w:val="single" w:sz="2" w:space="0" w:color="000000" w:themeColor="text1"/>
            </w:tcBorders>
          </w:tcPr>
          <w:p w14:paraId="67412920" w14:textId="77777777" w:rsidR="00785C45" w:rsidRPr="009461F6" w:rsidRDefault="00785C45"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Partially Meets Expectations</w:t>
            </w:r>
          </w:p>
          <w:p w14:paraId="49D394F4" w14:textId="77777777" w:rsidR="00785C45" w:rsidRPr="009461F6" w:rsidRDefault="00785C45" w:rsidP="007E2592">
            <w:pPr>
              <w:pStyle w:val="Textbody"/>
              <w:spacing w:after="0"/>
              <w:jc w:val="center"/>
              <w:rPr>
                <w:rFonts w:ascii="Garamond" w:hAnsi="Garamond"/>
                <w:b/>
                <w:bCs/>
                <w:sz w:val="20"/>
                <w:szCs w:val="20"/>
                <w:lang w:val="en-US"/>
              </w:rPr>
            </w:pPr>
            <w:r w:rsidRPr="009461F6">
              <w:rPr>
                <w:rFonts w:ascii="Garamond" w:hAnsi="Garamond"/>
                <w:sz w:val="20"/>
                <w:szCs w:val="20"/>
              </w:rPr>
              <w:t>2</w:t>
            </w:r>
          </w:p>
        </w:tc>
        <w:tc>
          <w:tcPr>
            <w:tcW w:w="2116" w:type="dxa"/>
            <w:tcBorders>
              <w:top w:val="single" w:sz="2" w:space="0" w:color="000000" w:themeColor="text1"/>
              <w:left w:val="single" w:sz="2" w:space="0" w:color="000000" w:themeColor="text1"/>
              <w:bottom w:val="single" w:sz="4" w:space="0" w:color="auto"/>
              <w:right w:val="single" w:sz="2" w:space="0" w:color="000000" w:themeColor="text1"/>
            </w:tcBorders>
          </w:tcPr>
          <w:p w14:paraId="550636CC" w14:textId="77777777" w:rsidR="00785C45" w:rsidRPr="009461F6" w:rsidRDefault="00785C45" w:rsidP="007E2592">
            <w:pPr>
              <w:pStyle w:val="Textbody"/>
              <w:spacing w:after="0"/>
              <w:jc w:val="center"/>
              <w:rPr>
                <w:rFonts w:ascii="Garamond" w:hAnsi="Garamond"/>
                <w:b/>
                <w:bCs/>
                <w:sz w:val="20"/>
                <w:szCs w:val="20"/>
                <w:lang w:val="en-US"/>
              </w:rPr>
            </w:pPr>
            <w:r w:rsidRPr="009461F6">
              <w:rPr>
                <w:rFonts w:ascii="Garamond" w:hAnsi="Garamond"/>
                <w:b/>
                <w:bCs/>
                <w:sz w:val="20"/>
                <w:szCs w:val="20"/>
                <w:lang w:val="en-US"/>
              </w:rPr>
              <w:t>Does Not Meet Expectations</w:t>
            </w:r>
          </w:p>
          <w:p w14:paraId="6A7107FF" w14:textId="77777777" w:rsidR="00785C45" w:rsidRPr="009461F6" w:rsidRDefault="00785C45" w:rsidP="007E2592">
            <w:pPr>
              <w:pStyle w:val="Textbody"/>
              <w:spacing w:after="0"/>
              <w:jc w:val="center"/>
              <w:rPr>
                <w:rFonts w:ascii="Garamond" w:hAnsi="Garamond"/>
                <w:sz w:val="20"/>
                <w:szCs w:val="20"/>
              </w:rPr>
            </w:pPr>
            <w:r w:rsidRPr="009461F6">
              <w:rPr>
                <w:rFonts w:ascii="Garamond" w:hAnsi="Garamond"/>
                <w:sz w:val="20"/>
                <w:szCs w:val="20"/>
              </w:rPr>
              <w:t>1</w:t>
            </w:r>
          </w:p>
        </w:tc>
      </w:tr>
      <w:tr w:rsidR="00785C45" w:rsidRPr="009461F6" w14:paraId="2BDF07B6" w14:textId="77777777" w:rsidTr="00D16761">
        <w:trPr>
          <w:trHeight w:val="1110"/>
        </w:trPr>
        <w:tc>
          <w:tcPr>
            <w:tcW w:w="2494"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5140282" w14:textId="77777777" w:rsidR="00785C45" w:rsidRPr="009461F6" w:rsidRDefault="00785C45" w:rsidP="007E2592">
            <w:pPr>
              <w:pStyle w:val="Standard"/>
              <w:rPr>
                <w:rFonts w:ascii="Garamond" w:hAnsi="Garamond"/>
                <w:b/>
                <w:bCs/>
                <w:sz w:val="20"/>
                <w:szCs w:val="20"/>
                <w:lang w:val="en-US"/>
              </w:rPr>
            </w:pPr>
            <w:r w:rsidRPr="009461F6">
              <w:rPr>
                <w:rFonts w:ascii="Garamond" w:hAnsi="Garamond"/>
                <w:b/>
                <w:bCs/>
                <w:sz w:val="20"/>
                <w:szCs w:val="20"/>
                <w:lang w:val="en-US"/>
              </w:rPr>
              <w:t xml:space="preserve">Centrality of the program to </w:t>
            </w:r>
            <w:proofErr w:type="gramStart"/>
            <w:r w:rsidRPr="009461F6">
              <w:rPr>
                <w:rFonts w:ascii="Garamond" w:hAnsi="Garamond"/>
                <w:b/>
                <w:bCs/>
                <w:sz w:val="20"/>
                <w:szCs w:val="20"/>
                <w:lang w:val="en-US"/>
              </w:rPr>
              <w:t>fulfilling</w:t>
            </w:r>
            <w:proofErr w:type="gramEnd"/>
            <w:r w:rsidRPr="009461F6">
              <w:rPr>
                <w:rFonts w:ascii="Garamond" w:hAnsi="Garamond"/>
                <w:b/>
                <w:bCs/>
                <w:sz w:val="20"/>
                <w:szCs w:val="20"/>
                <w:lang w:val="en-US"/>
              </w:rPr>
              <w:t xml:space="preserve"> the mission and role of the institution</w:t>
            </w:r>
          </w:p>
          <w:p w14:paraId="7BB12012" w14:textId="77777777" w:rsidR="00785C45" w:rsidRPr="009461F6" w:rsidRDefault="00785C45" w:rsidP="007E2592">
            <w:pPr>
              <w:pStyle w:val="Standard"/>
              <w:rPr>
                <w:rFonts w:ascii="Garamond" w:hAnsi="Garamond"/>
                <w:b/>
                <w:bCs/>
                <w:sz w:val="20"/>
                <w:szCs w:val="20"/>
                <w:lang w:val="en-US"/>
              </w:rPr>
            </w:pPr>
          </w:p>
        </w:tc>
        <w:tc>
          <w:tcPr>
            <w:tcW w:w="3217"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528537D"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highlight w:val="yellow"/>
                <w:lang w:val="en-US"/>
              </w:rPr>
              <w:t>Program mission is clearly defined, is in alignment with university mission and the narrative ties the missions and roles together.</w:t>
            </w:r>
            <w:r w:rsidRPr="009461F6">
              <w:rPr>
                <w:rFonts w:ascii="Garamond" w:hAnsi="Garamond"/>
                <w:sz w:val="20"/>
                <w:szCs w:val="20"/>
                <w:lang w:val="en-US"/>
              </w:rPr>
              <w:t xml:space="preserve"> </w:t>
            </w:r>
          </w:p>
        </w:tc>
        <w:tc>
          <w:tcPr>
            <w:tcW w:w="2793"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717D37B" w14:textId="77777777" w:rsidR="00785C45" w:rsidRPr="009461F6" w:rsidRDefault="00785C45"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in general aligned with university mission.  </w:t>
            </w:r>
          </w:p>
        </w:tc>
        <w:tc>
          <w:tcPr>
            <w:tcW w:w="2709" w:type="dxa"/>
            <w:tcBorders>
              <w:top w:val="single" w:sz="4" w:space="0" w:color="auto"/>
              <w:left w:val="single" w:sz="2" w:space="0" w:color="000000" w:themeColor="text1"/>
              <w:bottom w:val="single" w:sz="2" w:space="0" w:color="000000" w:themeColor="text1"/>
              <w:right w:val="single" w:sz="2" w:space="0" w:color="000000" w:themeColor="text1"/>
            </w:tcBorders>
          </w:tcPr>
          <w:p w14:paraId="3818CCD5" w14:textId="77777777" w:rsidR="00785C45" w:rsidRPr="009461F6" w:rsidRDefault="00785C45" w:rsidP="007E2592">
            <w:pPr>
              <w:pStyle w:val="Standard"/>
              <w:rPr>
                <w:rFonts w:ascii="Garamond" w:hAnsi="Garamond"/>
                <w:sz w:val="20"/>
                <w:szCs w:val="20"/>
                <w:lang w:val="en-US"/>
              </w:rPr>
            </w:pPr>
            <w:proofErr w:type="gramStart"/>
            <w:r w:rsidRPr="009461F6">
              <w:rPr>
                <w:rFonts w:ascii="Garamond" w:hAnsi="Garamond"/>
                <w:sz w:val="20"/>
                <w:szCs w:val="20"/>
                <w:lang w:val="en-US"/>
              </w:rPr>
              <w:t>Program</w:t>
            </w:r>
            <w:proofErr w:type="gramEnd"/>
            <w:r w:rsidRPr="009461F6">
              <w:rPr>
                <w:rFonts w:ascii="Garamond" w:hAnsi="Garamond"/>
                <w:sz w:val="20"/>
                <w:szCs w:val="20"/>
                <w:lang w:val="en-US"/>
              </w:rPr>
              <w:t xml:space="preserve"> mission is clearly stated. The role of the program and  relationship to the university mission is stated but not connected.  </w:t>
            </w:r>
          </w:p>
        </w:tc>
        <w:tc>
          <w:tcPr>
            <w:tcW w:w="2116" w:type="dxa"/>
            <w:tcBorders>
              <w:top w:val="single" w:sz="4" w:space="0" w:color="auto"/>
              <w:left w:val="single" w:sz="2" w:space="0" w:color="000000" w:themeColor="text1"/>
              <w:bottom w:val="single" w:sz="2" w:space="0" w:color="000000" w:themeColor="text1"/>
              <w:right w:val="single" w:sz="2" w:space="0" w:color="000000" w:themeColor="text1"/>
            </w:tcBorders>
          </w:tcPr>
          <w:p w14:paraId="2A76D53B"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Program mission is not stated or is not in alignment with university mission</w:t>
            </w:r>
          </w:p>
        </w:tc>
      </w:tr>
      <w:tr w:rsidR="00785C45" w:rsidRPr="009461F6" w14:paraId="2F6A9B0C" w14:textId="77777777" w:rsidTr="00D16761">
        <w:trPr>
          <w:trHeight w:val="1818"/>
        </w:trPr>
        <w:tc>
          <w:tcPr>
            <w:tcW w:w="2494" w:type="dxa"/>
            <w:tcBorders>
              <w:left w:val="single" w:sz="2" w:space="0" w:color="000000" w:themeColor="text1"/>
              <w:bottom w:val="single" w:sz="2" w:space="0" w:color="000000" w:themeColor="text1"/>
            </w:tcBorders>
            <w:tcMar>
              <w:top w:w="55" w:type="dxa"/>
              <w:left w:w="55" w:type="dxa"/>
              <w:bottom w:w="55" w:type="dxa"/>
              <w:right w:w="55" w:type="dxa"/>
            </w:tcMar>
          </w:tcPr>
          <w:p w14:paraId="26378B57" w14:textId="77777777" w:rsidR="00785C45" w:rsidRPr="009461F6" w:rsidRDefault="00785C45" w:rsidP="007E2592">
            <w:pPr>
              <w:pStyle w:val="Standard"/>
              <w:rPr>
                <w:rFonts w:ascii="Garamond" w:hAnsi="Garamond"/>
                <w:i/>
                <w:iCs/>
                <w:sz w:val="20"/>
                <w:szCs w:val="20"/>
                <w:lang w:val="en-US"/>
              </w:rPr>
            </w:pPr>
            <w:r w:rsidRPr="009461F6">
              <w:rPr>
                <w:rFonts w:ascii="Garamond" w:hAnsi="Garamond"/>
                <w:b/>
                <w:bCs/>
                <w:sz w:val="20"/>
                <w:szCs w:val="20"/>
                <w:lang w:val="en-US"/>
              </w:rPr>
              <w:t>Quality of the program as assessed by the strengths, productivity and qualifications of the faculty</w:t>
            </w:r>
          </w:p>
        </w:tc>
        <w:tc>
          <w:tcPr>
            <w:tcW w:w="3217" w:type="dxa"/>
            <w:tcBorders>
              <w:left w:val="single" w:sz="2" w:space="0" w:color="000000" w:themeColor="text1"/>
              <w:bottom w:val="single" w:sz="2" w:space="0" w:color="000000" w:themeColor="text1"/>
            </w:tcBorders>
            <w:tcMar>
              <w:top w:w="55" w:type="dxa"/>
              <w:left w:w="55" w:type="dxa"/>
              <w:bottom w:w="55" w:type="dxa"/>
              <w:right w:w="55" w:type="dxa"/>
            </w:tcMar>
          </w:tcPr>
          <w:p w14:paraId="3BE94140"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 xml:space="preserve">The document clearly reflects that faculty members are fully qualified to support the program goals, inclusive of departmental standards and in keeping with the university priorities in this area, for example, the FAR and </w:t>
            </w:r>
            <w:proofErr w:type="spellStart"/>
            <w:r w:rsidRPr="009461F6">
              <w:rPr>
                <w:rFonts w:ascii="Garamond" w:hAnsi="Garamond"/>
                <w:sz w:val="20"/>
                <w:szCs w:val="20"/>
                <w:lang w:val="en-US"/>
              </w:rPr>
              <w:t>UNISCOPE</w:t>
            </w:r>
            <w:proofErr w:type="spellEnd"/>
            <w:r w:rsidRPr="009461F6">
              <w:rPr>
                <w:rFonts w:ascii="Garamond" w:hAnsi="Garamond"/>
                <w:sz w:val="20"/>
                <w:szCs w:val="20"/>
                <w:lang w:val="en-US"/>
              </w:rPr>
              <w:t>.  Productivity is directly linked to program enhancements.</w:t>
            </w:r>
          </w:p>
        </w:tc>
        <w:tc>
          <w:tcPr>
            <w:tcW w:w="2793"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E791A60"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highlight w:val="yellow"/>
                <w:lang w:val="en-US"/>
              </w:rPr>
              <w:t>The document reflects that the strengths, productivity and qualifications of the faculty associated with the program are fully qualified to sustain the program.</w:t>
            </w:r>
          </w:p>
        </w:tc>
        <w:tc>
          <w:tcPr>
            <w:tcW w:w="2709" w:type="dxa"/>
            <w:tcBorders>
              <w:left w:val="single" w:sz="2" w:space="0" w:color="000000" w:themeColor="text1"/>
              <w:bottom w:val="single" w:sz="2" w:space="0" w:color="000000" w:themeColor="text1"/>
              <w:right w:val="single" w:sz="2" w:space="0" w:color="000000" w:themeColor="text1"/>
            </w:tcBorders>
          </w:tcPr>
          <w:p w14:paraId="06F5C4D2"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The document reflects that the strengths, productivity and qualifications of the faculty associated with the program are sufficient to sustain the program.</w:t>
            </w:r>
          </w:p>
        </w:tc>
        <w:tc>
          <w:tcPr>
            <w:tcW w:w="2116" w:type="dxa"/>
            <w:tcBorders>
              <w:left w:val="single" w:sz="2" w:space="0" w:color="000000" w:themeColor="text1"/>
              <w:bottom w:val="single" w:sz="2" w:space="0" w:color="000000" w:themeColor="text1"/>
              <w:right w:val="single" w:sz="2" w:space="0" w:color="000000" w:themeColor="text1"/>
            </w:tcBorders>
          </w:tcPr>
          <w:p w14:paraId="1D8C6E27"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Faculty productivity and quality are not evaluated as sufficient to meet the needs of the program.</w:t>
            </w:r>
          </w:p>
        </w:tc>
      </w:tr>
      <w:tr w:rsidR="00785C45" w:rsidRPr="009461F6" w14:paraId="1D806B87" w14:textId="77777777" w:rsidTr="00D16761">
        <w:trPr>
          <w:trHeight w:val="1584"/>
        </w:trPr>
        <w:tc>
          <w:tcPr>
            <w:tcW w:w="2494" w:type="dxa"/>
            <w:tcBorders>
              <w:left w:val="single" w:sz="2" w:space="0" w:color="000000" w:themeColor="text1"/>
              <w:bottom w:val="single" w:sz="2" w:space="0" w:color="000000" w:themeColor="text1"/>
            </w:tcBorders>
            <w:tcMar>
              <w:top w:w="55" w:type="dxa"/>
              <w:left w:w="55" w:type="dxa"/>
              <w:bottom w:w="55" w:type="dxa"/>
              <w:right w:w="55" w:type="dxa"/>
            </w:tcMar>
          </w:tcPr>
          <w:p w14:paraId="27CADCC6" w14:textId="77777777" w:rsidR="00785C45" w:rsidRPr="009461F6" w:rsidRDefault="00785C45" w:rsidP="007E2592">
            <w:pPr>
              <w:pStyle w:val="Standard"/>
              <w:rPr>
                <w:rFonts w:ascii="Garamond" w:hAnsi="Garamond"/>
                <w:b/>
                <w:bCs/>
                <w:sz w:val="20"/>
                <w:szCs w:val="20"/>
                <w:lang w:val="en-US"/>
              </w:rPr>
            </w:pPr>
            <w:r w:rsidRPr="009461F6">
              <w:rPr>
                <w:rFonts w:ascii="Garamond" w:hAnsi="Garamond"/>
                <w:b/>
                <w:bCs/>
                <w:sz w:val="20"/>
                <w:szCs w:val="20"/>
                <w:lang w:val="en-US"/>
              </w:rPr>
              <w:t>Quality of the program as assessed by its curriculum and impact on students</w:t>
            </w:r>
          </w:p>
          <w:p w14:paraId="2C84615C" w14:textId="77777777" w:rsidR="00785C45" w:rsidRPr="009461F6" w:rsidRDefault="00785C45" w:rsidP="007E2592">
            <w:pPr>
              <w:pStyle w:val="Standard"/>
              <w:rPr>
                <w:rFonts w:ascii="Garamond" w:hAnsi="Garamond"/>
                <w:b/>
                <w:bCs/>
                <w:sz w:val="20"/>
                <w:szCs w:val="20"/>
                <w:lang w:val="en-US"/>
              </w:rPr>
            </w:pPr>
          </w:p>
        </w:tc>
        <w:tc>
          <w:tcPr>
            <w:tcW w:w="3217" w:type="dxa"/>
            <w:tcBorders>
              <w:left w:val="single" w:sz="2" w:space="0" w:color="000000" w:themeColor="text1"/>
              <w:bottom w:val="single" w:sz="2" w:space="0" w:color="000000" w:themeColor="text1"/>
            </w:tcBorders>
            <w:tcMar>
              <w:top w:w="55" w:type="dxa"/>
              <w:left w:w="55" w:type="dxa"/>
              <w:bottom w:w="55" w:type="dxa"/>
              <w:right w:w="55" w:type="dxa"/>
            </w:tcMar>
          </w:tcPr>
          <w:p w14:paraId="6D97E08F"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 xml:space="preserve">The program assessment clearly shows both alignment and positive impact of the curriculum on student learning. Measures and populations are clearly explained and integrated into the program. </w:t>
            </w:r>
          </w:p>
        </w:tc>
        <w:tc>
          <w:tcPr>
            <w:tcW w:w="2793"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68EBB7E"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The program assessment plan, inclusive of metrics, is fully implemented and shows the alignment of the curriculum with student learning outcomes as they reflect the quality of student learning</w:t>
            </w:r>
          </w:p>
        </w:tc>
        <w:tc>
          <w:tcPr>
            <w:tcW w:w="2709" w:type="dxa"/>
            <w:tcBorders>
              <w:left w:val="single" w:sz="2" w:space="0" w:color="000000" w:themeColor="text1"/>
              <w:bottom w:val="single" w:sz="2" w:space="0" w:color="000000" w:themeColor="text1"/>
              <w:right w:val="single" w:sz="2" w:space="0" w:color="000000" w:themeColor="text1"/>
            </w:tcBorders>
          </w:tcPr>
          <w:p w14:paraId="5CBBC031"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2116" w:type="dxa"/>
            <w:tcBorders>
              <w:left w:val="single" w:sz="2" w:space="0" w:color="000000" w:themeColor="text1"/>
              <w:bottom w:val="single" w:sz="2" w:space="0" w:color="000000" w:themeColor="text1"/>
              <w:right w:val="single" w:sz="2" w:space="0" w:color="000000" w:themeColor="text1"/>
            </w:tcBorders>
          </w:tcPr>
          <w:p w14:paraId="29C8F58A"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The assessment plan does not align the curriculum with student learning outcomes or does not demonstrate the impact of the curriculum on student learning.</w:t>
            </w:r>
          </w:p>
        </w:tc>
      </w:tr>
      <w:tr w:rsidR="00785C45" w:rsidRPr="009461F6" w14:paraId="1F2CBBDD" w14:textId="77777777" w:rsidTr="00D16761">
        <w:trPr>
          <w:trHeight w:val="618"/>
        </w:trPr>
        <w:tc>
          <w:tcPr>
            <w:tcW w:w="2494" w:type="dxa"/>
            <w:tcBorders>
              <w:left w:val="single" w:sz="2" w:space="0" w:color="000000" w:themeColor="text1"/>
              <w:bottom w:val="single" w:sz="2" w:space="0" w:color="000000" w:themeColor="text1"/>
            </w:tcBorders>
            <w:tcMar>
              <w:top w:w="55" w:type="dxa"/>
              <w:left w:w="55" w:type="dxa"/>
              <w:bottom w:w="55" w:type="dxa"/>
              <w:right w:w="55" w:type="dxa"/>
            </w:tcMar>
          </w:tcPr>
          <w:p w14:paraId="62A9DCF4" w14:textId="77777777" w:rsidR="00785C45" w:rsidRPr="009461F6" w:rsidRDefault="00785C45" w:rsidP="007E2592">
            <w:pPr>
              <w:pStyle w:val="Standard"/>
              <w:rPr>
                <w:rFonts w:ascii="Garamond" w:hAnsi="Garamond"/>
                <w:b/>
                <w:bCs/>
                <w:sz w:val="20"/>
                <w:szCs w:val="20"/>
                <w:lang w:val="en-US"/>
              </w:rPr>
            </w:pPr>
            <w:r w:rsidRPr="009461F6">
              <w:rPr>
                <w:rFonts w:ascii="Garamond" w:hAnsi="Garamond"/>
                <w:b/>
                <w:bCs/>
                <w:sz w:val="20"/>
                <w:szCs w:val="20"/>
                <w:lang w:val="en-US"/>
              </w:rPr>
              <w:t>Demonstrated student need and employer demand for the program</w:t>
            </w:r>
          </w:p>
        </w:tc>
        <w:tc>
          <w:tcPr>
            <w:tcW w:w="3217" w:type="dxa"/>
            <w:tcBorders>
              <w:left w:val="single" w:sz="2" w:space="0" w:color="000000" w:themeColor="text1"/>
              <w:bottom w:val="single" w:sz="2" w:space="0" w:color="000000" w:themeColor="text1"/>
            </w:tcBorders>
            <w:tcMar>
              <w:top w:w="55" w:type="dxa"/>
              <w:left w:w="55" w:type="dxa"/>
              <w:bottom w:w="55" w:type="dxa"/>
              <w:right w:w="55" w:type="dxa"/>
            </w:tcMar>
          </w:tcPr>
          <w:p w14:paraId="298E5E59"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 xml:space="preserve">The program clearly demonstrates importance based on employer need, student demand and the national job outlook. </w:t>
            </w:r>
          </w:p>
        </w:tc>
        <w:tc>
          <w:tcPr>
            <w:tcW w:w="2793"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5C650C6"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The program clearly demonstrates importance based on employer need and student demand.</w:t>
            </w:r>
          </w:p>
        </w:tc>
        <w:tc>
          <w:tcPr>
            <w:tcW w:w="2709" w:type="dxa"/>
            <w:tcBorders>
              <w:left w:val="single" w:sz="2" w:space="0" w:color="000000" w:themeColor="text1"/>
              <w:bottom w:val="single" w:sz="2" w:space="0" w:color="000000" w:themeColor="text1"/>
              <w:right w:val="single" w:sz="2" w:space="0" w:color="000000" w:themeColor="text1"/>
            </w:tcBorders>
          </w:tcPr>
          <w:p w14:paraId="3415B0F8"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The program presents data that shows either employer demand or student need.</w:t>
            </w:r>
          </w:p>
        </w:tc>
        <w:tc>
          <w:tcPr>
            <w:tcW w:w="2116" w:type="dxa"/>
            <w:tcBorders>
              <w:left w:val="single" w:sz="2" w:space="0" w:color="000000" w:themeColor="text1"/>
              <w:bottom w:val="single" w:sz="2" w:space="0" w:color="000000" w:themeColor="text1"/>
              <w:right w:val="single" w:sz="2" w:space="0" w:color="000000" w:themeColor="text1"/>
            </w:tcBorders>
          </w:tcPr>
          <w:p w14:paraId="3F32E94B"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The program data does not indicate student need nor employer demand.</w:t>
            </w:r>
          </w:p>
        </w:tc>
      </w:tr>
      <w:tr w:rsidR="00785C45" w:rsidRPr="009461F6" w14:paraId="5E3305EE" w14:textId="77777777" w:rsidTr="00677753">
        <w:trPr>
          <w:trHeight w:val="904"/>
        </w:trPr>
        <w:tc>
          <w:tcPr>
            <w:tcW w:w="2494" w:type="dxa"/>
            <w:tcBorders>
              <w:left w:val="single" w:sz="2" w:space="0" w:color="000000" w:themeColor="text1"/>
              <w:bottom w:val="single" w:sz="4" w:space="0" w:color="auto"/>
            </w:tcBorders>
            <w:tcMar>
              <w:top w:w="55" w:type="dxa"/>
              <w:left w:w="55" w:type="dxa"/>
              <w:bottom w:w="55" w:type="dxa"/>
              <w:right w:w="55" w:type="dxa"/>
            </w:tcMar>
          </w:tcPr>
          <w:p w14:paraId="122FCA0E" w14:textId="77777777" w:rsidR="00785C45" w:rsidRPr="009461F6" w:rsidRDefault="00785C45" w:rsidP="007E2592">
            <w:pPr>
              <w:pStyle w:val="Standard"/>
              <w:rPr>
                <w:rFonts w:ascii="Garamond" w:hAnsi="Garamond"/>
                <w:b/>
                <w:bCs/>
                <w:sz w:val="20"/>
                <w:szCs w:val="20"/>
                <w:lang w:val="en-US"/>
              </w:rPr>
            </w:pPr>
            <w:r w:rsidRPr="009461F6">
              <w:rPr>
                <w:rFonts w:ascii="Garamond" w:hAnsi="Garamond"/>
                <w:b/>
                <w:bCs/>
                <w:sz w:val="20"/>
                <w:szCs w:val="20"/>
                <w:lang w:val="en-US"/>
              </w:rPr>
              <w:t>Service the program provides to the discipline, the university and beyond</w:t>
            </w:r>
          </w:p>
        </w:tc>
        <w:tc>
          <w:tcPr>
            <w:tcW w:w="3217" w:type="dxa"/>
            <w:tcBorders>
              <w:left w:val="single" w:sz="2" w:space="0" w:color="000000" w:themeColor="text1"/>
              <w:bottom w:val="single" w:sz="4" w:space="0" w:color="auto"/>
            </w:tcBorders>
            <w:tcMar>
              <w:top w:w="55" w:type="dxa"/>
              <w:left w:w="55" w:type="dxa"/>
              <w:bottom w:w="55" w:type="dxa"/>
              <w:right w:w="55" w:type="dxa"/>
            </w:tcMar>
          </w:tcPr>
          <w:p w14:paraId="4E673A7A"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its value with noted exemplary service to the discipline, to the university and to the community.  </w:t>
            </w:r>
          </w:p>
        </w:tc>
        <w:tc>
          <w:tcPr>
            <w:tcW w:w="2793" w:type="dxa"/>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693B276B"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highlight w:val="yellow"/>
                <w:lang w:val="en-US"/>
              </w:rPr>
              <w:t>The program demonstrates value to the discipline, the university or the community.</w:t>
            </w:r>
            <w:r w:rsidRPr="009461F6">
              <w:rPr>
                <w:rFonts w:ascii="Garamond" w:hAnsi="Garamond"/>
                <w:sz w:val="20"/>
                <w:szCs w:val="20"/>
                <w:lang w:val="en-US"/>
              </w:rPr>
              <w:t xml:space="preserve"> </w:t>
            </w:r>
          </w:p>
        </w:tc>
        <w:tc>
          <w:tcPr>
            <w:tcW w:w="2709" w:type="dxa"/>
            <w:tcBorders>
              <w:left w:val="single" w:sz="2" w:space="0" w:color="000000" w:themeColor="text1"/>
              <w:bottom w:val="single" w:sz="4" w:space="0" w:color="auto"/>
              <w:right w:val="single" w:sz="2" w:space="0" w:color="000000" w:themeColor="text1"/>
            </w:tcBorders>
          </w:tcPr>
          <w:p w14:paraId="1D64308E"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 xml:space="preserve">The program demonstrates value to </w:t>
            </w:r>
            <w:proofErr w:type="gramStart"/>
            <w:r w:rsidRPr="009461F6">
              <w:rPr>
                <w:rFonts w:ascii="Garamond" w:hAnsi="Garamond"/>
                <w:sz w:val="20"/>
                <w:szCs w:val="20"/>
                <w:lang w:val="en-US"/>
              </w:rPr>
              <w:t>the one of the</w:t>
            </w:r>
            <w:proofErr w:type="gramEnd"/>
            <w:r w:rsidRPr="009461F6">
              <w:rPr>
                <w:rFonts w:ascii="Garamond" w:hAnsi="Garamond"/>
                <w:sz w:val="20"/>
                <w:szCs w:val="20"/>
                <w:lang w:val="en-US"/>
              </w:rPr>
              <w:t xml:space="preserve"> following: discipline, the university or the community.</w:t>
            </w:r>
          </w:p>
        </w:tc>
        <w:tc>
          <w:tcPr>
            <w:tcW w:w="2116" w:type="dxa"/>
            <w:tcBorders>
              <w:left w:val="single" w:sz="2" w:space="0" w:color="000000" w:themeColor="text1"/>
              <w:bottom w:val="single" w:sz="4" w:space="0" w:color="auto"/>
              <w:right w:val="single" w:sz="2" w:space="0" w:color="000000" w:themeColor="text1"/>
            </w:tcBorders>
          </w:tcPr>
          <w:p w14:paraId="27A774A8" w14:textId="77777777" w:rsidR="00785C45" w:rsidRPr="009461F6" w:rsidRDefault="00785C45" w:rsidP="007E2592">
            <w:pPr>
              <w:pStyle w:val="Standard"/>
              <w:rPr>
                <w:rFonts w:ascii="Garamond" w:hAnsi="Garamond"/>
                <w:sz w:val="20"/>
                <w:szCs w:val="20"/>
                <w:lang w:val="en-US"/>
              </w:rPr>
            </w:pPr>
            <w:r w:rsidRPr="009461F6">
              <w:rPr>
                <w:rFonts w:ascii="Garamond" w:hAnsi="Garamond"/>
                <w:sz w:val="20"/>
                <w:szCs w:val="20"/>
                <w:lang w:val="en-US"/>
              </w:rPr>
              <w:t>The program does not demonstrate value to its discipline, the university and/or the community.</w:t>
            </w:r>
          </w:p>
        </w:tc>
      </w:tr>
      <w:tr w:rsidR="00785C45" w:rsidRPr="009461F6" w14:paraId="56055857" w14:textId="77777777" w:rsidTr="00677753">
        <w:trPr>
          <w:trHeight w:val="1359"/>
        </w:trPr>
        <w:tc>
          <w:tcPr>
            <w:tcW w:w="2494"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66775E70" w14:textId="77777777" w:rsidR="00785C45" w:rsidRPr="009461F6" w:rsidRDefault="00785C45" w:rsidP="007E2592">
            <w:pPr>
              <w:pStyle w:val="Standard"/>
              <w:rPr>
                <w:rFonts w:ascii="Garamond" w:hAnsi="Garamond"/>
                <w:b/>
                <w:bCs/>
                <w:sz w:val="20"/>
                <w:szCs w:val="20"/>
                <w:lang w:val="en-US"/>
              </w:rPr>
            </w:pPr>
            <w:r w:rsidRPr="009461F6">
              <w:rPr>
                <w:rFonts w:ascii="Garamond" w:hAnsi="Garamond"/>
                <w:b/>
                <w:bCs/>
                <w:sz w:val="20"/>
                <w:szCs w:val="20"/>
                <w:lang w:val="en-US"/>
              </w:rPr>
              <w:lastRenderedPageBreak/>
              <w:t>Evidence of feedback loop demonstrating program improvement</w:t>
            </w:r>
          </w:p>
          <w:p w14:paraId="0C6EECDF" w14:textId="77777777" w:rsidR="00785C45" w:rsidRPr="009461F6" w:rsidRDefault="00785C45" w:rsidP="007E2592">
            <w:pPr>
              <w:pStyle w:val="Standard"/>
              <w:rPr>
                <w:rFonts w:ascii="Garamond" w:hAnsi="Garamond"/>
                <w:b/>
                <w:bCs/>
                <w:sz w:val="20"/>
                <w:szCs w:val="20"/>
                <w:lang w:val="en-US"/>
              </w:rPr>
            </w:pPr>
          </w:p>
        </w:tc>
        <w:tc>
          <w:tcPr>
            <w:tcW w:w="3217"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681D5FF" w14:textId="77777777" w:rsidR="00785C45" w:rsidRPr="009461F6" w:rsidRDefault="00785C45" w:rsidP="007E2592">
            <w:pPr>
              <w:autoSpaceDE w:val="0"/>
              <w:adjustRightInd w:val="0"/>
              <w:rPr>
                <w:rFonts w:ascii="Garamond" w:hAnsi="Garamond"/>
                <w:sz w:val="20"/>
                <w:szCs w:val="20"/>
              </w:rPr>
            </w:pPr>
            <w:r w:rsidRPr="009461F6">
              <w:rPr>
                <w:rFonts w:ascii="Garamond" w:hAnsi="Garamond" w:cs="AGaramondPro-Regular"/>
                <w:sz w:val="20"/>
                <w:szCs w:val="20"/>
              </w:rPr>
              <w:t xml:space="preserve">The program not only makes changes based on the data, but also systematically studies the effects of any changes to </w:t>
            </w:r>
            <w:proofErr w:type="gramStart"/>
            <w:r w:rsidRPr="009461F6">
              <w:rPr>
                <w:rFonts w:ascii="Garamond" w:hAnsi="Garamond" w:cs="AGaramondPro-Regular"/>
                <w:sz w:val="20"/>
                <w:szCs w:val="20"/>
              </w:rPr>
              <w:t>assure</w:t>
            </w:r>
            <w:proofErr w:type="gramEnd"/>
            <w:r w:rsidRPr="009461F6">
              <w:rPr>
                <w:rFonts w:ascii="Garamond" w:hAnsi="Garamond" w:cs="AGaramondPro-Regular"/>
                <w:sz w:val="20"/>
                <w:szCs w:val="20"/>
              </w:rPr>
              <w:t xml:space="preserve"> that programs are strengthened without adverse consequences.  Shows significant program improvement </w:t>
            </w:r>
            <w:proofErr w:type="gramStart"/>
            <w:r w:rsidRPr="009461F6">
              <w:rPr>
                <w:rFonts w:ascii="Garamond" w:hAnsi="Garamond" w:cs="AGaramondPro-Regular"/>
                <w:sz w:val="20"/>
                <w:szCs w:val="20"/>
              </w:rPr>
              <w:t>as a result of</w:t>
            </w:r>
            <w:proofErr w:type="gramEnd"/>
            <w:r w:rsidRPr="009461F6">
              <w:rPr>
                <w:rFonts w:ascii="Garamond" w:hAnsi="Garamond" w:cs="AGaramondPro-Regular"/>
                <w:sz w:val="20"/>
                <w:szCs w:val="20"/>
              </w:rPr>
              <w:t xml:space="preserve"> feedback loop.</w:t>
            </w:r>
          </w:p>
        </w:tc>
        <w:tc>
          <w:tcPr>
            <w:tcW w:w="2793"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DFB46D8" w14:textId="77777777" w:rsidR="00785C45" w:rsidRPr="009461F6" w:rsidRDefault="00785C45" w:rsidP="007E2592">
            <w:pPr>
              <w:autoSpaceDE w:val="0"/>
              <w:adjustRightInd w:val="0"/>
              <w:rPr>
                <w:rFonts w:ascii="Garamond" w:hAnsi="Garamond" w:cs="AGaramondPro-Regular"/>
                <w:sz w:val="20"/>
                <w:szCs w:val="20"/>
                <w:highlight w:val="yellow"/>
              </w:rPr>
            </w:pPr>
            <w:r w:rsidRPr="009461F6">
              <w:rPr>
                <w:rFonts w:ascii="Garamond" w:hAnsi="Garamond" w:cs="AGaramondPro-Regular"/>
                <w:sz w:val="20"/>
                <w:szCs w:val="20"/>
                <w:highlight w:val="yellow"/>
              </w:rPr>
              <w:t>The program regularly uses data to evaluate student performance and the efficacy of its courses and programs.</w:t>
            </w:r>
          </w:p>
          <w:p w14:paraId="7BD99093" w14:textId="77777777" w:rsidR="00785C45" w:rsidRPr="009461F6" w:rsidRDefault="00785C45" w:rsidP="007E2592">
            <w:pPr>
              <w:pStyle w:val="Standard"/>
              <w:rPr>
                <w:rFonts w:ascii="Garamond" w:hAnsi="Garamond"/>
                <w:sz w:val="20"/>
                <w:szCs w:val="20"/>
                <w:lang w:val="en-US"/>
              </w:rPr>
            </w:pPr>
            <w:r w:rsidRPr="009461F6">
              <w:rPr>
                <w:rFonts w:ascii="Garamond" w:hAnsi="Garamond" w:cs="AGaramondPro-Regular"/>
                <w:sz w:val="20"/>
                <w:szCs w:val="20"/>
                <w:highlight w:val="yellow"/>
                <w:lang w:val="en-US"/>
              </w:rPr>
              <w:t>Changes made using assessments are documented, although results from those changes are yet to be seen.</w:t>
            </w:r>
          </w:p>
        </w:tc>
        <w:tc>
          <w:tcPr>
            <w:tcW w:w="2709" w:type="dxa"/>
            <w:tcBorders>
              <w:top w:val="single" w:sz="4" w:space="0" w:color="auto"/>
              <w:left w:val="single" w:sz="2" w:space="0" w:color="000000" w:themeColor="text1"/>
              <w:bottom w:val="single" w:sz="2" w:space="0" w:color="000000" w:themeColor="text1"/>
              <w:right w:val="single" w:sz="2" w:space="0" w:color="000000" w:themeColor="text1"/>
            </w:tcBorders>
          </w:tcPr>
          <w:p w14:paraId="648C5BE0" w14:textId="77777777" w:rsidR="00785C45" w:rsidRPr="009461F6" w:rsidRDefault="00785C45"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limited use of data collected to evaluate the efficacy of its courses and programs.</w:t>
            </w:r>
          </w:p>
        </w:tc>
        <w:tc>
          <w:tcPr>
            <w:tcW w:w="2116" w:type="dxa"/>
            <w:tcBorders>
              <w:top w:val="single" w:sz="4" w:space="0" w:color="auto"/>
              <w:left w:val="single" w:sz="2" w:space="0" w:color="000000" w:themeColor="text1"/>
              <w:bottom w:val="single" w:sz="2" w:space="0" w:color="000000" w:themeColor="text1"/>
              <w:right w:val="single" w:sz="2" w:space="0" w:color="000000" w:themeColor="text1"/>
            </w:tcBorders>
          </w:tcPr>
          <w:p w14:paraId="77AD7F9B" w14:textId="77777777" w:rsidR="00785C45" w:rsidRPr="009461F6" w:rsidRDefault="00785C45" w:rsidP="007E2592">
            <w:pPr>
              <w:autoSpaceDE w:val="0"/>
              <w:adjustRightInd w:val="0"/>
              <w:rPr>
                <w:rFonts w:ascii="Garamond" w:hAnsi="Garamond" w:cs="AGaramondPro-Regular"/>
                <w:sz w:val="20"/>
                <w:szCs w:val="20"/>
              </w:rPr>
            </w:pPr>
            <w:r w:rsidRPr="009461F6">
              <w:rPr>
                <w:rFonts w:ascii="Garamond" w:hAnsi="Garamond" w:cs="AGaramondPro-Regular"/>
                <w:sz w:val="20"/>
                <w:szCs w:val="20"/>
              </w:rPr>
              <w:t>The program makes no use of data collected to evaluate the efficacy of its courses and programs.</w:t>
            </w:r>
          </w:p>
        </w:tc>
      </w:tr>
    </w:tbl>
    <w:tbl>
      <w:tblPr>
        <w:tblStyle w:val="TableGrid"/>
        <w:tblW w:w="13404" w:type="dxa"/>
        <w:tblLook w:val="04A0" w:firstRow="1" w:lastRow="0" w:firstColumn="1" w:lastColumn="0" w:noHBand="0" w:noVBand="1"/>
      </w:tblPr>
      <w:tblGrid>
        <w:gridCol w:w="2954"/>
        <w:gridCol w:w="10450"/>
      </w:tblGrid>
      <w:tr w:rsidR="00D16761" w:rsidRPr="009461F6" w14:paraId="7A07A8EF" w14:textId="77777777" w:rsidTr="009461F6">
        <w:trPr>
          <w:trHeight w:val="512"/>
        </w:trPr>
        <w:tc>
          <w:tcPr>
            <w:tcW w:w="2954" w:type="dxa"/>
          </w:tcPr>
          <w:p w14:paraId="05D0DEA7" w14:textId="77777777" w:rsidR="00D16761" w:rsidRPr="009461F6" w:rsidRDefault="00D16761" w:rsidP="007E2592">
            <w:pPr>
              <w:rPr>
                <w:rFonts w:ascii="Garamond" w:hAnsi="Garamond"/>
                <w:sz w:val="20"/>
                <w:szCs w:val="20"/>
              </w:rPr>
            </w:pPr>
            <w:r w:rsidRPr="009461F6">
              <w:rPr>
                <w:rFonts w:ascii="Garamond" w:hAnsi="Garamond"/>
                <w:sz w:val="20"/>
                <w:szCs w:val="20"/>
              </w:rPr>
              <w:t>Degrees Offered:</w:t>
            </w:r>
          </w:p>
        </w:tc>
        <w:tc>
          <w:tcPr>
            <w:tcW w:w="10450" w:type="dxa"/>
          </w:tcPr>
          <w:p w14:paraId="38FA6BD5" w14:textId="77777777" w:rsidR="00D16761" w:rsidRPr="009461F6" w:rsidRDefault="00D16761" w:rsidP="007E2592">
            <w:pPr>
              <w:rPr>
                <w:rFonts w:ascii="Garamond" w:hAnsi="Garamond"/>
                <w:sz w:val="20"/>
                <w:szCs w:val="20"/>
              </w:rPr>
            </w:pPr>
            <w:r w:rsidRPr="009461F6">
              <w:rPr>
                <w:rFonts w:ascii="Garamond" w:hAnsi="Garamond"/>
                <w:sz w:val="20"/>
                <w:szCs w:val="20"/>
              </w:rPr>
              <w:t>BS, MS, and PhD in Mechanical Engineering</w:t>
            </w:r>
          </w:p>
        </w:tc>
      </w:tr>
      <w:tr w:rsidR="00D16761" w:rsidRPr="009461F6" w14:paraId="7A91CD56" w14:textId="77777777" w:rsidTr="009461F6">
        <w:trPr>
          <w:trHeight w:val="827"/>
        </w:trPr>
        <w:tc>
          <w:tcPr>
            <w:tcW w:w="2954" w:type="dxa"/>
          </w:tcPr>
          <w:p w14:paraId="12E8E1DF" w14:textId="77777777" w:rsidR="00D16761" w:rsidRPr="009461F6" w:rsidRDefault="00D16761" w:rsidP="007E2592">
            <w:pPr>
              <w:rPr>
                <w:rFonts w:ascii="Garamond" w:hAnsi="Garamond"/>
                <w:sz w:val="20"/>
                <w:szCs w:val="20"/>
              </w:rPr>
            </w:pPr>
            <w:r w:rsidRPr="009461F6">
              <w:rPr>
                <w:rFonts w:ascii="Garamond" w:hAnsi="Garamond"/>
                <w:sz w:val="20"/>
                <w:szCs w:val="20"/>
              </w:rPr>
              <w:t xml:space="preserve">Triggered Programs: </w:t>
            </w:r>
          </w:p>
        </w:tc>
        <w:tc>
          <w:tcPr>
            <w:tcW w:w="10450" w:type="dxa"/>
          </w:tcPr>
          <w:p w14:paraId="0B2DE408" w14:textId="77777777" w:rsidR="00D16761" w:rsidRPr="009461F6" w:rsidRDefault="00D16761" w:rsidP="007E2592">
            <w:pPr>
              <w:rPr>
                <w:rFonts w:ascii="Garamond" w:hAnsi="Garamond"/>
                <w:sz w:val="20"/>
                <w:szCs w:val="20"/>
              </w:rPr>
            </w:pPr>
            <w:r w:rsidRPr="009461F6">
              <w:rPr>
                <w:rFonts w:ascii="Garamond" w:hAnsi="Garamond"/>
                <w:sz w:val="20"/>
                <w:szCs w:val="20"/>
              </w:rPr>
              <w:t>NA for KBOR; did identify ABET triggers specific to curriculum &amp; insufficient faculty.</w:t>
            </w:r>
          </w:p>
        </w:tc>
      </w:tr>
      <w:tr w:rsidR="00D16761" w:rsidRPr="009461F6" w14:paraId="0DD692B0" w14:textId="77777777" w:rsidTr="009461F6">
        <w:trPr>
          <w:trHeight w:val="533"/>
        </w:trPr>
        <w:tc>
          <w:tcPr>
            <w:tcW w:w="2954" w:type="dxa"/>
            <w:shd w:val="clear" w:color="auto" w:fill="FFFF00"/>
          </w:tcPr>
          <w:p w14:paraId="467F528E" w14:textId="77777777" w:rsidR="00D16761" w:rsidRPr="009461F6" w:rsidRDefault="00D16761" w:rsidP="007E2592">
            <w:pPr>
              <w:rPr>
                <w:rFonts w:ascii="Garamond" w:hAnsi="Garamond"/>
                <w:sz w:val="20"/>
                <w:szCs w:val="20"/>
              </w:rPr>
            </w:pPr>
          </w:p>
        </w:tc>
        <w:tc>
          <w:tcPr>
            <w:tcW w:w="10450" w:type="dxa"/>
            <w:shd w:val="clear" w:color="auto" w:fill="FFFF00"/>
          </w:tcPr>
          <w:p w14:paraId="1D8EE43C" w14:textId="77777777" w:rsidR="00D16761" w:rsidRPr="009461F6" w:rsidRDefault="00D16761" w:rsidP="007E2592">
            <w:pPr>
              <w:rPr>
                <w:rFonts w:ascii="Garamond" w:hAnsi="Garamond"/>
                <w:sz w:val="20"/>
                <w:szCs w:val="20"/>
              </w:rPr>
            </w:pPr>
          </w:p>
        </w:tc>
      </w:tr>
      <w:tr w:rsidR="00D16761" w:rsidRPr="009461F6" w14:paraId="228A9A44" w14:textId="77777777" w:rsidTr="009461F6">
        <w:trPr>
          <w:trHeight w:val="1048"/>
        </w:trPr>
        <w:tc>
          <w:tcPr>
            <w:tcW w:w="2954" w:type="dxa"/>
          </w:tcPr>
          <w:p w14:paraId="7BC628F3" w14:textId="77777777" w:rsidR="00D16761" w:rsidRPr="009461F6" w:rsidRDefault="00D16761" w:rsidP="007E2592">
            <w:pPr>
              <w:rPr>
                <w:rFonts w:ascii="Garamond" w:hAnsi="Garamond"/>
                <w:sz w:val="20"/>
                <w:szCs w:val="20"/>
              </w:rPr>
            </w:pPr>
            <w:r w:rsidRPr="009461F6">
              <w:rPr>
                <w:rFonts w:ascii="Garamond" w:hAnsi="Garamond"/>
                <w:sz w:val="20"/>
                <w:szCs w:val="20"/>
              </w:rPr>
              <w:t xml:space="preserve">Evidence of Response to Previous PR Recs: </w:t>
            </w:r>
          </w:p>
        </w:tc>
        <w:tc>
          <w:tcPr>
            <w:tcW w:w="10450" w:type="dxa"/>
          </w:tcPr>
          <w:p w14:paraId="7C1DE943" w14:textId="77777777" w:rsidR="00D16761" w:rsidRPr="009461F6" w:rsidRDefault="00D16761" w:rsidP="007E2592">
            <w:pPr>
              <w:rPr>
                <w:rFonts w:ascii="Garamond" w:hAnsi="Garamond"/>
                <w:sz w:val="20"/>
                <w:szCs w:val="20"/>
              </w:rPr>
            </w:pPr>
            <w:r w:rsidRPr="009461F6">
              <w:rPr>
                <w:rFonts w:ascii="Garamond" w:hAnsi="Garamond"/>
                <w:sz w:val="20"/>
                <w:szCs w:val="20"/>
              </w:rPr>
              <w:t>Table 6 clearly addresses changes made based on previous recommendations</w:t>
            </w:r>
          </w:p>
        </w:tc>
      </w:tr>
      <w:tr w:rsidR="00D16761" w:rsidRPr="009461F6" w14:paraId="5535B19E" w14:textId="77777777" w:rsidTr="009461F6">
        <w:trPr>
          <w:trHeight w:val="141"/>
        </w:trPr>
        <w:tc>
          <w:tcPr>
            <w:tcW w:w="2954" w:type="dxa"/>
            <w:shd w:val="clear" w:color="auto" w:fill="FFFF00"/>
          </w:tcPr>
          <w:p w14:paraId="3A4CDDF9" w14:textId="77777777" w:rsidR="00D16761" w:rsidRPr="009461F6" w:rsidRDefault="00D16761" w:rsidP="007E2592">
            <w:pPr>
              <w:rPr>
                <w:rFonts w:ascii="Garamond" w:hAnsi="Garamond"/>
                <w:sz w:val="20"/>
                <w:szCs w:val="20"/>
              </w:rPr>
            </w:pPr>
          </w:p>
        </w:tc>
        <w:tc>
          <w:tcPr>
            <w:tcW w:w="10450" w:type="dxa"/>
            <w:shd w:val="clear" w:color="auto" w:fill="FFFF00"/>
          </w:tcPr>
          <w:p w14:paraId="31EC66EF" w14:textId="77777777" w:rsidR="00D16761" w:rsidRPr="009461F6" w:rsidRDefault="00D16761" w:rsidP="007E2592">
            <w:pPr>
              <w:rPr>
                <w:rFonts w:ascii="Garamond" w:hAnsi="Garamond"/>
                <w:sz w:val="20"/>
                <w:szCs w:val="20"/>
              </w:rPr>
            </w:pPr>
          </w:p>
        </w:tc>
      </w:tr>
      <w:tr w:rsidR="00D16761" w:rsidRPr="009461F6" w14:paraId="6E9733DC" w14:textId="77777777" w:rsidTr="009461F6">
        <w:trPr>
          <w:trHeight w:val="1048"/>
        </w:trPr>
        <w:tc>
          <w:tcPr>
            <w:tcW w:w="2954" w:type="dxa"/>
          </w:tcPr>
          <w:p w14:paraId="07EBEF97" w14:textId="77777777" w:rsidR="00D16761" w:rsidRPr="009461F6" w:rsidRDefault="00D16761" w:rsidP="007E2592">
            <w:pPr>
              <w:rPr>
                <w:rFonts w:ascii="Garamond" w:hAnsi="Garamond"/>
                <w:sz w:val="20"/>
                <w:szCs w:val="20"/>
              </w:rPr>
            </w:pPr>
            <w:r w:rsidRPr="009461F6">
              <w:rPr>
                <w:rFonts w:ascii="Garamond" w:hAnsi="Garamond"/>
                <w:sz w:val="20"/>
                <w:szCs w:val="20"/>
              </w:rPr>
              <w:t>Committee Notes:</w:t>
            </w:r>
          </w:p>
        </w:tc>
        <w:tc>
          <w:tcPr>
            <w:tcW w:w="10450" w:type="dxa"/>
          </w:tcPr>
          <w:p w14:paraId="01532AA2" w14:textId="77777777" w:rsidR="00D16761" w:rsidRPr="009461F6" w:rsidRDefault="00D16761" w:rsidP="007E2592">
            <w:pPr>
              <w:tabs>
                <w:tab w:val="left" w:pos="-20"/>
              </w:tabs>
              <w:ind w:left="-20"/>
              <w:rPr>
                <w:rFonts w:ascii="Garamond" w:hAnsi="Garamond"/>
                <w:sz w:val="20"/>
                <w:szCs w:val="20"/>
              </w:rPr>
            </w:pPr>
            <w:r w:rsidRPr="009461F6">
              <w:rPr>
                <w:rFonts w:ascii="Garamond" w:hAnsi="Garamond"/>
                <w:sz w:val="20"/>
                <w:szCs w:val="20"/>
              </w:rPr>
              <w:tab/>
              <w:t>Pg. 20 did not address brief assessment of student need and demand using the data from the tables; did not discuss most common types of positions, in terms of employment graduates can expect to find – used section to discuss lack of two faculty members.</w:t>
            </w:r>
          </w:p>
        </w:tc>
      </w:tr>
      <w:tr w:rsidR="00D16761" w:rsidRPr="009461F6" w14:paraId="22DD1B0E" w14:textId="77777777" w:rsidTr="009461F6">
        <w:trPr>
          <w:trHeight w:val="2096"/>
        </w:trPr>
        <w:tc>
          <w:tcPr>
            <w:tcW w:w="2954" w:type="dxa"/>
          </w:tcPr>
          <w:p w14:paraId="39AD62CE" w14:textId="77777777" w:rsidR="00D16761" w:rsidRPr="009461F6" w:rsidRDefault="00D16761" w:rsidP="007E2592">
            <w:pPr>
              <w:rPr>
                <w:rFonts w:ascii="Garamond" w:hAnsi="Garamond"/>
                <w:sz w:val="20"/>
                <w:szCs w:val="20"/>
              </w:rPr>
            </w:pPr>
            <w:r w:rsidRPr="009461F6">
              <w:rPr>
                <w:rFonts w:ascii="Garamond" w:hAnsi="Garamond"/>
                <w:sz w:val="20"/>
                <w:szCs w:val="20"/>
              </w:rPr>
              <w:t xml:space="preserve">Commendations: </w:t>
            </w:r>
          </w:p>
          <w:p w14:paraId="4BB43CCC" w14:textId="77777777" w:rsidR="00D16761" w:rsidRPr="009461F6" w:rsidRDefault="00D16761" w:rsidP="007E2592">
            <w:pPr>
              <w:rPr>
                <w:rFonts w:ascii="Garamond" w:hAnsi="Garamond"/>
                <w:sz w:val="20"/>
                <w:szCs w:val="20"/>
              </w:rPr>
            </w:pPr>
          </w:p>
          <w:p w14:paraId="5C8D2E48" w14:textId="77777777" w:rsidR="00D16761" w:rsidRPr="009461F6" w:rsidRDefault="00D16761" w:rsidP="007E2592">
            <w:pPr>
              <w:rPr>
                <w:rFonts w:ascii="Garamond" w:hAnsi="Garamond"/>
                <w:sz w:val="20"/>
                <w:szCs w:val="20"/>
              </w:rPr>
            </w:pPr>
          </w:p>
        </w:tc>
        <w:tc>
          <w:tcPr>
            <w:tcW w:w="10450" w:type="dxa"/>
          </w:tcPr>
          <w:p w14:paraId="2F3567A2" w14:textId="77777777" w:rsidR="00D16761" w:rsidRPr="009461F6" w:rsidRDefault="00D16761" w:rsidP="007E2592">
            <w:pPr>
              <w:autoSpaceDE w:val="0"/>
              <w:adjustRightInd w:val="0"/>
              <w:rPr>
                <w:rFonts w:ascii="Garamond" w:hAnsi="Garamond"/>
                <w:sz w:val="20"/>
                <w:szCs w:val="20"/>
              </w:rPr>
            </w:pPr>
            <w:r w:rsidRPr="009461F6">
              <w:rPr>
                <w:rFonts w:ascii="Garamond" w:hAnsi="Garamond"/>
                <w:sz w:val="20"/>
                <w:szCs w:val="20"/>
              </w:rPr>
              <w:t xml:space="preserve">BS faculty has maintained research needed while focusing on teaching – The number of </w:t>
            </w:r>
            <w:proofErr w:type="spellStart"/>
            <w:r w:rsidRPr="009461F6">
              <w:rPr>
                <w:rFonts w:ascii="Garamond" w:hAnsi="Garamond"/>
                <w:sz w:val="20"/>
                <w:szCs w:val="20"/>
              </w:rPr>
              <w:t>BSME</w:t>
            </w:r>
            <w:proofErr w:type="spellEnd"/>
            <w:r w:rsidRPr="009461F6">
              <w:rPr>
                <w:rFonts w:ascii="Garamond" w:hAnsi="Garamond"/>
                <w:sz w:val="20"/>
                <w:szCs w:val="20"/>
              </w:rPr>
              <w:t xml:space="preserve"> awarded annually has more than doubled from 32 to 71 from FY2016 to FY2021.  Faculty has received over $2 Million in grant funding. </w:t>
            </w:r>
            <w:r w:rsidRPr="009461F6">
              <w:rPr>
                <w:rFonts w:ascii="Garamond" w:hAnsi="Garamond" w:cs="Times New Roman"/>
                <w:kern w:val="0"/>
                <w:sz w:val="20"/>
                <w:szCs w:val="20"/>
              </w:rPr>
              <w:t xml:space="preserve">The faculty also produced funding for students support and engaged both undergraduate and graduate students in their research activities. In addition, many faculty members lead professional student organizations on campus. The report appears to represent a highly productive </w:t>
            </w:r>
            <w:proofErr w:type="gramStart"/>
            <w:r w:rsidRPr="009461F6">
              <w:rPr>
                <w:rFonts w:ascii="Garamond" w:hAnsi="Garamond" w:cs="Times New Roman"/>
                <w:kern w:val="0"/>
                <w:sz w:val="20"/>
                <w:szCs w:val="20"/>
              </w:rPr>
              <w:t>faculty, but</w:t>
            </w:r>
            <w:proofErr w:type="gramEnd"/>
            <w:r w:rsidRPr="009461F6">
              <w:rPr>
                <w:rFonts w:ascii="Garamond" w:hAnsi="Garamond" w:cs="Times New Roman"/>
                <w:kern w:val="0"/>
                <w:sz w:val="20"/>
                <w:szCs w:val="20"/>
              </w:rPr>
              <w:t xml:space="preserve"> does not explicitly state the workload expectations or distribution. Also notes throughout the report </w:t>
            </w:r>
            <w:proofErr w:type="gramStart"/>
            <w:r w:rsidRPr="009461F6">
              <w:rPr>
                <w:rFonts w:ascii="Garamond" w:hAnsi="Garamond" w:cs="Times New Roman"/>
                <w:kern w:val="0"/>
                <w:sz w:val="20"/>
                <w:szCs w:val="20"/>
              </w:rPr>
              <w:t>is</w:t>
            </w:r>
            <w:proofErr w:type="gramEnd"/>
            <w:r w:rsidRPr="009461F6">
              <w:rPr>
                <w:rFonts w:ascii="Garamond" w:hAnsi="Garamond" w:cs="Times New Roman"/>
                <w:kern w:val="0"/>
                <w:sz w:val="20"/>
                <w:szCs w:val="20"/>
              </w:rPr>
              <w:t xml:space="preserve"> the need for 2 additional faculty members. However, </w:t>
            </w:r>
            <w:proofErr w:type="gramStart"/>
            <w:r w:rsidRPr="009461F6">
              <w:rPr>
                <w:rFonts w:ascii="Garamond" w:hAnsi="Garamond" w:cs="Times New Roman"/>
                <w:kern w:val="0"/>
                <w:sz w:val="20"/>
                <w:szCs w:val="20"/>
              </w:rPr>
              <w:t>the it</w:t>
            </w:r>
            <w:proofErr w:type="gramEnd"/>
            <w:r w:rsidRPr="009461F6">
              <w:rPr>
                <w:rFonts w:ascii="Garamond" w:hAnsi="Garamond" w:cs="Times New Roman"/>
                <w:kern w:val="0"/>
                <w:sz w:val="20"/>
                <w:szCs w:val="20"/>
              </w:rPr>
              <w:t xml:space="preserve"> is </w:t>
            </w:r>
            <w:r w:rsidRPr="009461F6">
              <w:rPr>
                <w:rFonts w:ascii="Garamond" w:hAnsi="Garamond"/>
                <w:sz w:val="20"/>
                <w:szCs w:val="20"/>
              </w:rPr>
              <w:t>noted in section 6, p</w:t>
            </w:r>
            <w:r w:rsidRPr="009461F6">
              <w:rPr>
                <w:rFonts w:ascii="Garamond" w:hAnsi="Garamond" w:cs="Times New Roman"/>
                <w:kern w:val="0"/>
                <w:sz w:val="20"/>
                <w:szCs w:val="20"/>
              </w:rPr>
              <w:t xml:space="preserve">rogram is recognized for offering </w:t>
            </w:r>
            <w:r w:rsidRPr="009461F6">
              <w:rPr>
                <w:rFonts w:ascii="Garamond" w:hAnsi="Garamond"/>
                <w:sz w:val="20"/>
                <w:szCs w:val="20"/>
              </w:rPr>
              <w:t>many program courses in hybrid mode to maintain student needs and program goals due to COVID and the resulting travel constraints.</w:t>
            </w:r>
            <w:r w:rsidRPr="009461F6">
              <w:rPr>
                <w:rFonts w:ascii="Garamond" w:hAnsi="Garamond" w:cs="Times New Roman"/>
                <w:kern w:val="0"/>
                <w:sz w:val="20"/>
                <w:szCs w:val="20"/>
              </w:rPr>
              <w:t xml:space="preserve"> </w:t>
            </w:r>
            <w:r w:rsidRPr="009461F6">
              <w:rPr>
                <w:rFonts w:ascii="Garamond" w:hAnsi="Garamond"/>
                <w:sz w:val="20"/>
                <w:szCs w:val="20"/>
              </w:rPr>
              <w:t xml:space="preserve"> </w:t>
            </w:r>
          </w:p>
          <w:p w14:paraId="2ED585C6" w14:textId="77777777" w:rsidR="00D16761" w:rsidRPr="009461F6" w:rsidRDefault="00D16761" w:rsidP="007E2592">
            <w:pPr>
              <w:autoSpaceDE w:val="0"/>
              <w:adjustRightInd w:val="0"/>
              <w:rPr>
                <w:rFonts w:ascii="Garamond" w:hAnsi="Garamond"/>
                <w:sz w:val="20"/>
                <w:szCs w:val="20"/>
              </w:rPr>
            </w:pPr>
          </w:p>
          <w:p w14:paraId="5079C130" w14:textId="77777777" w:rsidR="00D16761" w:rsidRPr="009461F6" w:rsidRDefault="00D16761" w:rsidP="007E2592">
            <w:pPr>
              <w:autoSpaceDE w:val="0"/>
              <w:adjustRightInd w:val="0"/>
              <w:rPr>
                <w:rFonts w:ascii="Garamond" w:hAnsi="Garamond"/>
                <w:sz w:val="20"/>
                <w:szCs w:val="20"/>
              </w:rPr>
            </w:pPr>
            <w:r w:rsidRPr="009461F6">
              <w:rPr>
                <w:rFonts w:ascii="Garamond" w:hAnsi="Garamond"/>
                <w:sz w:val="20"/>
                <w:szCs w:val="20"/>
              </w:rPr>
              <w:t xml:space="preserve">After meeting with the program, a supplement was provided for further narrative on parts 3 &amp; 4. </w:t>
            </w:r>
            <w:proofErr w:type="gramStart"/>
            <w:r w:rsidRPr="009461F6">
              <w:rPr>
                <w:rFonts w:ascii="Garamond" w:hAnsi="Garamond"/>
                <w:sz w:val="20"/>
                <w:szCs w:val="20"/>
              </w:rPr>
              <w:t>In regard to</w:t>
            </w:r>
            <w:proofErr w:type="gramEnd"/>
            <w:r w:rsidRPr="009461F6">
              <w:rPr>
                <w:rFonts w:ascii="Garamond" w:hAnsi="Garamond"/>
                <w:sz w:val="20"/>
                <w:szCs w:val="20"/>
              </w:rPr>
              <w:t xml:space="preserve"> Part 3, the rating was moved to </w:t>
            </w:r>
            <w:proofErr w:type="gramStart"/>
            <w:r w:rsidRPr="009461F6">
              <w:rPr>
                <w:rFonts w:ascii="Garamond" w:hAnsi="Garamond"/>
                <w:sz w:val="20"/>
                <w:szCs w:val="20"/>
              </w:rPr>
              <w:t>meets</w:t>
            </w:r>
            <w:proofErr w:type="gramEnd"/>
            <w:r w:rsidRPr="009461F6">
              <w:rPr>
                <w:rFonts w:ascii="Garamond" w:hAnsi="Garamond"/>
                <w:sz w:val="20"/>
                <w:szCs w:val="20"/>
              </w:rPr>
              <w:t xml:space="preserve"> </w:t>
            </w:r>
            <w:proofErr w:type="gramStart"/>
            <w:r w:rsidRPr="009461F6">
              <w:rPr>
                <w:rFonts w:ascii="Garamond" w:hAnsi="Garamond"/>
                <w:sz w:val="20"/>
                <w:szCs w:val="20"/>
              </w:rPr>
              <w:t>expectation</w:t>
            </w:r>
            <w:proofErr w:type="gramEnd"/>
            <w:r w:rsidRPr="009461F6">
              <w:rPr>
                <w:rFonts w:ascii="Garamond" w:hAnsi="Garamond"/>
                <w:sz w:val="20"/>
                <w:szCs w:val="20"/>
              </w:rPr>
              <w:t xml:space="preserve">. The supplement narrative does further explain the ABET tables that were used for this section &amp; brief discussion that 100% of the graduates met the program’s expectations for the outcomes. The program still does not fully explain how the measures and populations integrated into the program or detailed discussion on the positive impact of the curriculum on </w:t>
            </w:r>
            <w:r w:rsidRPr="009461F6">
              <w:rPr>
                <w:rFonts w:ascii="Garamond" w:hAnsi="Garamond"/>
                <w:sz w:val="20"/>
                <w:szCs w:val="20"/>
              </w:rPr>
              <w:lastRenderedPageBreak/>
              <w:t xml:space="preserve">student learning by fully discussing the results and </w:t>
            </w:r>
            <w:proofErr w:type="spellStart"/>
            <w:proofErr w:type="gramStart"/>
            <w:r w:rsidRPr="009461F6">
              <w:rPr>
                <w:rFonts w:ascii="Garamond" w:hAnsi="Garamond"/>
                <w:sz w:val="20"/>
                <w:szCs w:val="20"/>
              </w:rPr>
              <w:t>a</w:t>
            </w:r>
            <w:proofErr w:type="spellEnd"/>
            <w:proofErr w:type="gramEnd"/>
            <w:r w:rsidRPr="009461F6">
              <w:rPr>
                <w:rFonts w:ascii="Garamond" w:hAnsi="Garamond"/>
                <w:sz w:val="20"/>
                <w:szCs w:val="20"/>
              </w:rPr>
              <w:t xml:space="preserve"> analysis of the data outcomes. Program should further address the two ABET concerns presented in Part 3 with the Dean.</w:t>
            </w:r>
          </w:p>
          <w:p w14:paraId="69F53A7B" w14:textId="77777777" w:rsidR="00D16761" w:rsidRPr="009461F6" w:rsidRDefault="00D16761" w:rsidP="007E2592">
            <w:pPr>
              <w:autoSpaceDE w:val="0"/>
              <w:adjustRightInd w:val="0"/>
              <w:rPr>
                <w:rFonts w:ascii="Garamond" w:hAnsi="Garamond"/>
                <w:sz w:val="20"/>
                <w:szCs w:val="20"/>
              </w:rPr>
            </w:pPr>
          </w:p>
          <w:p w14:paraId="7FD17E09" w14:textId="77777777" w:rsidR="00D16761" w:rsidRPr="009461F6" w:rsidRDefault="00D16761" w:rsidP="007E2592">
            <w:pPr>
              <w:autoSpaceDE w:val="0"/>
              <w:adjustRightInd w:val="0"/>
              <w:rPr>
                <w:rFonts w:ascii="Garamond" w:hAnsi="Garamond"/>
                <w:sz w:val="20"/>
                <w:szCs w:val="20"/>
              </w:rPr>
            </w:pPr>
            <w:r w:rsidRPr="009461F6">
              <w:rPr>
                <w:rFonts w:ascii="Garamond" w:hAnsi="Garamond"/>
                <w:sz w:val="20"/>
                <w:szCs w:val="20"/>
              </w:rPr>
              <w:t>Part 4 supplemental narrative addressed student need and employer demand for the program. The use of data to better understand student need is still a concern as this is not fully addressed with the use of data from tables 11-15 from the Office of Planning and Analysis and Table 5 Employment of 2020-2021 majors. The narrative in the program report and supplement provided does not discuss the most common types of positions, in terms of employment graduates can expect to find or brief assessment of student need based on applications, admits and enrollment (OPA Table 11) and minimal discussion on URM students (OPA Tables 12-13) and discussion on degrees conferred (OPA tables 14-15).The supplemental narrative provided does do a much better job in looking at the employer demand and the importance of the program based on this demand.</w:t>
            </w:r>
          </w:p>
        </w:tc>
      </w:tr>
      <w:tr w:rsidR="00D16761" w:rsidRPr="009461F6" w14:paraId="0B130CB7" w14:textId="77777777" w:rsidTr="009461F6">
        <w:trPr>
          <w:trHeight w:val="330"/>
        </w:trPr>
        <w:tc>
          <w:tcPr>
            <w:tcW w:w="2954" w:type="dxa"/>
          </w:tcPr>
          <w:p w14:paraId="17639E43" w14:textId="77777777" w:rsidR="00D16761" w:rsidRPr="009461F6" w:rsidRDefault="00D16761" w:rsidP="007E2592">
            <w:pPr>
              <w:rPr>
                <w:rFonts w:ascii="Garamond" w:hAnsi="Garamond"/>
                <w:sz w:val="20"/>
                <w:szCs w:val="20"/>
              </w:rPr>
            </w:pPr>
            <w:r w:rsidRPr="009461F6">
              <w:rPr>
                <w:rFonts w:ascii="Garamond" w:hAnsi="Garamond"/>
                <w:sz w:val="20"/>
                <w:szCs w:val="20"/>
              </w:rPr>
              <w:lastRenderedPageBreak/>
              <w:t>Recommendations Going Forward:</w:t>
            </w:r>
          </w:p>
          <w:p w14:paraId="63BB3054" w14:textId="77777777" w:rsidR="00D16761" w:rsidRPr="009461F6" w:rsidRDefault="00D16761" w:rsidP="007E2592">
            <w:pPr>
              <w:rPr>
                <w:rFonts w:ascii="Garamond" w:hAnsi="Garamond"/>
                <w:sz w:val="20"/>
                <w:szCs w:val="20"/>
              </w:rPr>
            </w:pPr>
          </w:p>
        </w:tc>
        <w:tc>
          <w:tcPr>
            <w:tcW w:w="10450" w:type="dxa"/>
          </w:tcPr>
          <w:p w14:paraId="1F39E501" w14:textId="77777777" w:rsidR="00D16761" w:rsidRPr="009461F6" w:rsidRDefault="00D16761" w:rsidP="007E2592">
            <w:pPr>
              <w:rPr>
                <w:rFonts w:ascii="Garamond" w:hAnsi="Garamond"/>
                <w:sz w:val="20"/>
                <w:szCs w:val="20"/>
              </w:rPr>
            </w:pPr>
            <w:r w:rsidRPr="009461F6">
              <w:rPr>
                <w:rFonts w:ascii="Garamond" w:hAnsi="Garamond"/>
                <w:sz w:val="20"/>
                <w:szCs w:val="20"/>
              </w:rPr>
              <w:t xml:space="preserve">Focus on assessment of student need and demand as represented in the data table(s). Provide a clear, focused narrative on student need and employer demand. Clearly report the metrics to represent quality of the program as assessed by its curriculum and impact on students. Current plan represents the alignment of the curriculum the metrics reviewed by the department assessment team or graduate team are not apparent in the program review – this was also noted as a concern by ABET. Program did not fully meet previous </w:t>
            </w:r>
            <w:proofErr w:type="spellStart"/>
            <w:r w:rsidRPr="009461F6">
              <w:rPr>
                <w:rFonts w:ascii="Garamond" w:hAnsi="Garamond"/>
                <w:sz w:val="20"/>
                <w:szCs w:val="20"/>
              </w:rPr>
              <w:t>FFG</w:t>
            </w:r>
            <w:proofErr w:type="spellEnd"/>
            <w:r w:rsidRPr="009461F6">
              <w:rPr>
                <w:rFonts w:ascii="Garamond" w:hAnsi="Garamond"/>
                <w:sz w:val="20"/>
                <w:szCs w:val="20"/>
              </w:rPr>
              <w:t xml:space="preserve"> (e.g. GTA training) and this should be reflected in the new </w:t>
            </w:r>
            <w:proofErr w:type="spellStart"/>
            <w:r w:rsidRPr="009461F6">
              <w:rPr>
                <w:rFonts w:ascii="Garamond" w:hAnsi="Garamond"/>
                <w:sz w:val="20"/>
                <w:szCs w:val="20"/>
              </w:rPr>
              <w:t>FFG</w:t>
            </w:r>
            <w:proofErr w:type="spellEnd"/>
            <w:r w:rsidRPr="009461F6">
              <w:rPr>
                <w:rFonts w:ascii="Garamond" w:hAnsi="Garamond"/>
                <w:sz w:val="20"/>
                <w:szCs w:val="20"/>
              </w:rPr>
              <w:t xml:space="preserve">.  </w:t>
            </w:r>
          </w:p>
        </w:tc>
      </w:tr>
      <w:tr w:rsidR="00D16761" w:rsidRPr="009461F6" w14:paraId="68577130" w14:textId="77777777" w:rsidTr="009461F6">
        <w:trPr>
          <w:trHeight w:val="1563"/>
        </w:trPr>
        <w:tc>
          <w:tcPr>
            <w:tcW w:w="2954" w:type="dxa"/>
          </w:tcPr>
          <w:p w14:paraId="74DB888B" w14:textId="77777777" w:rsidR="00D16761" w:rsidRPr="009461F6" w:rsidRDefault="00D16761" w:rsidP="007E2592">
            <w:pPr>
              <w:rPr>
                <w:rFonts w:ascii="Garamond" w:hAnsi="Garamond"/>
                <w:sz w:val="20"/>
                <w:szCs w:val="20"/>
              </w:rPr>
            </w:pPr>
            <w:r w:rsidRPr="009461F6">
              <w:rPr>
                <w:rFonts w:ascii="Garamond" w:hAnsi="Garamond"/>
                <w:sz w:val="20"/>
                <w:szCs w:val="20"/>
              </w:rPr>
              <w:t>General Feedback</w:t>
            </w:r>
          </w:p>
        </w:tc>
        <w:tc>
          <w:tcPr>
            <w:tcW w:w="10450" w:type="dxa"/>
          </w:tcPr>
          <w:p w14:paraId="251221F3" w14:textId="77777777" w:rsidR="00D16761" w:rsidRPr="009461F6" w:rsidRDefault="00D16761" w:rsidP="007E2592">
            <w:pPr>
              <w:rPr>
                <w:rFonts w:ascii="Garamond" w:hAnsi="Garamond"/>
                <w:sz w:val="20"/>
                <w:szCs w:val="20"/>
              </w:rPr>
            </w:pPr>
            <w:r w:rsidRPr="009461F6">
              <w:rPr>
                <w:rFonts w:ascii="Garamond" w:hAnsi="Garamond"/>
                <w:sz w:val="20"/>
                <w:szCs w:val="20"/>
              </w:rPr>
              <w:t xml:space="preserve">The </w:t>
            </w:r>
            <w:proofErr w:type="spellStart"/>
            <w:r w:rsidRPr="009461F6">
              <w:rPr>
                <w:rFonts w:ascii="Garamond" w:hAnsi="Garamond"/>
                <w:sz w:val="20"/>
                <w:szCs w:val="20"/>
              </w:rPr>
              <w:t>BSME</w:t>
            </w:r>
            <w:proofErr w:type="spellEnd"/>
            <w:r w:rsidRPr="009461F6">
              <w:rPr>
                <w:rFonts w:ascii="Garamond" w:hAnsi="Garamond"/>
                <w:sz w:val="20"/>
                <w:szCs w:val="20"/>
              </w:rPr>
              <w:t xml:space="preserve"> is experiencing great growth &amp; resulting in </w:t>
            </w:r>
            <w:proofErr w:type="gramStart"/>
            <w:r w:rsidRPr="009461F6">
              <w:rPr>
                <w:rFonts w:ascii="Garamond" w:hAnsi="Garamond"/>
                <w:sz w:val="20"/>
                <w:szCs w:val="20"/>
              </w:rPr>
              <w:t>a number of</w:t>
            </w:r>
            <w:proofErr w:type="gramEnd"/>
            <w:r w:rsidRPr="009461F6">
              <w:rPr>
                <w:rFonts w:ascii="Garamond" w:hAnsi="Garamond"/>
                <w:sz w:val="20"/>
                <w:szCs w:val="20"/>
              </w:rPr>
              <w:t xml:space="preserve"> graduates each academic year. There are ABET accreditation concerns that need to be addressed as noted throughout the report, specifically 2 additional faculty members for the </w:t>
            </w:r>
            <w:proofErr w:type="spellStart"/>
            <w:r w:rsidRPr="009461F6">
              <w:rPr>
                <w:rFonts w:ascii="Garamond" w:hAnsi="Garamond"/>
                <w:sz w:val="20"/>
                <w:szCs w:val="20"/>
              </w:rPr>
              <w:t>BSME</w:t>
            </w:r>
            <w:proofErr w:type="spellEnd"/>
            <w:r w:rsidRPr="009461F6">
              <w:rPr>
                <w:rFonts w:ascii="Garamond" w:hAnsi="Garamond"/>
                <w:sz w:val="20"/>
                <w:szCs w:val="20"/>
              </w:rPr>
              <w:t xml:space="preserve"> program. </w:t>
            </w:r>
          </w:p>
          <w:p w14:paraId="43AD3F05" w14:textId="77777777" w:rsidR="00D16761" w:rsidRPr="009461F6" w:rsidRDefault="00D16761" w:rsidP="007E2592">
            <w:pPr>
              <w:ind w:left="360"/>
              <w:rPr>
                <w:rFonts w:ascii="Garamond" w:hAnsi="Garamond"/>
                <w:sz w:val="20"/>
                <w:szCs w:val="20"/>
              </w:rPr>
            </w:pPr>
          </w:p>
        </w:tc>
      </w:tr>
    </w:tbl>
    <w:p w14:paraId="73C54A96" w14:textId="77777777" w:rsidR="009461F6" w:rsidRDefault="009461F6" w:rsidP="00A35706">
      <w:pPr>
        <w:pStyle w:val="ListParagraph"/>
        <w:ind w:left="0"/>
        <w:rPr>
          <w:rFonts w:ascii="Garamond" w:hAnsi="Garamond" w:cs="Calibri"/>
          <w:b/>
          <w:bCs/>
          <w:color w:val="000000"/>
          <w:sz w:val="20"/>
          <w:szCs w:val="20"/>
          <w:u w:val="single"/>
        </w:rPr>
      </w:pPr>
    </w:p>
    <w:p w14:paraId="58F6D4E4" w14:textId="31BE7CC4" w:rsidR="00A35706" w:rsidRPr="009461F6" w:rsidRDefault="00A35706" w:rsidP="00A35706">
      <w:pPr>
        <w:pStyle w:val="ListParagraph"/>
        <w:ind w:left="0"/>
        <w:rPr>
          <w:rFonts w:ascii="Garamond" w:hAnsi="Garamond" w:cs="Calibri"/>
          <w:color w:val="000000"/>
          <w:sz w:val="20"/>
          <w:szCs w:val="20"/>
        </w:rPr>
      </w:pPr>
      <w:r w:rsidRPr="009461F6">
        <w:rPr>
          <w:rFonts w:ascii="Garamond" w:hAnsi="Garamond" w:cs="Calibri"/>
          <w:b/>
          <w:bCs/>
          <w:color w:val="000000"/>
          <w:sz w:val="20"/>
          <w:szCs w:val="20"/>
          <w:u w:val="single"/>
        </w:rPr>
        <w:t>KBOR Review:</w:t>
      </w:r>
      <w:r w:rsidRPr="009461F6">
        <w:rPr>
          <w:rFonts w:ascii="Garamond" w:hAnsi="Garamond" w:cs="Calibri"/>
          <w:color w:val="000000"/>
          <w:sz w:val="20"/>
          <w:szCs w:val="20"/>
          <w:u w:val="single"/>
        </w:rPr>
        <w:t> </w:t>
      </w:r>
      <w:r w:rsidRPr="009461F6">
        <w:rPr>
          <w:rFonts w:ascii="Garamond" w:hAnsi="Garamond" w:cs="Calibri"/>
          <w:color w:val="000000"/>
          <w:sz w:val="20"/>
          <w:szCs w:val="20"/>
        </w:rPr>
        <w:t>Based on KBOR approval in September 2022, the 8-year review cycle has been suspended for Spring 2023 and Spring 2024 until new criteria are established.</w:t>
      </w:r>
      <w:r w:rsidRPr="009461F6">
        <w:rPr>
          <w:rFonts w:ascii="Times New Roman" w:hAnsi="Times New Roman" w:cs="Times New Roman"/>
          <w:color w:val="000000"/>
          <w:sz w:val="20"/>
          <w:szCs w:val="20"/>
        </w:rPr>
        <w:t> </w:t>
      </w:r>
      <w:r w:rsidRPr="009461F6">
        <w:rPr>
          <w:rFonts w:ascii="Garamond" w:hAnsi="Garamond" w:cs="Calibri"/>
          <w:color w:val="000000"/>
          <w:sz w:val="20"/>
          <w:szCs w:val="20"/>
        </w:rPr>
        <w:t xml:space="preserve"> </w:t>
      </w:r>
      <w:proofErr w:type="gramStart"/>
      <w:r w:rsidRPr="009461F6">
        <w:rPr>
          <w:rFonts w:ascii="Garamond" w:hAnsi="Garamond" w:cs="Calibri"/>
          <w:color w:val="000000"/>
          <w:sz w:val="20"/>
          <w:szCs w:val="20"/>
        </w:rPr>
        <w:t>Kansas</w:t>
      </w:r>
      <w:proofErr w:type="gramEnd"/>
      <w:r w:rsidRPr="009461F6">
        <w:rPr>
          <w:rFonts w:ascii="Garamond" w:hAnsi="Garamond" w:cs="Calibri"/>
          <w:color w:val="000000"/>
          <w:sz w:val="20"/>
          <w:szCs w:val="20"/>
        </w:rPr>
        <w:t xml:space="preserve"> Board of Regents Systemwide Program Review will resume with new criteria with the 2023-2024 Review Cycle </w:t>
      </w:r>
      <w:proofErr w:type="gramStart"/>
      <w:r w:rsidRPr="009461F6">
        <w:rPr>
          <w:rFonts w:ascii="Garamond" w:hAnsi="Garamond" w:cs="Calibri"/>
          <w:color w:val="000000"/>
          <w:sz w:val="20"/>
          <w:szCs w:val="20"/>
        </w:rPr>
        <w:t>Year</w:t>
      </w:r>
      <w:proofErr w:type="gramEnd"/>
      <w:r w:rsidRPr="009461F6">
        <w:rPr>
          <w:rFonts w:ascii="Garamond" w:hAnsi="Garamond" w:cs="Calibri"/>
          <w:color w:val="000000"/>
          <w:sz w:val="20"/>
          <w:szCs w:val="20"/>
        </w:rPr>
        <w:t xml:space="preserve"> and the Program Review Report will be reported to </w:t>
      </w:r>
      <w:proofErr w:type="spellStart"/>
      <w:r w:rsidRPr="009461F6">
        <w:rPr>
          <w:rFonts w:ascii="Garamond" w:hAnsi="Garamond" w:cs="Calibri"/>
          <w:color w:val="000000"/>
          <w:sz w:val="20"/>
          <w:szCs w:val="20"/>
        </w:rPr>
        <w:t>BAASC</w:t>
      </w:r>
      <w:proofErr w:type="spellEnd"/>
      <w:r w:rsidRPr="009461F6">
        <w:rPr>
          <w:rFonts w:ascii="Garamond" w:hAnsi="Garamond" w:cs="Calibri"/>
          <w:color w:val="000000"/>
          <w:sz w:val="20"/>
          <w:szCs w:val="20"/>
        </w:rPr>
        <w:t xml:space="preserve"> and the Board in Spring 2025. In the meantime, Wichita State will continue with the University Program review for the 2023 and 2024 academic years. </w:t>
      </w:r>
    </w:p>
    <w:p w14:paraId="10520AFE" w14:textId="77777777" w:rsidR="00A35706" w:rsidRPr="009461F6" w:rsidRDefault="00A35706" w:rsidP="00A35706">
      <w:pPr>
        <w:pStyle w:val="ListParagraph"/>
        <w:ind w:left="0"/>
        <w:rPr>
          <w:rFonts w:ascii="Garamond" w:hAnsi="Garamond" w:cs="Calibri"/>
          <w:color w:val="000000"/>
          <w:sz w:val="20"/>
          <w:szCs w:val="20"/>
        </w:rPr>
      </w:pPr>
      <w:r w:rsidRPr="009461F6">
        <w:rPr>
          <w:rFonts w:ascii="Garamond" w:hAnsi="Garamond" w:cs="Calibri"/>
          <w:color w:val="000000"/>
          <w:sz w:val="20"/>
          <w:szCs w:val="20"/>
        </w:rPr>
        <w:t> </w:t>
      </w:r>
    </w:p>
    <w:p w14:paraId="367C75C9" w14:textId="77777777" w:rsidR="00A35706" w:rsidRPr="009461F6" w:rsidRDefault="00A35706" w:rsidP="00A35706">
      <w:pPr>
        <w:pStyle w:val="ListParagraph"/>
        <w:ind w:left="0"/>
        <w:rPr>
          <w:rFonts w:ascii="Garamond" w:hAnsi="Garamond" w:cs="Calibri"/>
          <w:color w:val="000000"/>
          <w:sz w:val="20"/>
          <w:szCs w:val="20"/>
        </w:rPr>
      </w:pPr>
      <w:r w:rsidRPr="009461F6">
        <w:rPr>
          <w:rFonts w:ascii="Garamond" w:hAnsi="Garamond" w:cs="Calibri"/>
          <w:b/>
          <w:bCs/>
          <w:color w:val="000000"/>
          <w:sz w:val="20"/>
          <w:szCs w:val="20"/>
          <w:u w:val="single"/>
        </w:rPr>
        <w:t>University Program Review Committee recommendation(s), if any</w:t>
      </w:r>
      <w:r w:rsidRPr="009461F6">
        <w:rPr>
          <w:rFonts w:ascii="Garamond" w:hAnsi="Garamond" w:cs="Calibri"/>
          <w:b/>
          <w:bCs/>
          <w:color w:val="000000"/>
          <w:sz w:val="20"/>
          <w:szCs w:val="20"/>
        </w:rPr>
        <w:t>: </w:t>
      </w:r>
    </w:p>
    <w:p w14:paraId="5FBF6CBF" w14:textId="77777777" w:rsidR="00A35706" w:rsidRPr="009461F6" w:rsidRDefault="00A35706" w:rsidP="00A35706">
      <w:pPr>
        <w:pStyle w:val="ListParagraph"/>
        <w:ind w:left="0"/>
        <w:rPr>
          <w:rFonts w:ascii="Garamond" w:hAnsi="Garamond" w:cs="Calibri"/>
          <w:color w:val="000000"/>
          <w:sz w:val="20"/>
          <w:szCs w:val="20"/>
        </w:rPr>
      </w:pPr>
      <w:proofErr w:type="gramStart"/>
      <w:r w:rsidRPr="009461F6">
        <w:rPr>
          <w:rFonts w:ascii="Garamond" w:hAnsi="Garamond" w:cs="Calibri"/>
          <w:color w:val="000000"/>
          <w:sz w:val="20"/>
          <w:szCs w:val="20"/>
        </w:rPr>
        <w:t>University</w:t>
      </w:r>
      <w:proofErr w:type="gramEnd"/>
      <w:r w:rsidRPr="009461F6">
        <w:rPr>
          <w:rFonts w:ascii="Garamond" w:hAnsi="Garamond" w:cs="Calibri"/>
          <w:color w:val="000000"/>
          <w:sz w:val="20"/>
          <w:szCs w:val="20"/>
        </w:rPr>
        <w:t xml:space="preserve"> Program Review Committee does not have any further recommendations beyond the comments listed above.</w:t>
      </w:r>
    </w:p>
    <w:p w14:paraId="144A8A5B" w14:textId="77777777" w:rsidR="00E92A6C" w:rsidRPr="009461F6" w:rsidRDefault="00E92A6C" w:rsidP="00F22E07">
      <w:pPr>
        <w:spacing w:line="240" w:lineRule="exact"/>
        <w:rPr>
          <w:rFonts w:ascii="Garamond" w:hAnsi="Garamond"/>
          <w:sz w:val="20"/>
          <w:szCs w:val="20"/>
        </w:rPr>
      </w:pPr>
    </w:p>
    <w:sectPr w:rsidR="00E92A6C" w:rsidRPr="009461F6" w:rsidSect="00F94378">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5D397" w14:textId="77777777" w:rsidR="0033781B" w:rsidRDefault="0033781B" w:rsidP="00F22E07">
      <w:pPr>
        <w:spacing w:after="0" w:line="240" w:lineRule="auto"/>
      </w:pPr>
      <w:r>
        <w:separator/>
      </w:r>
    </w:p>
  </w:endnote>
  <w:endnote w:type="continuationSeparator" w:id="0">
    <w:p w14:paraId="0C00AD00" w14:textId="77777777" w:rsidR="0033781B" w:rsidRDefault="0033781B" w:rsidP="00F2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441642"/>
      <w:docPartObj>
        <w:docPartGallery w:val="Page Numbers (Bottom of Page)"/>
        <w:docPartUnique/>
      </w:docPartObj>
    </w:sdtPr>
    <w:sdtEndPr>
      <w:rPr>
        <w:color w:val="7F7F7F" w:themeColor="background1" w:themeShade="7F"/>
        <w:spacing w:val="60"/>
      </w:rPr>
    </w:sdtEndPr>
    <w:sdtContent>
      <w:p w14:paraId="029E338C" w14:textId="77777777" w:rsidR="00913B7B" w:rsidRDefault="00913B7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A2C3EC8" w14:textId="77777777" w:rsidR="00913B7B" w:rsidRDefault="00913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205014"/>
      <w:docPartObj>
        <w:docPartGallery w:val="Page Numbers (Bottom of Page)"/>
        <w:docPartUnique/>
      </w:docPartObj>
    </w:sdtPr>
    <w:sdtEndPr>
      <w:rPr>
        <w:color w:val="7F7F7F" w:themeColor="background1" w:themeShade="7F"/>
        <w:spacing w:val="60"/>
      </w:rPr>
    </w:sdtEndPr>
    <w:sdtContent>
      <w:p w14:paraId="377D790F" w14:textId="4C3A593E" w:rsidR="00F22E07" w:rsidRDefault="00F22E0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05D2A9" w14:textId="77777777" w:rsidR="00F22E07" w:rsidRDefault="00F2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0C1D" w14:textId="77777777" w:rsidR="0033781B" w:rsidRDefault="0033781B" w:rsidP="00F22E07">
      <w:pPr>
        <w:spacing w:after="0" w:line="240" w:lineRule="auto"/>
      </w:pPr>
      <w:r>
        <w:separator/>
      </w:r>
    </w:p>
  </w:footnote>
  <w:footnote w:type="continuationSeparator" w:id="0">
    <w:p w14:paraId="6F461755" w14:textId="77777777" w:rsidR="0033781B" w:rsidRDefault="0033781B" w:rsidP="00F22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977"/>
    <w:multiLevelType w:val="hybridMultilevel"/>
    <w:tmpl w:val="461E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3A3"/>
    <w:multiLevelType w:val="hybridMultilevel"/>
    <w:tmpl w:val="89CA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6180B"/>
    <w:multiLevelType w:val="hybridMultilevel"/>
    <w:tmpl w:val="ACB8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70FC3"/>
    <w:multiLevelType w:val="hybridMultilevel"/>
    <w:tmpl w:val="74509A7C"/>
    <w:lvl w:ilvl="0" w:tplc="0DFA973E">
      <w:start w:val="1"/>
      <w:numFmt w:val="bullet"/>
      <w:lvlText w:val=""/>
      <w:lvlJc w:val="left"/>
      <w:pPr>
        <w:ind w:left="720" w:hanging="360"/>
      </w:pPr>
      <w:rPr>
        <w:rFonts w:ascii="Symbol" w:hAnsi="Symbol" w:hint="default"/>
      </w:rPr>
    </w:lvl>
    <w:lvl w:ilvl="1" w:tplc="93B02E62">
      <w:start w:val="1"/>
      <w:numFmt w:val="bullet"/>
      <w:lvlText w:val="o"/>
      <w:lvlJc w:val="left"/>
      <w:pPr>
        <w:ind w:left="1440" w:hanging="360"/>
      </w:pPr>
      <w:rPr>
        <w:rFonts w:ascii="Courier New" w:hAnsi="Courier New" w:hint="default"/>
      </w:rPr>
    </w:lvl>
    <w:lvl w:ilvl="2" w:tplc="DFA07BFC">
      <w:start w:val="1"/>
      <w:numFmt w:val="bullet"/>
      <w:lvlText w:val=""/>
      <w:lvlJc w:val="left"/>
      <w:pPr>
        <w:ind w:left="2160" w:hanging="360"/>
      </w:pPr>
      <w:rPr>
        <w:rFonts w:ascii="Wingdings" w:hAnsi="Wingdings" w:hint="default"/>
      </w:rPr>
    </w:lvl>
    <w:lvl w:ilvl="3" w:tplc="F9060CD8">
      <w:start w:val="1"/>
      <w:numFmt w:val="bullet"/>
      <w:lvlText w:val=""/>
      <w:lvlJc w:val="left"/>
      <w:pPr>
        <w:ind w:left="2880" w:hanging="360"/>
      </w:pPr>
      <w:rPr>
        <w:rFonts w:ascii="Symbol" w:hAnsi="Symbol" w:hint="default"/>
      </w:rPr>
    </w:lvl>
    <w:lvl w:ilvl="4" w:tplc="071404A8">
      <w:start w:val="1"/>
      <w:numFmt w:val="bullet"/>
      <w:lvlText w:val="o"/>
      <w:lvlJc w:val="left"/>
      <w:pPr>
        <w:ind w:left="3600" w:hanging="360"/>
      </w:pPr>
      <w:rPr>
        <w:rFonts w:ascii="Courier New" w:hAnsi="Courier New" w:hint="default"/>
      </w:rPr>
    </w:lvl>
    <w:lvl w:ilvl="5" w:tplc="FC446424">
      <w:start w:val="1"/>
      <w:numFmt w:val="bullet"/>
      <w:lvlText w:val=""/>
      <w:lvlJc w:val="left"/>
      <w:pPr>
        <w:ind w:left="4320" w:hanging="360"/>
      </w:pPr>
      <w:rPr>
        <w:rFonts w:ascii="Wingdings" w:hAnsi="Wingdings" w:hint="default"/>
      </w:rPr>
    </w:lvl>
    <w:lvl w:ilvl="6" w:tplc="47FAC9BA">
      <w:start w:val="1"/>
      <w:numFmt w:val="bullet"/>
      <w:lvlText w:val=""/>
      <w:lvlJc w:val="left"/>
      <w:pPr>
        <w:ind w:left="5040" w:hanging="360"/>
      </w:pPr>
      <w:rPr>
        <w:rFonts w:ascii="Symbol" w:hAnsi="Symbol" w:hint="default"/>
      </w:rPr>
    </w:lvl>
    <w:lvl w:ilvl="7" w:tplc="6FCED54E">
      <w:start w:val="1"/>
      <w:numFmt w:val="bullet"/>
      <w:lvlText w:val="o"/>
      <w:lvlJc w:val="left"/>
      <w:pPr>
        <w:ind w:left="5760" w:hanging="360"/>
      </w:pPr>
      <w:rPr>
        <w:rFonts w:ascii="Courier New" w:hAnsi="Courier New" w:hint="default"/>
      </w:rPr>
    </w:lvl>
    <w:lvl w:ilvl="8" w:tplc="CC440C3A">
      <w:start w:val="1"/>
      <w:numFmt w:val="bullet"/>
      <w:lvlText w:val=""/>
      <w:lvlJc w:val="left"/>
      <w:pPr>
        <w:ind w:left="6480" w:hanging="360"/>
      </w:pPr>
      <w:rPr>
        <w:rFonts w:ascii="Wingdings" w:hAnsi="Wingdings" w:hint="default"/>
      </w:rPr>
    </w:lvl>
  </w:abstractNum>
  <w:abstractNum w:abstractNumId="4" w15:restartNumberingAfterBreak="0">
    <w:nsid w:val="08AC574C"/>
    <w:multiLevelType w:val="hybridMultilevel"/>
    <w:tmpl w:val="6F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6919"/>
    <w:multiLevelType w:val="hybridMultilevel"/>
    <w:tmpl w:val="7F70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32827"/>
    <w:multiLevelType w:val="hybridMultilevel"/>
    <w:tmpl w:val="334C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B465D"/>
    <w:multiLevelType w:val="hybridMultilevel"/>
    <w:tmpl w:val="5D9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64590"/>
    <w:multiLevelType w:val="hybridMultilevel"/>
    <w:tmpl w:val="E6EC7C28"/>
    <w:lvl w:ilvl="0" w:tplc="BBECFF42">
      <w:start w:val="1"/>
      <w:numFmt w:val="bullet"/>
      <w:lvlText w:val=""/>
      <w:lvlJc w:val="left"/>
      <w:pPr>
        <w:ind w:left="720" w:hanging="360"/>
      </w:pPr>
      <w:rPr>
        <w:rFonts w:ascii="Symbol" w:hAnsi="Symbol" w:hint="default"/>
      </w:rPr>
    </w:lvl>
    <w:lvl w:ilvl="1" w:tplc="399C7A92">
      <w:start w:val="1"/>
      <w:numFmt w:val="bullet"/>
      <w:lvlText w:val="o"/>
      <w:lvlJc w:val="left"/>
      <w:pPr>
        <w:ind w:left="1440" w:hanging="360"/>
      </w:pPr>
      <w:rPr>
        <w:rFonts w:ascii="Courier New" w:hAnsi="Courier New" w:hint="default"/>
      </w:rPr>
    </w:lvl>
    <w:lvl w:ilvl="2" w:tplc="A8123C38">
      <w:start w:val="1"/>
      <w:numFmt w:val="bullet"/>
      <w:lvlText w:val=""/>
      <w:lvlJc w:val="left"/>
      <w:pPr>
        <w:ind w:left="2160" w:hanging="360"/>
      </w:pPr>
      <w:rPr>
        <w:rFonts w:ascii="Wingdings" w:hAnsi="Wingdings" w:hint="default"/>
      </w:rPr>
    </w:lvl>
    <w:lvl w:ilvl="3" w:tplc="BE4E67C4">
      <w:start w:val="1"/>
      <w:numFmt w:val="bullet"/>
      <w:lvlText w:val=""/>
      <w:lvlJc w:val="left"/>
      <w:pPr>
        <w:ind w:left="2880" w:hanging="360"/>
      </w:pPr>
      <w:rPr>
        <w:rFonts w:ascii="Symbol" w:hAnsi="Symbol" w:hint="default"/>
      </w:rPr>
    </w:lvl>
    <w:lvl w:ilvl="4" w:tplc="5A12E9C2">
      <w:start w:val="1"/>
      <w:numFmt w:val="bullet"/>
      <w:lvlText w:val="o"/>
      <w:lvlJc w:val="left"/>
      <w:pPr>
        <w:ind w:left="3600" w:hanging="360"/>
      </w:pPr>
      <w:rPr>
        <w:rFonts w:ascii="Courier New" w:hAnsi="Courier New" w:hint="default"/>
      </w:rPr>
    </w:lvl>
    <w:lvl w:ilvl="5" w:tplc="75803DDE">
      <w:start w:val="1"/>
      <w:numFmt w:val="bullet"/>
      <w:lvlText w:val=""/>
      <w:lvlJc w:val="left"/>
      <w:pPr>
        <w:ind w:left="4320" w:hanging="360"/>
      </w:pPr>
      <w:rPr>
        <w:rFonts w:ascii="Wingdings" w:hAnsi="Wingdings" w:hint="default"/>
      </w:rPr>
    </w:lvl>
    <w:lvl w:ilvl="6" w:tplc="FADEDB48">
      <w:start w:val="1"/>
      <w:numFmt w:val="bullet"/>
      <w:lvlText w:val=""/>
      <w:lvlJc w:val="left"/>
      <w:pPr>
        <w:ind w:left="5040" w:hanging="360"/>
      </w:pPr>
      <w:rPr>
        <w:rFonts w:ascii="Symbol" w:hAnsi="Symbol" w:hint="default"/>
      </w:rPr>
    </w:lvl>
    <w:lvl w:ilvl="7" w:tplc="D8BAE608">
      <w:start w:val="1"/>
      <w:numFmt w:val="bullet"/>
      <w:lvlText w:val="o"/>
      <w:lvlJc w:val="left"/>
      <w:pPr>
        <w:ind w:left="5760" w:hanging="360"/>
      </w:pPr>
      <w:rPr>
        <w:rFonts w:ascii="Courier New" w:hAnsi="Courier New" w:hint="default"/>
      </w:rPr>
    </w:lvl>
    <w:lvl w:ilvl="8" w:tplc="4C94474C">
      <w:start w:val="1"/>
      <w:numFmt w:val="bullet"/>
      <w:lvlText w:val=""/>
      <w:lvlJc w:val="left"/>
      <w:pPr>
        <w:ind w:left="6480" w:hanging="360"/>
      </w:pPr>
      <w:rPr>
        <w:rFonts w:ascii="Wingdings" w:hAnsi="Wingdings" w:hint="default"/>
      </w:rPr>
    </w:lvl>
  </w:abstractNum>
  <w:abstractNum w:abstractNumId="9" w15:restartNumberingAfterBreak="0">
    <w:nsid w:val="1F33219E"/>
    <w:multiLevelType w:val="hybridMultilevel"/>
    <w:tmpl w:val="9C92FF40"/>
    <w:lvl w:ilvl="0" w:tplc="CDB63E74">
      <w:numFmt w:val="bullet"/>
      <w:lvlText w:val=""/>
      <w:lvlJc w:val="left"/>
      <w:pPr>
        <w:ind w:left="267" w:hanging="267"/>
      </w:pPr>
      <w:rPr>
        <w:rFonts w:ascii="Symbol" w:eastAsia="Symbol" w:hAnsi="Symbol" w:cs="Symbol" w:hint="default"/>
        <w:b w:val="0"/>
        <w:bCs w:val="0"/>
        <w:i w:val="0"/>
        <w:iCs w:val="0"/>
        <w:color w:val="auto"/>
        <w:w w:val="100"/>
        <w:sz w:val="20"/>
        <w:szCs w:val="20"/>
        <w:lang w:val="en-US" w:eastAsia="en-US" w:bidi="ar-SA"/>
      </w:rPr>
    </w:lvl>
    <w:lvl w:ilvl="1" w:tplc="4CBE9470">
      <w:numFmt w:val="bullet"/>
      <w:lvlText w:val="•"/>
      <w:lvlJc w:val="left"/>
      <w:pPr>
        <w:ind w:left="1298" w:hanging="267"/>
      </w:pPr>
      <w:rPr>
        <w:rFonts w:hint="default"/>
        <w:lang w:val="en-US" w:eastAsia="en-US" w:bidi="ar-SA"/>
      </w:rPr>
    </w:lvl>
    <w:lvl w:ilvl="2" w:tplc="0A5AA280">
      <w:numFmt w:val="bullet"/>
      <w:lvlText w:val="•"/>
      <w:lvlJc w:val="left"/>
      <w:pPr>
        <w:ind w:left="2320" w:hanging="267"/>
      </w:pPr>
      <w:rPr>
        <w:rFonts w:hint="default"/>
        <w:lang w:val="en-US" w:eastAsia="en-US" w:bidi="ar-SA"/>
      </w:rPr>
    </w:lvl>
    <w:lvl w:ilvl="3" w:tplc="94BA4710">
      <w:numFmt w:val="bullet"/>
      <w:lvlText w:val="•"/>
      <w:lvlJc w:val="left"/>
      <w:pPr>
        <w:ind w:left="3342" w:hanging="267"/>
      </w:pPr>
      <w:rPr>
        <w:rFonts w:hint="default"/>
        <w:lang w:val="en-US" w:eastAsia="en-US" w:bidi="ar-SA"/>
      </w:rPr>
    </w:lvl>
    <w:lvl w:ilvl="4" w:tplc="AC50F55E">
      <w:numFmt w:val="bullet"/>
      <w:lvlText w:val="•"/>
      <w:lvlJc w:val="left"/>
      <w:pPr>
        <w:ind w:left="4363" w:hanging="267"/>
      </w:pPr>
      <w:rPr>
        <w:rFonts w:hint="default"/>
        <w:lang w:val="en-US" w:eastAsia="en-US" w:bidi="ar-SA"/>
      </w:rPr>
    </w:lvl>
    <w:lvl w:ilvl="5" w:tplc="DE669C58">
      <w:numFmt w:val="bullet"/>
      <w:lvlText w:val="•"/>
      <w:lvlJc w:val="left"/>
      <w:pPr>
        <w:ind w:left="5385" w:hanging="267"/>
      </w:pPr>
      <w:rPr>
        <w:rFonts w:hint="default"/>
        <w:lang w:val="en-US" w:eastAsia="en-US" w:bidi="ar-SA"/>
      </w:rPr>
    </w:lvl>
    <w:lvl w:ilvl="6" w:tplc="750CD800">
      <w:numFmt w:val="bullet"/>
      <w:lvlText w:val="•"/>
      <w:lvlJc w:val="left"/>
      <w:pPr>
        <w:ind w:left="6407" w:hanging="267"/>
      </w:pPr>
      <w:rPr>
        <w:rFonts w:hint="default"/>
        <w:lang w:val="en-US" w:eastAsia="en-US" w:bidi="ar-SA"/>
      </w:rPr>
    </w:lvl>
    <w:lvl w:ilvl="7" w:tplc="00AE66D6">
      <w:numFmt w:val="bullet"/>
      <w:lvlText w:val="•"/>
      <w:lvlJc w:val="left"/>
      <w:pPr>
        <w:ind w:left="7428" w:hanging="267"/>
      </w:pPr>
      <w:rPr>
        <w:rFonts w:hint="default"/>
        <w:lang w:val="en-US" w:eastAsia="en-US" w:bidi="ar-SA"/>
      </w:rPr>
    </w:lvl>
    <w:lvl w:ilvl="8" w:tplc="9D122934">
      <w:numFmt w:val="bullet"/>
      <w:lvlText w:val="•"/>
      <w:lvlJc w:val="left"/>
      <w:pPr>
        <w:ind w:left="8450" w:hanging="267"/>
      </w:pPr>
      <w:rPr>
        <w:rFonts w:hint="default"/>
        <w:lang w:val="en-US" w:eastAsia="en-US" w:bidi="ar-SA"/>
      </w:rPr>
    </w:lvl>
  </w:abstractNum>
  <w:abstractNum w:abstractNumId="10" w15:restartNumberingAfterBreak="0">
    <w:nsid w:val="212D7517"/>
    <w:multiLevelType w:val="hybridMultilevel"/>
    <w:tmpl w:val="7FAE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B2B47"/>
    <w:multiLevelType w:val="hybridMultilevel"/>
    <w:tmpl w:val="E6F62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314D8C"/>
    <w:multiLevelType w:val="hybridMultilevel"/>
    <w:tmpl w:val="07B86330"/>
    <w:lvl w:ilvl="0" w:tplc="505EABB6">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13" w15:restartNumberingAfterBreak="0">
    <w:nsid w:val="2DCD5DDB"/>
    <w:multiLevelType w:val="hybridMultilevel"/>
    <w:tmpl w:val="C6F2B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F006D6"/>
    <w:multiLevelType w:val="hybridMultilevel"/>
    <w:tmpl w:val="CE4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04C10"/>
    <w:multiLevelType w:val="hybridMultilevel"/>
    <w:tmpl w:val="9EC8D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239C0"/>
    <w:multiLevelType w:val="hybridMultilevel"/>
    <w:tmpl w:val="CDF01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91069D"/>
    <w:multiLevelType w:val="hybridMultilevel"/>
    <w:tmpl w:val="EF24E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EC51CD"/>
    <w:multiLevelType w:val="hybridMultilevel"/>
    <w:tmpl w:val="FDF41F12"/>
    <w:lvl w:ilvl="0" w:tplc="47D4E10A">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19" w15:restartNumberingAfterBreak="0">
    <w:nsid w:val="4BFF2F22"/>
    <w:multiLevelType w:val="hybridMultilevel"/>
    <w:tmpl w:val="A5E49FF4"/>
    <w:lvl w:ilvl="0" w:tplc="386874EA">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20" w15:restartNumberingAfterBreak="0">
    <w:nsid w:val="521C4223"/>
    <w:multiLevelType w:val="hybridMultilevel"/>
    <w:tmpl w:val="CF9C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B7039"/>
    <w:multiLevelType w:val="hybridMultilevel"/>
    <w:tmpl w:val="424013EE"/>
    <w:lvl w:ilvl="0" w:tplc="9ED4C8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46080A"/>
    <w:multiLevelType w:val="hybridMultilevel"/>
    <w:tmpl w:val="2E6A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822780">
    <w:abstractNumId w:val="21"/>
  </w:num>
  <w:num w:numId="2" w16cid:durableId="181208507">
    <w:abstractNumId w:val="20"/>
  </w:num>
  <w:num w:numId="3" w16cid:durableId="438840889">
    <w:abstractNumId w:val="5"/>
  </w:num>
  <w:num w:numId="4" w16cid:durableId="1323199851">
    <w:abstractNumId w:val="8"/>
  </w:num>
  <w:num w:numId="5" w16cid:durableId="2083477737">
    <w:abstractNumId w:val="4"/>
  </w:num>
  <w:num w:numId="6" w16cid:durableId="1017342503">
    <w:abstractNumId w:val="0"/>
  </w:num>
  <w:num w:numId="7" w16cid:durableId="1313945268">
    <w:abstractNumId w:val="10"/>
  </w:num>
  <w:num w:numId="8" w16cid:durableId="1573461894">
    <w:abstractNumId w:val="22"/>
  </w:num>
  <w:num w:numId="9" w16cid:durableId="140120716">
    <w:abstractNumId w:val="1"/>
  </w:num>
  <w:num w:numId="10" w16cid:durableId="1337999925">
    <w:abstractNumId w:val="9"/>
  </w:num>
  <w:num w:numId="11" w16cid:durableId="89816230">
    <w:abstractNumId w:val="17"/>
  </w:num>
  <w:num w:numId="12" w16cid:durableId="2037735496">
    <w:abstractNumId w:val="16"/>
  </w:num>
  <w:num w:numId="13" w16cid:durableId="1745832745">
    <w:abstractNumId w:val="11"/>
  </w:num>
  <w:num w:numId="14" w16cid:durableId="1139961300">
    <w:abstractNumId w:val="18"/>
  </w:num>
  <w:num w:numId="15" w16cid:durableId="1661425443">
    <w:abstractNumId w:val="19"/>
  </w:num>
  <w:num w:numId="16" w16cid:durableId="1913538859">
    <w:abstractNumId w:val="12"/>
  </w:num>
  <w:num w:numId="17" w16cid:durableId="1154639211">
    <w:abstractNumId w:val="7"/>
  </w:num>
  <w:num w:numId="18" w16cid:durableId="382145692">
    <w:abstractNumId w:val="3"/>
  </w:num>
  <w:num w:numId="19" w16cid:durableId="459999963">
    <w:abstractNumId w:val="13"/>
  </w:num>
  <w:num w:numId="20" w16cid:durableId="608975266">
    <w:abstractNumId w:val="15"/>
  </w:num>
  <w:num w:numId="21" w16cid:durableId="1651056450">
    <w:abstractNumId w:val="2"/>
  </w:num>
  <w:num w:numId="22" w16cid:durableId="1992826027">
    <w:abstractNumId w:val="6"/>
  </w:num>
  <w:num w:numId="23" w16cid:durableId="1934318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TQ2MzI0B0IDAyUdpeDU4uLM/DyQAsNaAMmZpaEsAAAA"/>
  </w:docVars>
  <w:rsids>
    <w:rsidRoot w:val="00B102A1"/>
    <w:rsid w:val="00045E3E"/>
    <w:rsid w:val="00050C2C"/>
    <w:rsid w:val="00060A97"/>
    <w:rsid w:val="000613CC"/>
    <w:rsid w:val="000760D1"/>
    <w:rsid w:val="00094FBC"/>
    <w:rsid w:val="000A15FC"/>
    <w:rsid w:val="000A29CB"/>
    <w:rsid w:val="000C00D2"/>
    <w:rsid w:val="000C26F5"/>
    <w:rsid w:val="000C426C"/>
    <w:rsid w:val="000D77B5"/>
    <w:rsid w:val="0010054C"/>
    <w:rsid w:val="00100900"/>
    <w:rsid w:val="001327F7"/>
    <w:rsid w:val="0014411C"/>
    <w:rsid w:val="00146A4B"/>
    <w:rsid w:val="00150BFC"/>
    <w:rsid w:val="00154893"/>
    <w:rsid w:val="00165FC4"/>
    <w:rsid w:val="0017185F"/>
    <w:rsid w:val="00184268"/>
    <w:rsid w:val="001C0F7D"/>
    <w:rsid w:val="00224F57"/>
    <w:rsid w:val="0025324C"/>
    <w:rsid w:val="00254C87"/>
    <w:rsid w:val="00286787"/>
    <w:rsid w:val="002B6D64"/>
    <w:rsid w:val="002C3A33"/>
    <w:rsid w:val="00307E20"/>
    <w:rsid w:val="0032200F"/>
    <w:rsid w:val="003271B8"/>
    <w:rsid w:val="0033781B"/>
    <w:rsid w:val="00347356"/>
    <w:rsid w:val="0036510C"/>
    <w:rsid w:val="003B30C8"/>
    <w:rsid w:val="003D2CAA"/>
    <w:rsid w:val="003D38CA"/>
    <w:rsid w:val="003E1582"/>
    <w:rsid w:val="003E4EFE"/>
    <w:rsid w:val="003F242F"/>
    <w:rsid w:val="004033A3"/>
    <w:rsid w:val="00412DE8"/>
    <w:rsid w:val="00424906"/>
    <w:rsid w:val="00424E5E"/>
    <w:rsid w:val="00481914"/>
    <w:rsid w:val="0048301D"/>
    <w:rsid w:val="00484DA9"/>
    <w:rsid w:val="004A37C7"/>
    <w:rsid w:val="004A6845"/>
    <w:rsid w:val="004A6E0A"/>
    <w:rsid w:val="004B09D2"/>
    <w:rsid w:val="004E64E1"/>
    <w:rsid w:val="004F261D"/>
    <w:rsid w:val="004F5BB5"/>
    <w:rsid w:val="00534D5C"/>
    <w:rsid w:val="00536AF5"/>
    <w:rsid w:val="00555C43"/>
    <w:rsid w:val="00566568"/>
    <w:rsid w:val="0057231C"/>
    <w:rsid w:val="00573CDB"/>
    <w:rsid w:val="00582498"/>
    <w:rsid w:val="005B3D6C"/>
    <w:rsid w:val="005C526E"/>
    <w:rsid w:val="005E17C5"/>
    <w:rsid w:val="005F1942"/>
    <w:rsid w:val="005F6359"/>
    <w:rsid w:val="006310D0"/>
    <w:rsid w:val="00631874"/>
    <w:rsid w:val="00633D97"/>
    <w:rsid w:val="006439CA"/>
    <w:rsid w:val="006548B6"/>
    <w:rsid w:val="00655B29"/>
    <w:rsid w:val="0066608F"/>
    <w:rsid w:val="00677753"/>
    <w:rsid w:val="00685BDF"/>
    <w:rsid w:val="00686268"/>
    <w:rsid w:val="00692DA4"/>
    <w:rsid w:val="00696682"/>
    <w:rsid w:val="006A24EE"/>
    <w:rsid w:val="006A5A85"/>
    <w:rsid w:val="006B323F"/>
    <w:rsid w:val="006B5B5E"/>
    <w:rsid w:val="006C1E86"/>
    <w:rsid w:val="006C36D1"/>
    <w:rsid w:val="006C70BB"/>
    <w:rsid w:val="006D0968"/>
    <w:rsid w:val="006D2616"/>
    <w:rsid w:val="006D3E9B"/>
    <w:rsid w:val="006D5747"/>
    <w:rsid w:val="006E4F62"/>
    <w:rsid w:val="007027F0"/>
    <w:rsid w:val="0071122A"/>
    <w:rsid w:val="00717A60"/>
    <w:rsid w:val="00737838"/>
    <w:rsid w:val="007444F8"/>
    <w:rsid w:val="00766CFA"/>
    <w:rsid w:val="0077099A"/>
    <w:rsid w:val="007737D3"/>
    <w:rsid w:val="00773D74"/>
    <w:rsid w:val="0078400E"/>
    <w:rsid w:val="007858A4"/>
    <w:rsid w:val="00785C45"/>
    <w:rsid w:val="00790C49"/>
    <w:rsid w:val="007B34C1"/>
    <w:rsid w:val="007D4570"/>
    <w:rsid w:val="008066FC"/>
    <w:rsid w:val="00834960"/>
    <w:rsid w:val="00836EE8"/>
    <w:rsid w:val="008404DC"/>
    <w:rsid w:val="00846606"/>
    <w:rsid w:val="00850E72"/>
    <w:rsid w:val="00876E2B"/>
    <w:rsid w:val="008874AC"/>
    <w:rsid w:val="008A0565"/>
    <w:rsid w:val="008C2A25"/>
    <w:rsid w:val="008F3CF2"/>
    <w:rsid w:val="0090647F"/>
    <w:rsid w:val="009112E9"/>
    <w:rsid w:val="00912C88"/>
    <w:rsid w:val="00913B7B"/>
    <w:rsid w:val="00931342"/>
    <w:rsid w:val="009319E4"/>
    <w:rsid w:val="00933382"/>
    <w:rsid w:val="009461F6"/>
    <w:rsid w:val="0096275D"/>
    <w:rsid w:val="009713E7"/>
    <w:rsid w:val="0097548F"/>
    <w:rsid w:val="00987529"/>
    <w:rsid w:val="0098799A"/>
    <w:rsid w:val="009B21D5"/>
    <w:rsid w:val="009B3AF0"/>
    <w:rsid w:val="009E144D"/>
    <w:rsid w:val="00A02A40"/>
    <w:rsid w:val="00A02B4B"/>
    <w:rsid w:val="00A04C46"/>
    <w:rsid w:val="00A22C29"/>
    <w:rsid w:val="00A24FB9"/>
    <w:rsid w:val="00A26C43"/>
    <w:rsid w:val="00A35706"/>
    <w:rsid w:val="00A43C60"/>
    <w:rsid w:val="00A544AA"/>
    <w:rsid w:val="00A70813"/>
    <w:rsid w:val="00AA12B0"/>
    <w:rsid w:val="00AC1DDC"/>
    <w:rsid w:val="00AF56EC"/>
    <w:rsid w:val="00B05A00"/>
    <w:rsid w:val="00B102A1"/>
    <w:rsid w:val="00B12BCC"/>
    <w:rsid w:val="00B147E2"/>
    <w:rsid w:val="00B4005E"/>
    <w:rsid w:val="00B50567"/>
    <w:rsid w:val="00B6467C"/>
    <w:rsid w:val="00B82936"/>
    <w:rsid w:val="00B87218"/>
    <w:rsid w:val="00B91B1C"/>
    <w:rsid w:val="00BA765D"/>
    <w:rsid w:val="00BD231B"/>
    <w:rsid w:val="00BD7BB3"/>
    <w:rsid w:val="00BE282B"/>
    <w:rsid w:val="00C05695"/>
    <w:rsid w:val="00C074D3"/>
    <w:rsid w:val="00C16CE7"/>
    <w:rsid w:val="00C24354"/>
    <w:rsid w:val="00C36A90"/>
    <w:rsid w:val="00C42245"/>
    <w:rsid w:val="00C61525"/>
    <w:rsid w:val="00C668A9"/>
    <w:rsid w:val="00C668B8"/>
    <w:rsid w:val="00C935D7"/>
    <w:rsid w:val="00CA51B4"/>
    <w:rsid w:val="00CD7D83"/>
    <w:rsid w:val="00D16761"/>
    <w:rsid w:val="00D17BB7"/>
    <w:rsid w:val="00D26947"/>
    <w:rsid w:val="00D44C8A"/>
    <w:rsid w:val="00D50B25"/>
    <w:rsid w:val="00D63F9E"/>
    <w:rsid w:val="00D76EA7"/>
    <w:rsid w:val="00D967B9"/>
    <w:rsid w:val="00D973EE"/>
    <w:rsid w:val="00DA19DA"/>
    <w:rsid w:val="00DC139A"/>
    <w:rsid w:val="00DC1664"/>
    <w:rsid w:val="00DC3EE5"/>
    <w:rsid w:val="00DD1175"/>
    <w:rsid w:val="00DD23BC"/>
    <w:rsid w:val="00DD2F61"/>
    <w:rsid w:val="00DF3EE1"/>
    <w:rsid w:val="00E03915"/>
    <w:rsid w:val="00E30935"/>
    <w:rsid w:val="00E66D90"/>
    <w:rsid w:val="00E70F59"/>
    <w:rsid w:val="00E72C63"/>
    <w:rsid w:val="00E73578"/>
    <w:rsid w:val="00E82709"/>
    <w:rsid w:val="00E92A6C"/>
    <w:rsid w:val="00E93D1F"/>
    <w:rsid w:val="00EB6778"/>
    <w:rsid w:val="00ED17C7"/>
    <w:rsid w:val="00EE0CEF"/>
    <w:rsid w:val="00EE7A67"/>
    <w:rsid w:val="00F04CBC"/>
    <w:rsid w:val="00F14542"/>
    <w:rsid w:val="00F22E07"/>
    <w:rsid w:val="00F3446F"/>
    <w:rsid w:val="00F42CC5"/>
    <w:rsid w:val="00F43184"/>
    <w:rsid w:val="00F44CEA"/>
    <w:rsid w:val="00F801AF"/>
    <w:rsid w:val="00F94378"/>
    <w:rsid w:val="00FA1461"/>
    <w:rsid w:val="00FA3E4D"/>
    <w:rsid w:val="00FB3A2A"/>
    <w:rsid w:val="00FC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2D74"/>
  <w15:chartTrackingRefBased/>
  <w15:docId w15:val="{252456BC-2A48-4C53-9F90-19C7DB68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2A1"/>
    <w:pPr>
      <w:spacing w:after="0" w:line="240" w:lineRule="auto"/>
      <w:ind w:left="720"/>
      <w:contextualSpacing/>
    </w:pPr>
    <w:rPr>
      <w:kern w:val="0"/>
      <w:sz w:val="24"/>
      <w:szCs w:val="24"/>
      <w14:ligatures w14:val="none"/>
    </w:rPr>
  </w:style>
  <w:style w:type="table" w:styleId="TableGrid">
    <w:name w:val="Table Grid"/>
    <w:basedOn w:val="TableNormal"/>
    <w:uiPriority w:val="59"/>
    <w:rsid w:val="00A4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E07"/>
  </w:style>
  <w:style w:type="paragraph" w:styleId="Footer">
    <w:name w:val="footer"/>
    <w:basedOn w:val="Normal"/>
    <w:link w:val="FooterChar"/>
    <w:uiPriority w:val="99"/>
    <w:unhideWhenUsed/>
    <w:rsid w:val="00F2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E07"/>
  </w:style>
  <w:style w:type="paragraph" w:customStyle="1" w:styleId="Standard">
    <w:name w:val="Standard"/>
    <w:rsid w:val="00B147E2"/>
    <w:pPr>
      <w:suppressAutoHyphens/>
      <w:autoSpaceDN w:val="0"/>
      <w:spacing w:after="0" w:line="240" w:lineRule="auto"/>
      <w:textAlignment w:val="baseline"/>
    </w:pPr>
    <w:rPr>
      <w:rFonts w:ascii="Times New Roman" w:eastAsia="Times New Roman" w:hAnsi="Times New Roman" w:cs="Times New Roman"/>
      <w:kern w:val="3"/>
      <w:sz w:val="24"/>
      <w:szCs w:val="24"/>
      <w:lang w:val="ru-RU"/>
      <w14:ligatures w14:val="none"/>
    </w:rPr>
  </w:style>
  <w:style w:type="paragraph" w:customStyle="1" w:styleId="Textbody">
    <w:name w:val="Text body"/>
    <w:basedOn w:val="Standard"/>
    <w:rsid w:val="00B147E2"/>
    <w:pPr>
      <w:spacing w:after="120"/>
    </w:pPr>
  </w:style>
  <w:style w:type="paragraph" w:customStyle="1" w:styleId="Default">
    <w:name w:val="Default"/>
    <w:rsid w:val="004E64E1"/>
    <w:pPr>
      <w:autoSpaceDE w:val="0"/>
      <w:autoSpaceDN w:val="0"/>
      <w:adjustRightInd w:val="0"/>
      <w:spacing w:after="0" w:line="240" w:lineRule="auto"/>
    </w:pPr>
    <w:rPr>
      <w:rFonts w:ascii="Times New Roman" w:eastAsia="Tahoma" w:hAnsi="Times New Roman" w:cs="Times New Roman"/>
      <w:color w:val="000000"/>
      <w:kern w:val="0"/>
      <w:sz w:val="24"/>
      <w:szCs w:val="24"/>
      <w14:ligatures w14:val="none"/>
    </w:rPr>
  </w:style>
  <w:style w:type="paragraph" w:customStyle="1" w:styleId="paragraph">
    <w:name w:val="paragraph"/>
    <w:basedOn w:val="Normal"/>
    <w:rsid w:val="009112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112E9"/>
  </w:style>
  <w:style w:type="character" w:customStyle="1" w:styleId="eop">
    <w:name w:val="eop"/>
    <w:basedOn w:val="DefaultParagraphFont"/>
    <w:rsid w:val="0091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279">
      <w:bodyDiv w:val="1"/>
      <w:marLeft w:val="0"/>
      <w:marRight w:val="0"/>
      <w:marTop w:val="0"/>
      <w:marBottom w:val="0"/>
      <w:divBdr>
        <w:top w:val="none" w:sz="0" w:space="0" w:color="auto"/>
        <w:left w:val="none" w:sz="0" w:space="0" w:color="auto"/>
        <w:bottom w:val="none" w:sz="0" w:space="0" w:color="auto"/>
        <w:right w:val="none" w:sz="0" w:space="0" w:color="auto"/>
      </w:divBdr>
    </w:div>
    <w:div w:id="10466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ink/ink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0T18:18:54.948"/>
    </inkml:context>
    <inkml:brush xml:id="br0">
      <inkml:brushProperty name="width" value="0.05" units="cm"/>
      <inkml:brushProperty name="height" value="0.05" units="cm"/>
      <inkml:brushProperty name="color" value="#E71224"/>
    </inkml:brush>
  </inkml:definitions>
  <inkml:trace contextRef="#ctx0" brushRef="#br0">0 1 24575,'0'4'0,"5"2"0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0T18:18:54.433"/>
    </inkml:context>
    <inkml:brush xml:id="br0">
      <inkml:brushProperty name="width" value="0.05" units="cm"/>
      <inkml:brushProperty name="height" value="0.05" units="cm"/>
      <inkml:brushProperty name="color" value="#E71224"/>
    </inkml:brush>
  </inkml:definitions>
  <inkml:trace contextRef="#ctx0" brushRef="#br0">0 1 24575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0T18:18:52.317"/>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67EF-6368-4AE1-BC59-BB4A8001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44</Pages>
  <Words>15721</Words>
  <Characters>89612</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105123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Ashlie</dc:creator>
  <cp:keywords/>
  <dc:description/>
  <cp:lastModifiedBy>Jordan, Karla</cp:lastModifiedBy>
  <cp:revision>196</cp:revision>
  <cp:lastPrinted>2025-07-18T20:07:00Z</cp:lastPrinted>
  <dcterms:created xsi:type="dcterms:W3CDTF">2025-06-12T16:46:00Z</dcterms:created>
  <dcterms:modified xsi:type="dcterms:W3CDTF">2025-07-28T13:42:00Z</dcterms:modified>
</cp:coreProperties>
</file>