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37000" w14:textId="04C127AC" w:rsidR="008B3BBF" w:rsidRDefault="00CE4F30">
      <w:r>
        <w:pict w14:anchorId="7AAB6885">
          <v:rect id="_x0000_i1025" style="width:7in;height:1.5pt" o:hrpct="0" o:hralign="center" o:hrstd="t" o:hr="t" fillcolor="#a0a0a0" stroked="f"/>
        </w:pict>
      </w:r>
    </w:p>
    <w:p w14:paraId="2C3A2304" w14:textId="4A1DBC7F" w:rsidR="00F716CB" w:rsidRPr="00C13659" w:rsidRDefault="008B3BBF" w:rsidP="00750EEE">
      <w:pPr>
        <w:spacing w:after="0"/>
        <w:rPr>
          <w:rFonts w:ascii="Klavika Regular" w:hAnsi="Klavika Regular" w:cstheme="minorHAnsi"/>
          <w:sz w:val="20"/>
          <w:szCs w:val="20"/>
        </w:rPr>
      </w:pPr>
      <w:r w:rsidRPr="00C13659">
        <w:rPr>
          <w:rFonts w:ascii="Klavika Regular" w:hAnsi="Klavika Regular" w:cstheme="minorHAnsi"/>
          <w:sz w:val="20"/>
          <w:szCs w:val="20"/>
        </w:rPr>
        <w:t xml:space="preserve">Each academic program is reviewed on a </w:t>
      </w:r>
      <w:r w:rsidR="00BE6AD5" w:rsidRPr="00C13659">
        <w:rPr>
          <w:rFonts w:ascii="Klavika Regular" w:hAnsi="Klavika Regular" w:cstheme="minorHAnsi"/>
          <w:sz w:val="20"/>
          <w:szCs w:val="20"/>
        </w:rPr>
        <w:t>4</w:t>
      </w:r>
      <w:r w:rsidRPr="00C13659">
        <w:rPr>
          <w:rFonts w:ascii="Cambria Math" w:hAnsi="Cambria Math" w:cs="Cambria Math"/>
          <w:sz w:val="20"/>
          <w:szCs w:val="20"/>
        </w:rPr>
        <w:t>‐</w:t>
      </w:r>
      <w:r w:rsidRPr="00C13659">
        <w:rPr>
          <w:rFonts w:ascii="Klavika Regular" w:hAnsi="Klavika Regular" w:cstheme="minorHAnsi"/>
          <w:sz w:val="20"/>
          <w:szCs w:val="20"/>
        </w:rPr>
        <w:t xml:space="preserve">year cycle and the entire process takes approximately one year to complete. Involved in the review are the department (faculty and chair), the college deans, dean of the Graduate School (for graduate programs), the University Program Review Committee, and the </w:t>
      </w:r>
      <w:r w:rsidR="00750EEE">
        <w:rPr>
          <w:rFonts w:ascii="Klavika Regular" w:hAnsi="Klavika Regular" w:cstheme="minorHAnsi"/>
          <w:sz w:val="20"/>
          <w:szCs w:val="20"/>
        </w:rPr>
        <w:t xml:space="preserve">Sr. </w:t>
      </w:r>
      <w:r w:rsidRPr="00C13659">
        <w:rPr>
          <w:rFonts w:ascii="Klavika Regular" w:hAnsi="Klavika Regular" w:cstheme="minorHAnsi"/>
          <w:sz w:val="20"/>
          <w:szCs w:val="20"/>
        </w:rPr>
        <w:t>Ass</w:t>
      </w:r>
      <w:r w:rsidR="009B145E" w:rsidRPr="00C13659">
        <w:rPr>
          <w:rFonts w:ascii="Klavika Regular" w:hAnsi="Klavika Regular" w:cstheme="minorHAnsi"/>
          <w:sz w:val="20"/>
          <w:szCs w:val="20"/>
        </w:rPr>
        <w:t xml:space="preserve">ociate </w:t>
      </w:r>
      <w:r w:rsidRPr="00C13659">
        <w:rPr>
          <w:rFonts w:ascii="Klavika Regular" w:hAnsi="Klavika Regular" w:cstheme="minorHAnsi"/>
          <w:sz w:val="20"/>
          <w:szCs w:val="20"/>
        </w:rPr>
        <w:t>Vice President</w:t>
      </w:r>
      <w:r w:rsidR="00EF3D70" w:rsidRPr="00C13659">
        <w:rPr>
          <w:rFonts w:ascii="Klavika Regular" w:hAnsi="Klavika Regular" w:cstheme="minorHAnsi"/>
          <w:sz w:val="20"/>
          <w:szCs w:val="20"/>
        </w:rPr>
        <w:t xml:space="preserve"> (AVP</w:t>
      </w:r>
      <w:r w:rsidR="0066185E" w:rsidRPr="00C13659">
        <w:rPr>
          <w:rFonts w:ascii="Klavika Regular" w:hAnsi="Klavika Regular" w:cstheme="minorHAnsi"/>
          <w:sz w:val="20"/>
          <w:szCs w:val="20"/>
        </w:rPr>
        <w:t>)</w:t>
      </w:r>
      <w:r w:rsidR="00750EEE">
        <w:rPr>
          <w:rFonts w:ascii="Klavika Regular" w:hAnsi="Klavika Regular" w:cstheme="minorHAnsi"/>
          <w:sz w:val="20"/>
          <w:szCs w:val="20"/>
        </w:rPr>
        <w:t xml:space="preserve"> </w:t>
      </w:r>
      <w:r w:rsidR="0066185E" w:rsidRPr="00C13659">
        <w:rPr>
          <w:rFonts w:ascii="Klavika Regular" w:hAnsi="Klavika Regular" w:cstheme="minorHAnsi"/>
          <w:sz w:val="20"/>
          <w:szCs w:val="20"/>
        </w:rPr>
        <w:t>for</w:t>
      </w:r>
      <w:r w:rsidRPr="00C13659">
        <w:rPr>
          <w:rFonts w:ascii="Klavika Regular" w:hAnsi="Klavika Regular" w:cstheme="minorHAnsi"/>
          <w:sz w:val="20"/>
          <w:szCs w:val="20"/>
        </w:rPr>
        <w:t xml:space="preserve"> </w:t>
      </w:r>
      <w:r w:rsidR="00B8008B" w:rsidRPr="00C13659">
        <w:rPr>
          <w:rFonts w:ascii="Klavika Regular" w:hAnsi="Klavika Regular" w:cstheme="minorHAnsi"/>
          <w:sz w:val="20"/>
          <w:szCs w:val="20"/>
        </w:rPr>
        <w:t>Institutional Effectiveness</w:t>
      </w:r>
      <w:r w:rsidR="00750EEE">
        <w:rPr>
          <w:rFonts w:ascii="Klavika Regular" w:hAnsi="Klavika Regular" w:cstheme="minorHAnsi"/>
          <w:sz w:val="20"/>
          <w:szCs w:val="20"/>
        </w:rPr>
        <w:t xml:space="preserve">/Strategic Enrollment Management. </w:t>
      </w:r>
      <w:r w:rsidR="00F716CB" w:rsidRPr="00C13659">
        <w:rPr>
          <w:rFonts w:ascii="Klavika Regular" w:hAnsi="Klavika Regular" w:cstheme="minorHAnsi"/>
          <w:sz w:val="20"/>
          <w:szCs w:val="20"/>
        </w:rPr>
        <w:t xml:space="preserve">The steps and amount of time allocated to each are described below. On an 8-year cycle, the </w:t>
      </w:r>
      <w:r w:rsidR="00C13659" w:rsidRPr="00C13659">
        <w:rPr>
          <w:rFonts w:ascii="Klavika Regular" w:hAnsi="Klavika Regular" w:cstheme="minorHAnsi"/>
          <w:sz w:val="20"/>
          <w:szCs w:val="20"/>
        </w:rPr>
        <w:t xml:space="preserve">Executive </w:t>
      </w:r>
      <w:r w:rsidR="00F716CB" w:rsidRPr="00C13659">
        <w:rPr>
          <w:rFonts w:ascii="Klavika Regular" w:hAnsi="Klavika Regular" w:cstheme="minorHAnsi"/>
          <w:sz w:val="20"/>
          <w:szCs w:val="20"/>
        </w:rPr>
        <w:t>Vice President</w:t>
      </w:r>
      <w:r w:rsidR="00762739">
        <w:rPr>
          <w:rFonts w:ascii="Klavika Regular" w:hAnsi="Klavika Regular" w:cstheme="minorHAnsi"/>
          <w:sz w:val="20"/>
          <w:szCs w:val="20"/>
        </w:rPr>
        <w:t>/</w:t>
      </w:r>
      <w:r w:rsidR="00C13659" w:rsidRPr="00C13659">
        <w:rPr>
          <w:rFonts w:ascii="Klavika Regular" w:hAnsi="Klavika Regular" w:cstheme="minorHAnsi"/>
          <w:sz w:val="20"/>
          <w:szCs w:val="20"/>
        </w:rPr>
        <w:t>Provost</w:t>
      </w:r>
      <w:r w:rsidR="00F716CB" w:rsidRPr="00C13659">
        <w:rPr>
          <w:rFonts w:ascii="Klavika Regular" w:hAnsi="Klavika Regular" w:cstheme="minorHAnsi"/>
          <w:sz w:val="20"/>
          <w:szCs w:val="20"/>
        </w:rPr>
        <w:t xml:space="preserve"> reports each degree program to the Kansas Board of Regents using criteria established by the Board. </w:t>
      </w:r>
    </w:p>
    <w:p w14:paraId="0D5B3FF8" w14:textId="77777777" w:rsidR="00C13659" w:rsidRPr="00C13659" w:rsidRDefault="00C13659" w:rsidP="00BB2378">
      <w:pPr>
        <w:spacing w:after="0"/>
        <w:jc w:val="both"/>
        <w:rPr>
          <w:rFonts w:ascii="Klavika Regular" w:hAnsi="Klavika Regular" w:cstheme="minorHAnsi"/>
          <w:sz w:val="20"/>
          <w:szCs w:val="20"/>
        </w:rPr>
      </w:pPr>
    </w:p>
    <w:p w14:paraId="728FF3A8" w14:textId="35BCA77B" w:rsidR="00F630F6" w:rsidRDefault="00F630F6" w:rsidP="004D67E2">
      <w:pPr>
        <w:ind w:right="90"/>
      </w:pPr>
      <w:r>
        <w:rPr>
          <w:noProof/>
        </w:rPr>
        <w:drawing>
          <wp:inline distT="0" distB="0" distL="0" distR="0" wp14:anchorId="11DC0F22" wp14:editId="7A1BD0D1">
            <wp:extent cx="7086600" cy="6629400"/>
            <wp:effectExtent l="0" t="0" r="19050" b="19050"/>
            <wp:docPr id="3" name="Diagram 3" descr="Table with boxes of the timeline of the Program Review proces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F630F6" w:rsidSect="006F6997">
      <w:headerReference w:type="even" r:id="rId13"/>
      <w:headerReference w:type="default" r:id="rId14"/>
      <w:footerReference w:type="even" r:id="rId15"/>
      <w:footerReference w:type="default" r:id="rId16"/>
      <w:headerReference w:type="first" r:id="rId17"/>
      <w:footerReference w:type="first" r:id="rId18"/>
      <w:pgSz w:w="12240" w:h="15840"/>
      <w:pgMar w:top="630" w:right="720" w:bottom="270" w:left="63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C9EA0" w14:textId="77777777" w:rsidR="006F6997" w:rsidRDefault="006F6997" w:rsidP="00F716CB">
      <w:pPr>
        <w:spacing w:after="0" w:line="240" w:lineRule="auto"/>
      </w:pPr>
      <w:r>
        <w:separator/>
      </w:r>
    </w:p>
  </w:endnote>
  <w:endnote w:type="continuationSeparator" w:id="0">
    <w:p w14:paraId="7BEAEDF3" w14:textId="77777777" w:rsidR="006F6997" w:rsidRDefault="006F6997" w:rsidP="00F7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lavika Regular">
    <w:altName w:val="Calibri"/>
    <w:panose1 w:val="020B0506040000020004"/>
    <w:charset w:val="00"/>
    <w:family w:val="swiss"/>
    <w:notTrueType/>
    <w:pitch w:val="variable"/>
    <w:sig w:usb0="A00002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5F3E" w14:textId="77777777" w:rsidR="00AD5188" w:rsidRDefault="00AD5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6F946" w14:textId="56B662F3" w:rsidR="00406B00" w:rsidRPr="00406B00" w:rsidRDefault="00406B00" w:rsidP="00406B00">
    <w:pPr>
      <w:pStyle w:val="Footer"/>
      <w:jc w:val="right"/>
      <w:rPr>
        <w:rFonts w:ascii="Klavika Regular" w:hAnsi="Klavika Regular"/>
        <w:sz w:val="18"/>
        <w:szCs w:val="18"/>
      </w:rPr>
    </w:pPr>
    <w:r w:rsidRPr="00406B00">
      <w:rPr>
        <w:rFonts w:ascii="Klavika Regular" w:hAnsi="Klavika Regular"/>
        <w:sz w:val="18"/>
        <w:szCs w:val="18"/>
      </w:rPr>
      <w:t xml:space="preserve">Last Updated:  </w:t>
    </w:r>
    <w:r w:rsidR="00AD5188">
      <w:rPr>
        <w:rFonts w:ascii="Klavika Regular" w:hAnsi="Klavika Regular"/>
        <w:sz w:val="18"/>
        <w:szCs w:val="18"/>
      </w:rPr>
      <w:t>AY24</w:t>
    </w:r>
  </w:p>
  <w:p w14:paraId="2CFD7D8B" w14:textId="77777777" w:rsidR="00406B00" w:rsidRDefault="00406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A6E36" w14:textId="77777777" w:rsidR="00AD5188" w:rsidRDefault="00AD5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96A3F" w14:textId="77777777" w:rsidR="006F6997" w:rsidRDefault="006F6997" w:rsidP="00F716CB">
      <w:pPr>
        <w:spacing w:after="0" w:line="240" w:lineRule="auto"/>
      </w:pPr>
      <w:r>
        <w:separator/>
      </w:r>
    </w:p>
  </w:footnote>
  <w:footnote w:type="continuationSeparator" w:id="0">
    <w:p w14:paraId="026B69B3" w14:textId="77777777" w:rsidR="006F6997" w:rsidRDefault="006F6997" w:rsidP="00F7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A22DF" w14:textId="77777777" w:rsidR="00AD5188" w:rsidRDefault="00AD5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340EB" w14:textId="0DD2EB54" w:rsidR="00F716CB" w:rsidRPr="003C5C7F" w:rsidRDefault="00F716CB" w:rsidP="00F97BB8">
    <w:pPr>
      <w:pStyle w:val="Heading1"/>
      <w:spacing w:before="0"/>
      <w:jc w:val="right"/>
      <w:rPr>
        <w:rFonts w:ascii="Klavika Regular" w:hAnsi="Klavika Regular"/>
      </w:rPr>
    </w:pPr>
    <w:r w:rsidRPr="003C5C7F">
      <w:rPr>
        <w:rFonts w:ascii="Klavika Regular" w:hAnsi="Klavika Regular"/>
        <w:noProof/>
      </w:rPr>
      <w:drawing>
        <wp:anchor distT="0" distB="0" distL="114300" distR="114300" simplePos="0" relativeHeight="251659264" behindDoc="1" locked="0" layoutInCell="1" allowOverlap="1" wp14:anchorId="5D0FB7AE" wp14:editId="10513CE3">
          <wp:simplePos x="0" y="0"/>
          <wp:positionH relativeFrom="margin">
            <wp:posOffset>26035</wp:posOffset>
          </wp:positionH>
          <wp:positionV relativeFrom="paragraph">
            <wp:posOffset>-3175</wp:posOffset>
          </wp:positionV>
          <wp:extent cx="1609725" cy="704215"/>
          <wp:effectExtent l="0" t="0" r="9525" b="63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09725" cy="704215"/>
                  </a:xfrm>
                  <a:prstGeom prst="rect">
                    <a:avLst/>
                  </a:prstGeom>
                </pic:spPr>
              </pic:pic>
            </a:graphicData>
          </a:graphic>
          <wp14:sizeRelH relativeFrom="page">
            <wp14:pctWidth>0</wp14:pctWidth>
          </wp14:sizeRelH>
          <wp14:sizeRelV relativeFrom="page">
            <wp14:pctHeight>0</wp14:pctHeight>
          </wp14:sizeRelV>
        </wp:anchor>
      </w:drawing>
    </w:r>
    <w:r w:rsidRPr="003C5C7F">
      <w:rPr>
        <w:rFonts w:ascii="Klavika Regular" w:hAnsi="Klavika Regular"/>
      </w:rPr>
      <w:t xml:space="preserve">Program Review: </w:t>
    </w:r>
  </w:p>
  <w:p w14:paraId="262E442D" w14:textId="39ED5170" w:rsidR="00F716CB" w:rsidRPr="003C5C7F" w:rsidRDefault="00F716CB" w:rsidP="00C13659">
    <w:pPr>
      <w:pStyle w:val="Heading1"/>
      <w:spacing w:before="0" w:after="0"/>
      <w:jc w:val="right"/>
      <w:rPr>
        <w:rFonts w:ascii="Klavika Regular" w:hAnsi="Klavika Regular"/>
      </w:rPr>
    </w:pPr>
    <w:r w:rsidRPr="003C5C7F">
      <w:rPr>
        <w:rFonts w:ascii="Klavika Regular" w:hAnsi="Klavika Regular"/>
      </w:rPr>
      <w:t>Annual Timeline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6B89" w14:textId="77777777" w:rsidR="00AD5188" w:rsidRDefault="00AD5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F51B7"/>
    <w:multiLevelType w:val="hybridMultilevel"/>
    <w:tmpl w:val="2FCA9EB2"/>
    <w:lvl w:ilvl="0" w:tplc="20C69590">
      <w:start w:val="20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81297"/>
    <w:multiLevelType w:val="hybridMultilevel"/>
    <w:tmpl w:val="CBA0636C"/>
    <w:lvl w:ilvl="0" w:tplc="E33E4692">
      <w:start w:val="2019"/>
      <w:numFmt w:val="bullet"/>
      <w:lvlText w:val="-"/>
      <w:lvlJc w:val="left"/>
      <w:pPr>
        <w:ind w:left="405" w:hanging="360"/>
      </w:pPr>
      <w:rPr>
        <w:rFonts w:ascii="Arial" w:eastAsia="Times New Roman" w:hAnsi="Arial" w:cs="Arial" w:hint="default"/>
        <w:b/>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61426E39"/>
    <w:multiLevelType w:val="hybridMultilevel"/>
    <w:tmpl w:val="073E176E"/>
    <w:lvl w:ilvl="0" w:tplc="6186AC3C">
      <w:start w:val="20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241053">
    <w:abstractNumId w:val="0"/>
  </w:num>
  <w:num w:numId="2" w16cid:durableId="381443811">
    <w:abstractNumId w:val="2"/>
  </w:num>
  <w:num w:numId="3" w16cid:durableId="371424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05"/>
    <w:rsid w:val="00007673"/>
    <w:rsid w:val="00016E30"/>
    <w:rsid w:val="0005079E"/>
    <w:rsid w:val="000B3E50"/>
    <w:rsid w:val="000D28AF"/>
    <w:rsid w:val="000E0876"/>
    <w:rsid w:val="00176D42"/>
    <w:rsid w:val="001B07FD"/>
    <w:rsid w:val="001C3448"/>
    <w:rsid w:val="00256A8A"/>
    <w:rsid w:val="002B2F2E"/>
    <w:rsid w:val="002B7C5E"/>
    <w:rsid w:val="002F0457"/>
    <w:rsid w:val="003C5C7F"/>
    <w:rsid w:val="003E62F6"/>
    <w:rsid w:val="00406B00"/>
    <w:rsid w:val="004D67E2"/>
    <w:rsid w:val="00521B06"/>
    <w:rsid w:val="0054531D"/>
    <w:rsid w:val="005B74E8"/>
    <w:rsid w:val="005D5717"/>
    <w:rsid w:val="0066185E"/>
    <w:rsid w:val="00664FFE"/>
    <w:rsid w:val="006F6997"/>
    <w:rsid w:val="0070174A"/>
    <w:rsid w:val="00706E73"/>
    <w:rsid w:val="007109FE"/>
    <w:rsid w:val="007166FA"/>
    <w:rsid w:val="00741FD0"/>
    <w:rsid w:val="00750EEE"/>
    <w:rsid w:val="00762739"/>
    <w:rsid w:val="007B3A56"/>
    <w:rsid w:val="007F387D"/>
    <w:rsid w:val="008B3BBF"/>
    <w:rsid w:val="008D5886"/>
    <w:rsid w:val="008D6E0A"/>
    <w:rsid w:val="0092232B"/>
    <w:rsid w:val="00975310"/>
    <w:rsid w:val="009B145E"/>
    <w:rsid w:val="009B2012"/>
    <w:rsid w:val="009F5205"/>
    <w:rsid w:val="00A07650"/>
    <w:rsid w:val="00A20E59"/>
    <w:rsid w:val="00A57525"/>
    <w:rsid w:val="00AC7AF5"/>
    <w:rsid w:val="00AD5188"/>
    <w:rsid w:val="00B8008B"/>
    <w:rsid w:val="00B83E24"/>
    <w:rsid w:val="00B84395"/>
    <w:rsid w:val="00BB2378"/>
    <w:rsid w:val="00BE6AD5"/>
    <w:rsid w:val="00BF740A"/>
    <w:rsid w:val="00C00B80"/>
    <w:rsid w:val="00C13659"/>
    <w:rsid w:val="00C97E5F"/>
    <w:rsid w:val="00CD31A0"/>
    <w:rsid w:val="00CE4F30"/>
    <w:rsid w:val="00DA4FE1"/>
    <w:rsid w:val="00E269E9"/>
    <w:rsid w:val="00E2722A"/>
    <w:rsid w:val="00E6690C"/>
    <w:rsid w:val="00EB5B1F"/>
    <w:rsid w:val="00ED7F2C"/>
    <w:rsid w:val="00EF3D70"/>
    <w:rsid w:val="00F528A5"/>
    <w:rsid w:val="00F630F6"/>
    <w:rsid w:val="00F716CB"/>
    <w:rsid w:val="00F97BB8"/>
    <w:rsid w:val="00FF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CE0F79"/>
  <w15:chartTrackingRefBased/>
  <w15:docId w15:val="{B7B5F7D3-6287-4808-ABF5-4EC96B8A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BF"/>
  </w:style>
  <w:style w:type="paragraph" w:styleId="Heading1">
    <w:name w:val="heading 1"/>
    <w:basedOn w:val="Normal"/>
    <w:next w:val="Normal"/>
    <w:link w:val="Heading1Char"/>
    <w:uiPriority w:val="9"/>
    <w:qFormat/>
    <w:rsid w:val="008B3BB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8B3BB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8B3BB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8B3BB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8B3BB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B3BBF"/>
    <w:pPr>
      <w:keepNext/>
      <w:keepLines/>
      <w:spacing w:before="120" w:after="0"/>
      <w:outlineLvl w:val="5"/>
    </w:pPr>
    <w:rPr>
      <w:rFonts w:asciiTheme="majorHAnsi" w:eastAsiaTheme="majorEastAsia" w:hAnsiTheme="majorHAnsi" w:cstheme="majorBidi"/>
      <w:b/>
      <w:bCs/>
      <w:caps/>
      <w:color w:val="453E40" w:themeColor="text1" w:themeTint="D9"/>
      <w:sz w:val="20"/>
      <w:szCs w:val="20"/>
    </w:rPr>
  </w:style>
  <w:style w:type="paragraph" w:styleId="Heading7">
    <w:name w:val="heading 7"/>
    <w:basedOn w:val="Normal"/>
    <w:next w:val="Normal"/>
    <w:link w:val="Heading7Char"/>
    <w:uiPriority w:val="9"/>
    <w:semiHidden/>
    <w:unhideWhenUsed/>
    <w:qFormat/>
    <w:rsid w:val="008B3BBF"/>
    <w:pPr>
      <w:keepNext/>
      <w:keepLines/>
      <w:spacing w:before="120" w:after="0"/>
      <w:outlineLvl w:val="6"/>
    </w:pPr>
    <w:rPr>
      <w:rFonts w:asciiTheme="majorHAnsi" w:eastAsiaTheme="majorEastAsia" w:hAnsiTheme="majorHAnsi" w:cstheme="majorBidi"/>
      <w:b/>
      <w:bCs/>
      <w:i/>
      <w:iCs/>
      <w:caps/>
      <w:color w:val="453E40" w:themeColor="text1" w:themeTint="D9"/>
      <w:sz w:val="20"/>
      <w:szCs w:val="20"/>
    </w:rPr>
  </w:style>
  <w:style w:type="paragraph" w:styleId="Heading8">
    <w:name w:val="heading 8"/>
    <w:basedOn w:val="Normal"/>
    <w:next w:val="Normal"/>
    <w:link w:val="Heading8Char"/>
    <w:uiPriority w:val="9"/>
    <w:semiHidden/>
    <w:unhideWhenUsed/>
    <w:qFormat/>
    <w:rsid w:val="008B3BBF"/>
    <w:pPr>
      <w:keepNext/>
      <w:keepLines/>
      <w:spacing w:before="120" w:after="0"/>
      <w:outlineLvl w:val="7"/>
    </w:pPr>
    <w:rPr>
      <w:rFonts w:asciiTheme="majorHAnsi" w:eastAsiaTheme="majorEastAsia" w:hAnsiTheme="majorHAnsi" w:cstheme="majorBidi"/>
      <w:b/>
      <w:bCs/>
      <w:caps/>
      <w:color w:val="96888C" w:themeColor="text1" w:themeTint="80"/>
      <w:sz w:val="20"/>
      <w:szCs w:val="20"/>
    </w:rPr>
  </w:style>
  <w:style w:type="paragraph" w:styleId="Heading9">
    <w:name w:val="heading 9"/>
    <w:basedOn w:val="Normal"/>
    <w:next w:val="Normal"/>
    <w:link w:val="Heading9Char"/>
    <w:uiPriority w:val="9"/>
    <w:semiHidden/>
    <w:unhideWhenUsed/>
    <w:qFormat/>
    <w:rsid w:val="008B3BBF"/>
    <w:pPr>
      <w:keepNext/>
      <w:keepLines/>
      <w:spacing w:before="120" w:after="0"/>
      <w:outlineLvl w:val="8"/>
    </w:pPr>
    <w:rPr>
      <w:rFonts w:asciiTheme="majorHAnsi" w:eastAsiaTheme="majorEastAsia" w:hAnsiTheme="majorHAnsi" w:cstheme="majorBidi"/>
      <w:b/>
      <w:bCs/>
      <w:i/>
      <w:iCs/>
      <w:caps/>
      <w:color w:val="96888C"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BB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8B3BB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8B3BB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8B3BB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8B3BB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B3BBF"/>
    <w:rPr>
      <w:rFonts w:asciiTheme="majorHAnsi" w:eastAsiaTheme="majorEastAsia" w:hAnsiTheme="majorHAnsi" w:cstheme="majorBidi"/>
      <w:b/>
      <w:bCs/>
      <w:caps/>
      <w:color w:val="453E40" w:themeColor="text1" w:themeTint="D9"/>
      <w:sz w:val="20"/>
      <w:szCs w:val="20"/>
    </w:rPr>
  </w:style>
  <w:style w:type="character" w:customStyle="1" w:styleId="Heading7Char">
    <w:name w:val="Heading 7 Char"/>
    <w:basedOn w:val="DefaultParagraphFont"/>
    <w:link w:val="Heading7"/>
    <w:uiPriority w:val="9"/>
    <w:semiHidden/>
    <w:rsid w:val="008B3BBF"/>
    <w:rPr>
      <w:rFonts w:asciiTheme="majorHAnsi" w:eastAsiaTheme="majorEastAsia" w:hAnsiTheme="majorHAnsi" w:cstheme="majorBidi"/>
      <w:b/>
      <w:bCs/>
      <w:i/>
      <w:iCs/>
      <w:caps/>
      <w:color w:val="453E40" w:themeColor="text1" w:themeTint="D9"/>
      <w:sz w:val="20"/>
      <w:szCs w:val="20"/>
    </w:rPr>
  </w:style>
  <w:style w:type="character" w:customStyle="1" w:styleId="Heading8Char">
    <w:name w:val="Heading 8 Char"/>
    <w:basedOn w:val="DefaultParagraphFont"/>
    <w:link w:val="Heading8"/>
    <w:uiPriority w:val="9"/>
    <w:semiHidden/>
    <w:rsid w:val="008B3BBF"/>
    <w:rPr>
      <w:rFonts w:asciiTheme="majorHAnsi" w:eastAsiaTheme="majorEastAsia" w:hAnsiTheme="majorHAnsi" w:cstheme="majorBidi"/>
      <w:b/>
      <w:bCs/>
      <w:caps/>
      <w:color w:val="96888C" w:themeColor="text1" w:themeTint="80"/>
      <w:sz w:val="20"/>
      <w:szCs w:val="20"/>
    </w:rPr>
  </w:style>
  <w:style w:type="character" w:customStyle="1" w:styleId="Heading9Char">
    <w:name w:val="Heading 9 Char"/>
    <w:basedOn w:val="DefaultParagraphFont"/>
    <w:link w:val="Heading9"/>
    <w:uiPriority w:val="9"/>
    <w:semiHidden/>
    <w:rsid w:val="008B3BBF"/>
    <w:rPr>
      <w:rFonts w:asciiTheme="majorHAnsi" w:eastAsiaTheme="majorEastAsia" w:hAnsiTheme="majorHAnsi" w:cstheme="majorBidi"/>
      <w:b/>
      <w:bCs/>
      <w:i/>
      <w:iCs/>
      <w:caps/>
      <w:color w:val="96888C" w:themeColor="text1" w:themeTint="80"/>
      <w:sz w:val="20"/>
      <w:szCs w:val="20"/>
    </w:rPr>
  </w:style>
  <w:style w:type="paragraph" w:styleId="Caption">
    <w:name w:val="caption"/>
    <w:basedOn w:val="Normal"/>
    <w:next w:val="Normal"/>
    <w:uiPriority w:val="35"/>
    <w:semiHidden/>
    <w:unhideWhenUsed/>
    <w:qFormat/>
    <w:rsid w:val="008B3BBF"/>
    <w:pPr>
      <w:spacing w:line="240" w:lineRule="auto"/>
    </w:pPr>
    <w:rPr>
      <w:b/>
      <w:bCs/>
      <w:smallCaps/>
      <w:color w:val="74676B" w:themeColor="text1" w:themeTint="A6"/>
    </w:rPr>
  </w:style>
  <w:style w:type="paragraph" w:styleId="Title">
    <w:name w:val="Title"/>
    <w:basedOn w:val="Normal"/>
    <w:next w:val="Normal"/>
    <w:link w:val="TitleChar"/>
    <w:uiPriority w:val="10"/>
    <w:qFormat/>
    <w:rsid w:val="008B3BBF"/>
    <w:pPr>
      <w:spacing w:after="0" w:line="240" w:lineRule="auto"/>
      <w:contextualSpacing/>
    </w:pPr>
    <w:rPr>
      <w:rFonts w:asciiTheme="majorHAnsi" w:eastAsiaTheme="majorEastAsia" w:hAnsiTheme="majorHAnsi" w:cstheme="majorBidi"/>
      <w:caps/>
      <w:color w:val="5D5356" w:themeColor="text1" w:themeTint="BF"/>
      <w:spacing w:val="-10"/>
      <w:sz w:val="72"/>
      <w:szCs w:val="72"/>
    </w:rPr>
  </w:style>
  <w:style w:type="character" w:customStyle="1" w:styleId="TitleChar">
    <w:name w:val="Title Char"/>
    <w:basedOn w:val="DefaultParagraphFont"/>
    <w:link w:val="Title"/>
    <w:uiPriority w:val="10"/>
    <w:rsid w:val="008B3BBF"/>
    <w:rPr>
      <w:rFonts w:asciiTheme="majorHAnsi" w:eastAsiaTheme="majorEastAsia" w:hAnsiTheme="majorHAnsi" w:cstheme="majorBidi"/>
      <w:caps/>
      <w:color w:val="5D5356" w:themeColor="text1" w:themeTint="BF"/>
      <w:spacing w:val="-10"/>
      <w:sz w:val="72"/>
      <w:szCs w:val="72"/>
    </w:rPr>
  </w:style>
  <w:style w:type="paragraph" w:styleId="Subtitle">
    <w:name w:val="Subtitle"/>
    <w:basedOn w:val="Normal"/>
    <w:next w:val="Normal"/>
    <w:link w:val="SubtitleChar"/>
    <w:uiPriority w:val="11"/>
    <w:qFormat/>
    <w:rsid w:val="008B3BBF"/>
    <w:pPr>
      <w:numPr>
        <w:ilvl w:val="1"/>
      </w:numPr>
    </w:pPr>
    <w:rPr>
      <w:rFonts w:asciiTheme="majorHAnsi" w:eastAsiaTheme="majorEastAsia" w:hAnsiTheme="majorHAnsi" w:cstheme="majorBidi"/>
      <w:smallCaps/>
      <w:color w:val="74676B" w:themeColor="text1" w:themeTint="A6"/>
      <w:sz w:val="28"/>
      <w:szCs w:val="28"/>
    </w:rPr>
  </w:style>
  <w:style w:type="character" w:customStyle="1" w:styleId="SubtitleChar">
    <w:name w:val="Subtitle Char"/>
    <w:basedOn w:val="DefaultParagraphFont"/>
    <w:link w:val="Subtitle"/>
    <w:uiPriority w:val="11"/>
    <w:rsid w:val="008B3BBF"/>
    <w:rPr>
      <w:rFonts w:asciiTheme="majorHAnsi" w:eastAsiaTheme="majorEastAsia" w:hAnsiTheme="majorHAnsi" w:cstheme="majorBidi"/>
      <w:smallCaps/>
      <w:color w:val="74676B" w:themeColor="text1" w:themeTint="A6"/>
      <w:sz w:val="28"/>
      <w:szCs w:val="28"/>
    </w:rPr>
  </w:style>
  <w:style w:type="character" w:styleId="Strong">
    <w:name w:val="Strong"/>
    <w:basedOn w:val="DefaultParagraphFont"/>
    <w:uiPriority w:val="22"/>
    <w:qFormat/>
    <w:rsid w:val="008B3BBF"/>
    <w:rPr>
      <w:b/>
      <w:bCs/>
    </w:rPr>
  </w:style>
  <w:style w:type="character" w:styleId="Emphasis">
    <w:name w:val="Emphasis"/>
    <w:basedOn w:val="DefaultParagraphFont"/>
    <w:uiPriority w:val="20"/>
    <w:qFormat/>
    <w:rsid w:val="008B3BBF"/>
    <w:rPr>
      <w:i/>
      <w:iCs/>
    </w:rPr>
  </w:style>
  <w:style w:type="paragraph" w:styleId="NoSpacing">
    <w:name w:val="No Spacing"/>
    <w:uiPriority w:val="1"/>
    <w:qFormat/>
    <w:rsid w:val="008B3BBF"/>
    <w:pPr>
      <w:spacing w:after="0" w:line="240" w:lineRule="auto"/>
    </w:pPr>
  </w:style>
  <w:style w:type="paragraph" w:styleId="Quote">
    <w:name w:val="Quote"/>
    <w:basedOn w:val="Normal"/>
    <w:next w:val="Normal"/>
    <w:link w:val="QuoteChar"/>
    <w:uiPriority w:val="29"/>
    <w:qFormat/>
    <w:rsid w:val="008B3BB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B3BB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B3BBF"/>
    <w:pPr>
      <w:spacing w:before="280" w:after="280" w:line="240" w:lineRule="auto"/>
      <w:ind w:left="1080" w:right="1080"/>
      <w:jc w:val="center"/>
    </w:pPr>
    <w:rPr>
      <w:color w:val="5D5356" w:themeColor="text1" w:themeTint="BF"/>
      <w:sz w:val="32"/>
      <w:szCs w:val="32"/>
    </w:rPr>
  </w:style>
  <w:style w:type="character" w:customStyle="1" w:styleId="IntenseQuoteChar">
    <w:name w:val="Intense Quote Char"/>
    <w:basedOn w:val="DefaultParagraphFont"/>
    <w:link w:val="IntenseQuote"/>
    <w:uiPriority w:val="30"/>
    <w:rsid w:val="008B3BBF"/>
    <w:rPr>
      <w:color w:val="5D5356" w:themeColor="text1" w:themeTint="BF"/>
      <w:sz w:val="32"/>
      <w:szCs w:val="32"/>
    </w:rPr>
  </w:style>
  <w:style w:type="character" w:styleId="SubtleEmphasis">
    <w:name w:val="Subtle Emphasis"/>
    <w:basedOn w:val="DefaultParagraphFont"/>
    <w:uiPriority w:val="19"/>
    <w:qFormat/>
    <w:rsid w:val="008B3BBF"/>
    <w:rPr>
      <w:i/>
      <w:iCs/>
      <w:color w:val="74676B" w:themeColor="text1" w:themeTint="A6"/>
    </w:rPr>
  </w:style>
  <w:style w:type="character" w:styleId="IntenseEmphasis">
    <w:name w:val="Intense Emphasis"/>
    <w:basedOn w:val="DefaultParagraphFont"/>
    <w:uiPriority w:val="21"/>
    <w:qFormat/>
    <w:rsid w:val="008B3BBF"/>
    <w:rPr>
      <w:b/>
      <w:bCs/>
      <w:i/>
      <w:iCs/>
    </w:rPr>
  </w:style>
  <w:style w:type="character" w:styleId="SubtleReference">
    <w:name w:val="Subtle Reference"/>
    <w:basedOn w:val="DefaultParagraphFont"/>
    <w:uiPriority w:val="31"/>
    <w:qFormat/>
    <w:rsid w:val="008B3BBF"/>
    <w:rPr>
      <w:smallCaps/>
      <w:color w:val="5D5356" w:themeColor="text1" w:themeTint="BF"/>
      <w:u w:val="single" w:color="96888C" w:themeColor="text1" w:themeTint="80"/>
    </w:rPr>
  </w:style>
  <w:style w:type="character" w:styleId="IntenseReference">
    <w:name w:val="Intense Reference"/>
    <w:basedOn w:val="DefaultParagraphFont"/>
    <w:uiPriority w:val="32"/>
    <w:qFormat/>
    <w:rsid w:val="008B3BBF"/>
    <w:rPr>
      <w:b/>
      <w:bCs/>
      <w:caps w:val="0"/>
      <w:smallCaps/>
      <w:color w:val="auto"/>
      <w:spacing w:val="3"/>
      <w:u w:val="single"/>
    </w:rPr>
  </w:style>
  <w:style w:type="character" w:styleId="BookTitle">
    <w:name w:val="Book Title"/>
    <w:basedOn w:val="DefaultParagraphFont"/>
    <w:uiPriority w:val="33"/>
    <w:qFormat/>
    <w:rsid w:val="008B3BBF"/>
    <w:rPr>
      <w:b/>
      <w:bCs/>
      <w:smallCaps/>
      <w:spacing w:val="7"/>
    </w:rPr>
  </w:style>
  <w:style w:type="paragraph" w:styleId="TOCHeading">
    <w:name w:val="TOC Heading"/>
    <w:basedOn w:val="Heading1"/>
    <w:next w:val="Normal"/>
    <w:uiPriority w:val="39"/>
    <w:semiHidden/>
    <w:unhideWhenUsed/>
    <w:qFormat/>
    <w:rsid w:val="008B3BBF"/>
    <w:pPr>
      <w:outlineLvl w:val="9"/>
    </w:pPr>
  </w:style>
  <w:style w:type="paragraph" w:styleId="BalloonText">
    <w:name w:val="Balloon Text"/>
    <w:basedOn w:val="Normal"/>
    <w:link w:val="BalloonTextChar"/>
    <w:uiPriority w:val="99"/>
    <w:semiHidden/>
    <w:unhideWhenUsed/>
    <w:rsid w:val="004D6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7E2"/>
    <w:rPr>
      <w:rFonts w:ascii="Segoe UI" w:hAnsi="Segoe UI" w:cs="Segoe UI"/>
      <w:sz w:val="18"/>
      <w:szCs w:val="18"/>
    </w:rPr>
  </w:style>
  <w:style w:type="paragraph" w:styleId="NormalWeb">
    <w:name w:val="Normal (Web)"/>
    <w:basedOn w:val="Normal"/>
    <w:uiPriority w:val="99"/>
    <w:semiHidden/>
    <w:unhideWhenUsed/>
    <w:rsid w:val="00176D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1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6CB"/>
  </w:style>
  <w:style w:type="paragraph" w:styleId="Footer">
    <w:name w:val="footer"/>
    <w:basedOn w:val="Normal"/>
    <w:link w:val="FooterChar"/>
    <w:uiPriority w:val="99"/>
    <w:unhideWhenUsed/>
    <w:rsid w:val="00F71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600785">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7430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E86C6E-F25B-4DBA-8FB2-AE93BF1EA35D}" type="doc">
      <dgm:prSet loTypeId="urn:microsoft.com/office/officeart/2005/8/layout/bProcess3" loCatId="process" qsTypeId="urn:microsoft.com/office/officeart/2005/8/quickstyle/simple2" qsCatId="simple" csTypeId="urn:microsoft.com/office/officeart/2005/8/colors/accent0_3" csCatId="mainScheme" phldr="1"/>
      <dgm:spPr/>
      <dgm:t>
        <a:bodyPr/>
        <a:lstStyle/>
        <a:p>
          <a:endParaRPr lang="en-US"/>
        </a:p>
      </dgm:t>
    </dgm:pt>
    <dgm:pt modelId="{2A9D83C5-FDDC-450B-9C3C-5DD4638498C5}">
      <dgm:prSet phldrT="[Text]" custT="1"/>
      <dgm:spPr/>
      <dgm:t>
        <a:bodyPr/>
        <a:lstStyle/>
        <a:p>
          <a:r>
            <a:rPr lang="en-US" sz="1000">
              <a:latin typeface="Klavika Regular" panose="020B0506040000020004" pitchFamily="34" charset="0"/>
            </a:rPr>
            <a:t>December 1-15, 20xx</a:t>
          </a:r>
        </a:p>
        <a:p>
          <a:r>
            <a:rPr lang="en-US" sz="1000">
              <a:latin typeface="Klavika Regular" panose="020B0506040000020004" pitchFamily="34" charset="0"/>
            </a:rPr>
            <a:t>- KBOR Minima and academic unit data provided to academic unit Program Chair(s) and College Dean.</a:t>
          </a:r>
        </a:p>
        <a:p>
          <a:r>
            <a:rPr lang="en-US" sz="1000">
              <a:latin typeface="Klavika Regular" panose="020B0506040000020004" pitchFamily="34" charset="0"/>
            </a:rPr>
            <a:t>- Department leaders attend workshop and begin self-study. </a:t>
          </a:r>
        </a:p>
      </dgm:t>
    </dgm:pt>
    <dgm:pt modelId="{A859240D-75A0-4A00-A454-C9D834BC06FA}" type="parTrans" cxnId="{5A978F4E-E330-48E2-9E68-7E58E06DD46D}">
      <dgm:prSet/>
      <dgm:spPr/>
      <dgm:t>
        <a:bodyPr/>
        <a:lstStyle/>
        <a:p>
          <a:endParaRPr lang="en-US" sz="1400">
            <a:latin typeface="Georgia" panose="02040502050405020303" pitchFamily="18" charset="0"/>
          </a:endParaRPr>
        </a:p>
      </dgm:t>
    </dgm:pt>
    <dgm:pt modelId="{69B5D159-B0EC-4F27-A385-5709A7E40511}" type="sibTrans" cxnId="{5A978F4E-E330-48E2-9E68-7E58E06DD46D}">
      <dgm:prSet/>
      <dgm:spPr/>
      <dgm:t>
        <a:bodyPr/>
        <a:lstStyle/>
        <a:p>
          <a:endParaRPr lang="en-US"/>
        </a:p>
      </dgm:t>
    </dgm:pt>
    <dgm:pt modelId="{ACAE119F-3A77-4DE9-A102-5DFCDA41B4CB}">
      <dgm:prSet phldrT="[Text]" custT="1"/>
      <dgm:spPr/>
      <dgm:t>
        <a:bodyPr/>
        <a:lstStyle/>
        <a:p>
          <a:r>
            <a:rPr lang="en-US" sz="1000">
              <a:latin typeface="Klavika Regular" panose="020B0506040000020004" pitchFamily="34" charset="0"/>
            </a:rPr>
            <a:t>April 1, 20xx</a:t>
          </a:r>
        </a:p>
        <a:p>
          <a:r>
            <a:rPr lang="en-US" sz="1000">
              <a:latin typeface="Klavika Regular" panose="020B0506040000020004" pitchFamily="34" charset="0"/>
            </a:rPr>
            <a:t>- Academic unit Program Chair(s) submit a self study (using the approved template) to their College Dean via the Teams folder. </a:t>
          </a:r>
        </a:p>
      </dgm:t>
    </dgm:pt>
    <dgm:pt modelId="{9E4C29FF-D012-48F0-AEEE-A45B1DA80B0A}" type="parTrans" cxnId="{195F3D4F-F04F-4AA0-8BC6-74CD9A7BD63C}">
      <dgm:prSet/>
      <dgm:spPr/>
      <dgm:t>
        <a:bodyPr/>
        <a:lstStyle/>
        <a:p>
          <a:endParaRPr lang="en-US" sz="1400">
            <a:latin typeface="Georgia" panose="02040502050405020303" pitchFamily="18" charset="0"/>
          </a:endParaRPr>
        </a:p>
      </dgm:t>
    </dgm:pt>
    <dgm:pt modelId="{B0D933F5-A8D1-4B52-8EA1-A41BF4DBFBC1}" type="sibTrans" cxnId="{195F3D4F-F04F-4AA0-8BC6-74CD9A7BD63C}">
      <dgm:prSet custT="1"/>
      <dgm:spPr/>
      <dgm:t>
        <a:bodyPr/>
        <a:lstStyle/>
        <a:p>
          <a:endParaRPr lang="en-US" sz="300">
            <a:latin typeface="Georgia" panose="02040502050405020303" pitchFamily="18" charset="0"/>
          </a:endParaRPr>
        </a:p>
      </dgm:t>
    </dgm:pt>
    <dgm:pt modelId="{0F7A0276-EDA4-41FE-8FAB-B572A07AC221}">
      <dgm:prSet phldrT="[Text]" custT="1"/>
      <dgm:spPr/>
      <dgm:t>
        <a:bodyPr/>
        <a:lstStyle/>
        <a:p>
          <a:r>
            <a:rPr lang="en-US" sz="1000">
              <a:latin typeface="Klavika Regular" panose="020B0506040000020004" pitchFamily="34" charset="0"/>
            </a:rPr>
            <a:t>April 1, 20xx-May 15, 20xx</a:t>
          </a:r>
        </a:p>
        <a:p>
          <a:r>
            <a:rPr lang="en-US" sz="1000">
              <a:latin typeface="Klavika Regular" panose="020B0506040000020004" pitchFamily="34" charset="0"/>
            </a:rPr>
            <a:t>- College Dean reviews the self-study, writes review letter, and sends both the letter &amp; self-study to the Graduate School Dean and AVP via the Teams folder. </a:t>
          </a:r>
        </a:p>
      </dgm:t>
    </dgm:pt>
    <dgm:pt modelId="{4652D015-7D40-4829-AEF3-BF6DFA3F88FB}" type="parTrans" cxnId="{22A908C3-13B7-44AE-B561-1BC15F5F19C3}">
      <dgm:prSet/>
      <dgm:spPr/>
      <dgm:t>
        <a:bodyPr/>
        <a:lstStyle/>
        <a:p>
          <a:endParaRPr lang="en-US" sz="1400">
            <a:latin typeface="Georgia" panose="02040502050405020303" pitchFamily="18" charset="0"/>
          </a:endParaRPr>
        </a:p>
      </dgm:t>
    </dgm:pt>
    <dgm:pt modelId="{832E92D5-8D07-4F7D-A3E8-5E4DE5FFEC36}" type="sibTrans" cxnId="{22A908C3-13B7-44AE-B561-1BC15F5F19C3}">
      <dgm:prSet custT="1"/>
      <dgm:spPr/>
      <dgm:t>
        <a:bodyPr/>
        <a:lstStyle/>
        <a:p>
          <a:endParaRPr lang="en-US" sz="300">
            <a:latin typeface="Georgia" panose="02040502050405020303" pitchFamily="18" charset="0"/>
          </a:endParaRPr>
        </a:p>
      </dgm:t>
    </dgm:pt>
    <dgm:pt modelId="{01B12B7F-6370-4654-92DE-17DA6D851BD5}">
      <dgm:prSet phldrT="[Text]" custT="1"/>
      <dgm:spPr/>
      <dgm:t>
        <a:bodyPr/>
        <a:lstStyle/>
        <a:p>
          <a:r>
            <a:rPr lang="en-US" sz="1000">
              <a:latin typeface="Klavika Regular" panose="020B0506040000020004" pitchFamily="34" charset="0"/>
            </a:rPr>
            <a:t>September 1, 20xx-December 1, 20xx </a:t>
          </a:r>
        </a:p>
        <a:p>
          <a:r>
            <a:rPr lang="en-US" sz="1000">
              <a:latin typeface="Klavika Regular" panose="020B0506040000020004" pitchFamily="34" charset="0"/>
            </a:rPr>
            <a:t>University Program Review committee conducts review and prepares the evaluation. </a:t>
          </a:r>
        </a:p>
      </dgm:t>
    </dgm:pt>
    <dgm:pt modelId="{9D9884D6-EDDC-4E7C-A717-72DB1F0E01AB}" type="parTrans" cxnId="{CE815F8F-F488-49A7-956F-592B33B4CAF0}">
      <dgm:prSet/>
      <dgm:spPr/>
      <dgm:t>
        <a:bodyPr/>
        <a:lstStyle/>
        <a:p>
          <a:endParaRPr lang="en-US" sz="1400">
            <a:latin typeface="Georgia" panose="02040502050405020303" pitchFamily="18" charset="0"/>
          </a:endParaRPr>
        </a:p>
      </dgm:t>
    </dgm:pt>
    <dgm:pt modelId="{BCB525E2-40CE-4563-BD9F-5DD0340F2F36}" type="sibTrans" cxnId="{CE815F8F-F488-49A7-956F-592B33B4CAF0}">
      <dgm:prSet custT="1"/>
      <dgm:spPr/>
      <dgm:t>
        <a:bodyPr/>
        <a:lstStyle/>
        <a:p>
          <a:endParaRPr lang="en-US" sz="300">
            <a:latin typeface="Georgia" panose="02040502050405020303" pitchFamily="18" charset="0"/>
          </a:endParaRPr>
        </a:p>
      </dgm:t>
    </dgm:pt>
    <dgm:pt modelId="{DA9142F6-81A4-4D67-B3A3-62923802C717}">
      <dgm:prSet phldrT="[Text]" custT="1"/>
      <dgm:spPr/>
      <dgm:t>
        <a:bodyPr/>
        <a:lstStyle/>
        <a:p>
          <a:r>
            <a:rPr lang="en-US" sz="1050">
              <a:latin typeface="Klavika Regular" panose="020B0506040000020004" pitchFamily="34" charset="0"/>
            </a:rPr>
            <a:t>December 1, 20xx-December 15, 20xx</a:t>
          </a:r>
        </a:p>
        <a:p>
          <a:r>
            <a:rPr lang="en-US" sz="1050">
              <a:latin typeface="Klavika Regular" panose="020B0506040000020004" pitchFamily="34" charset="0"/>
            </a:rPr>
            <a:t>-  Evaluation shared with academic unit Program Chair(s) and College Dean.</a:t>
          </a:r>
        </a:p>
        <a:p>
          <a:r>
            <a:rPr lang="en-US" sz="1050">
              <a:latin typeface="Klavika Regular" panose="020B0506040000020004" pitchFamily="34" charset="0"/>
            </a:rPr>
            <a:t>- University Program Review committee meets with academic unit Program Chair(s) and College Deans to review the evaluation.  </a:t>
          </a:r>
        </a:p>
      </dgm:t>
    </dgm:pt>
    <dgm:pt modelId="{A502B5E0-723E-4C15-95E6-75F6CEED96B5}" type="parTrans" cxnId="{8DB106CD-9A8C-450F-8BC1-63682F815CEB}">
      <dgm:prSet/>
      <dgm:spPr/>
      <dgm:t>
        <a:bodyPr/>
        <a:lstStyle/>
        <a:p>
          <a:endParaRPr lang="en-US" sz="1400">
            <a:latin typeface="Georgia" panose="02040502050405020303" pitchFamily="18" charset="0"/>
          </a:endParaRPr>
        </a:p>
      </dgm:t>
    </dgm:pt>
    <dgm:pt modelId="{4CEF6B66-9E71-4590-AB8D-96B733EF1437}" type="sibTrans" cxnId="{8DB106CD-9A8C-450F-8BC1-63682F815CEB}">
      <dgm:prSet custT="1"/>
      <dgm:spPr/>
      <dgm:t>
        <a:bodyPr/>
        <a:lstStyle/>
        <a:p>
          <a:endParaRPr lang="en-US" sz="300">
            <a:latin typeface="Georgia" panose="02040502050405020303" pitchFamily="18" charset="0"/>
          </a:endParaRPr>
        </a:p>
      </dgm:t>
    </dgm:pt>
    <dgm:pt modelId="{E09E15C3-8233-47C8-95B4-C144BAA7BAC0}">
      <dgm:prSet phldrT="[Text]" custT="1"/>
      <dgm:spPr/>
      <dgm:t>
        <a:bodyPr/>
        <a:lstStyle/>
        <a:p>
          <a:r>
            <a:rPr lang="en-US" sz="1050">
              <a:latin typeface="Klavika Regular" panose="020B0506040000020004" pitchFamily="34" charset="0"/>
            </a:rPr>
            <a:t>April 20XX  </a:t>
          </a:r>
        </a:p>
        <a:p>
          <a:r>
            <a:rPr lang="en-US" sz="1050">
              <a:latin typeface="Klavika Regular" panose="020B0506040000020004" pitchFamily="34" charset="0"/>
            </a:rPr>
            <a:t>- Official review and comment by KBOR.</a:t>
          </a:r>
        </a:p>
      </dgm:t>
    </dgm:pt>
    <dgm:pt modelId="{CD927F1D-EBF7-4D58-AAA5-55267C147FD7}" type="parTrans" cxnId="{97DFAC7C-09AB-4E21-9958-328A34CEF6A8}">
      <dgm:prSet/>
      <dgm:spPr/>
      <dgm:t>
        <a:bodyPr/>
        <a:lstStyle/>
        <a:p>
          <a:endParaRPr lang="en-US" sz="1400">
            <a:latin typeface="Georgia" panose="02040502050405020303" pitchFamily="18" charset="0"/>
          </a:endParaRPr>
        </a:p>
      </dgm:t>
    </dgm:pt>
    <dgm:pt modelId="{81C76CA1-F5FD-4A96-B19A-19E6664EF4C5}" type="sibTrans" cxnId="{97DFAC7C-09AB-4E21-9958-328A34CEF6A8}">
      <dgm:prSet custT="1"/>
      <dgm:spPr/>
      <dgm:t>
        <a:bodyPr/>
        <a:lstStyle/>
        <a:p>
          <a:endParaRPr lang="en-US" sz="300">
            <a:latin typeface="Georgia" panose="02040502050405020303" pitchFamily="18" charset="0"/>
          </a:endParaRPr>
        </a:p>
      </dgm:t>
    </dgm:pt>
    <dgm:pt modelId="{345FD93A-EFC9-4CFC-AC37-76BFB13D13F8}">
      <dgm:prSet custT="1"/>
      <dgm:spPr/>
      <dgm:t>
        <a:bodyPr/>
        <a:lstStyle/>
        <a:p>
          <a:r>
            <a:rPr lang="en-US" sz="1000">
              <a:latin typeface="Klavika Regular" panose="020B0506040000020004" pitchFamily="34" charset="0"/>
            </a:rPr>
            <a:t>January 1, 20xx-March 30, 20xx</a:t>
          </a:r>
        </a:p>
        <a:p>
          <a:r>
            <a:rPr lang="en-US" sz="1000">
              <a:latin typeface="Klavika Regular" panose="020B0506040000020004" pitchFamily="34" charset="0"/>
            </a:rPr>
            <a:t>- Triggered programs notified of status/reason (new)</a:t>
          </a:r>
        </a:p>
      </dgm:t>
    </dgm:pt>
    <dgm:pt modelId="{99E9D848-BBED-4405-AA1B-B877AAF3389A}" type="parTrans" cxnId="{9CC5D276-F845-45B4-88E3-33A5284D8563}">
      <dgm:prSet/>
      <dgm:spPr/>
      <dgm:t>
        <a:bodyPr/>
        <a:lstStyle/>
        <a:p>
          <a:endParaRPr lang="en-US"/>
        </a:p>
      </dgm:t>
    </dgm:pt>
    <dgm:pt modelId="{9FB83A96-C60D-4D68-873F-CAA567027D79}" type="sibTrans" cxnId="{9CC5D276-F845-45B4-88E3-33A5284D8563}">
      <dgm:prSet/>
      <dgm:spPr/>
      <dgm:t>
        <a:bodyPr/>
        <a:lstStyle/>
        <a:p>
          <a:endParaRPr lang="en-US"/>
        </a:p>
      </dgm:t>
    </dgm:pt>
    <dgm:pt modelId="{8CF5DDF3-5228-4FD5-9EAB-75C1365B4AA8}">
      <dgm:prSet custT="1"/>
      <dgm:spPr/>
      <dgm:t>
        <a:bodyPr/>
        <a:lstStyle/>
        <a:p>
          <a:r>
            <a:rPr lang="en-US" sz="1050">
              <a:latin typeface="Klavika Regular" panose="020B0506040000020004" pitchFamily="34" charset="0"/>
            </a:rPr>
            <a:t>August 1, 20xx-September 1, 20xx </a:t>
          </a:r>
        </a:p>
        <a:p>
          <a:r>
            <a:rPr lang="en-US" sz="1050">
              <a:latin typeface="Klavika Regular" panose="020B0506040000020004" pitchFamily="34" charset="0"/>
            </a:rPr>
            <a:t>-AVP prepares for the Program Review Committtee</a:t>
          </a:r>
          <a:r>
            <a:rPr lang="en-US" sz="1100">
              <a:latin typeface="Klavika Regular" panose="020B0506040000020004" pitchFamily="34" charset="0"/>
            </a:rPr>
            <a:t>.</a:t>
          </a:r>
          <a:endParaRPr lang="en-US" sz="1100"/>
        </a:p>
      </dgm:t>
    </dgm:pt>
    <dgm:pt modelId="{41D6B225-7A66-4245-8465-D2ECA246998D}" type="parTrans" cxnId="{0B9C971F-F934-49AB-8018-C974E0B12B30}">
      <dgm:prSet/>
      <dgm:spPr/>
      <dgm:t>
        <a:bodyPr/>
        <a:lstStyle/>
        <a:p>
          <a:endParaRPr lang="en-US"/>
        </a:p>
      </dgm:t>
    </dgm:pt>
    <dgm:pt modelId="{A861F8C9-DB0C-45FA-A2A2-8194CF51924C}" type="sibTrans" cxnId="{0B9C971F-F934-49AB-8018-C974E0B12B30}">
      <dgm:prSet/>
      <dgm:spPr/>
      <dgm:t>
        <a:bodyPr/>
        <a:lstStyle/>
        <a:p>
          <a:endParaRPr lang="en-US"/>
        </a:p>
      </dgm:t>
    </dgm:pt>
    <dgm:pt modelId="{69B69ECC-34A9-4FEF-918C-33D2BB20E6D0}">
      <dgm:prSet custT="1"/>
      <dgm:spPr/>
      <dgm:t>
        <a:bodyPr/>
        <a:lstStyle/>
        <a:p>
          <a:r>
            <a:rPr lang="en-US" sz="1050">
              <a:latin typeface="Klavika Regular" panose="020B0506040000020004" pitchFamily="34" charset="0"/>
            </a:rPr>
            <a:t>January 30, 20xx </a:t>
          </a:r>
        </a:p>
        <a:p>
          <a:r>
            <a:rPr lang="en-US" sz="1050">
              <a:latin typeface="Klavika Regular" panose="020B0506040000020004" pitchFamily="34" charset="0"/>
            </a:rPr>
            <a:t>- University Program Review Committee submits its final report to the Provost.</a:t>
          </a:r>
        </a:p>
      </dgm:t>
    </dgm:pt>
    <dgm:pt modelId="{1C56FE39-C7F4-4B7C-9902-1B32EF654672}" type="sibTrans" cxnId="{F849E760-1D31-4A46-BDF1-3C533B6D52EE}">
      <dgm:prSet custT="1"/>
      <dgm:spPr>
        <a:ln>
          <a:round/>
        </a:ln>
      </dgm:spPr>
      <dgm:t>
        <a:bodyPr/>
        <a:lstStyle/>
        <a:p>
          <a:endParaRPr lang="en-US" sz="300">
            <a:latin typeface="Georgia" panose="02040502050405020303" pitchFamily="18" charset="0"/>
          </a:endParaRPr>
        </a:p>
      </dgm:t>
    </dgm:pt>
    <dgm:pt modelId="{AF45ADB0-A0D0-4376-ACEA-2ACDF8AD4606}" type="parTrans" cxnId="{F849E760-1D31-4A46-BDF1-3C533B6D52EE}">
      <dgm:prSet/>
      <dgm:spPr/>
      <dgm:t>
        <a:bodyPr/>
        <a:lstStyle/>
        <a:p>
          <a:endParaRPr lang="en-US" sz="1400">
            <a:latin typeface="Georgia" panose="02040502050405020303" pitchFamily="18" charset="0"/>
          </a:endParaRPr>
        </a:p>
      </dgm:t>
    </dgm:pt>
    <dgm:pt modelId="{A52649F4-BF89-49D4-8B6A-0BF9E2814294}">
      <dgm:prSet/>
      <dgm:spPr/>
      <dgm:t>
        <a:bodyPr/>
        <a:lstStyle/>
        <a:p>
          <a:r>
            <a:rPr lang="en-US"/>
            <a:t>May 15, 20xx-August 1, 20xx</a:t>
          </a:r>
        </a:p>
        <a:p>
          <a:r>
            <a:rPr lang="en-US"/>
            <a:t>Graduate school Dean reviews the self-study, consults with the College Dean, and completes the signature page, then notifies the AVP and College Dean via the Teams folder.</a:t>
          </a:r>
        </a:p>
      </dgm:t>
    </dgm:pt>
    <dgm:pt modelId="{7481CBC0-587B-47B1-A366-B333F55BD6D0}" type="parTrans" cxnId="{7BD98153-870A-463D-B737-79C5997EA4B3}">
      <dgm:prSet/>
      <dgm:spPr/>
      <dgm:t>
        <a:bodyPr/>
        <a:lstStyle/>
        <a:p>
          <a:endParaRPr lang="en-US"/>
        </a:p>
      </dgm:t>
    </dgm:pt>
    <dgm:pt modelId="{512637E3-22F9-403B-9E9E-975ED02E9820}" type="sibTrans" cxnId="{7BD98153-870A-463D-B737-79C5997EA4B3}">
      <dgm:prSet/>
      <dgm:spPr/>
      <dgm:t>
        <a:bodyPr/>
        <a:lstStyle/>
        <a:p>
          <a:endParaRPr lang="en-US"/>
        </a:p>
      </dgm:t>
    </dgm:pt>
    <dgm:pt modelId="{D3DAE731-7D09-4717-9C53-37AC15D81B4A}" type="pres">
      <dgm:prSet presAssocID="{CAE86C6E-F25B-4DBA-8FB2-AE93BF1EA35D}" presName="Name0" presStyleCnt="0">
        <dgm:presLayoutVars>
          <dgm:dir/>
          <dgm:resizeHandles val="exact"/>
        </dgm:presLayoutVars>
      </dgm:prSet>
      <dgm:spPr/>
    </dgm:pt>
    <dgm:pt modelId="{1AE10915-59AD-40E5-8CAC-A39D91C7066F}" type="pres">
      <dgm:prSet presAssocID="{2A9D83C5-FDDC-450B-9C3C-5DD4638498C5}" presName="node" presStyleLbl="node1" presStyleIdx="0" presStyleCnt="10" custScaleY="124237" custLinFactNeighborX="1369" custLinFactNeighborY="-16727">
        <dgm:presLayoutVars>
          <dgm:bulletEnabled val="1"/>
        </dgm:presLayoutVars>
      </dgm:prSet>
      <dgm:spPr>
        <a:prstGeom prst="rect">
          <a:avLst/>
        </a:prstGeom>
      </dgm:spPr>
    </dgm:pt>
    <dgm:pt modelId="{E8DE1A6E-CC37-44AB-A00A-F462E2386A80}" type="pres">
      <dgm:prSet presAssocID="{69B5D159-B0EC-4F27-A385-5709A7E40511}" presName="sibTrans" presStyleLbl="sibTrans1D1" presStyleIdx="0" presStyleCnt="9"/>
      <dgm:spPr/>
    </dgm:pt>
    <dgm:pt modelId="{A687A2AB-3D6A-4D57-BC6E-5E0A08E99516}" type="pres">
      <dgm:prSet presAssocID="{69B5D159-B0EC-4F27-A385-5709A7E40511}" presName="connectorText" presStyleLbl="sibTrans1D1" presStyleIdx="0" presStyleCnt="9"/>
      <dgm:spPr/>
    </dgm:pt>
    <dgm:pt modelId="{F2812A79-B520-402C-8C70-D65635191898}" type="pres">
      <dgm:prSet presAssocID="{345FD93A-EFC9-4CFC-AC37-76BFB13D13F8}" presName="node" presStyleLbl="node1" presStyleIdx="1" presStyleCnt="10">
        <dgm:presLayoutVars>
          <dgm:bulletEnabled val="1"/>
        </dgm:presLayoutVars>
      </dgm:prSet>
      <dgm:spPr/>
    </dgm:pt>
    <dgm:pt modelId="{896A0C97-75F4-4801-B8B0-99FFEDD980A1}" type="pres">
      <dgm:prSet presAssocID="{9FB83A96-C60D-4D68-873F-CAA567027D79}" presName="sibTrans" presStyleLbl="sibTrans1D1" presStyleIdx="1" presStyleCnt="9"/>
      <dgm:spPr/>
    </dgm:pt>
    <dgm:pt modelId="{7F64E32C-2371-4770-89F3-0E8BF633E9FF}" type="pres">
      <dgm:prSet presAssocID="{9FB83A96-C60D-4D68-873F-CAA567027D79}" presName="connectorText" presStyleLbl="sibTrans1D1" presStyleIdx="1" presStyleCnt="9"/>
      <dgm:spPr/>
    </dgm:pt>
    <dgm:pt modelId="{03F74E72-8224-4A81-8CA2-2B102199E815}" type="pres">
      <dgm:prSet presAssocID="{ACAE119F-3A77-4DE9-A102-5DFCDA41B4CB}" presName="node" presStyleLbl="node1" presStyleIdx="2" presStyleCnt="10" custScaleX="105292" custScaleY="126525" custLinFactNeighborX="-7320" custLinFactNeighborY="-16112">
        <dgm:presLayoutVars>
          <dgm:bulletEnabled val="1"/>
        </dgm:presLayoutVars>
      </dgm:prSet>
      <dgm:spPr/>
    </dgm:pt>
    <dgm:pt modelId="{5B1A421C-4F8E-4F04-AB64-EFE821F7CE16}" type="pres">
      <dgm:prSet presAssocID="{B0D933F5-A8D1-4B52-8EA1-A41BF4DBFBC1}" presName="sibTrans" presStyleLbl="sibTrans1D1" presStyleIdx="2" presStyleCnt="9"/>
      <dgm:spPr/>
    </dgm:pt>
    <dgm:pt modelId="{8644E916-51AA-4D43-8E27-37639D7B82E9}" type="pres">
      <dgm:prSet presAssocID="{B0D933F5-A8D1-4B52-8EA1-A41BF4DBFBC1}" presName="connectorText" presStyleLbl="sibTrans1D1" presStyleIdx="2" presStyleCnt="9"/>
      <dgm:spPr/>
    </dgm:pt>
    <dgm:pt modelId="{84F46BAE-1B1D-4EC0-9D46-3E43A6D765CD}" type="pres">
      <dgm:prSet presAssocID="{0F7A0276-EDA4-41FE-8FAB-B572A07AC221}" presName="node" presStyleLbl="node1" presStyleIdx="3" presStyleCnt="10" custScaleX="110033" custScaleY="119573" custLinFactNeighborX="-5509" custLinFactNeighborY="3974">
        <dgm:presLayoutVars>
          <dgm:bulletEnabled val="1"/>
        </dgm:presLayoutVars>
      </dgm:prSet>
      <dgm:spPr/>
    </dgm:pt>
    <dgm:pt modelId="{EB7EE519-43AE-4C30-A6F0-DE07784E591C}" type="pres">
      <dgm:prSet presAssocID="{832E92D5-8D07-4F7D-A3E8-5E4DE5FFEC36}" presName="sibTrans" presStyleLbl="sibTrans1D1" presStyleIdx="3" presStyleCnt="9"/>
      <dgm:spPr/>
    </dgm:pt>
    <dgm:pt modelId="{E582E960-06DF-4D23-A03E-B83F9633408F}" type="pres">
      <dgm:prSet presAssocID="{832E92D5-8D07-4F7D-A3E8-5E4DE5FFEC36}" presName="connectorText" presStyleLbl="sibTrans1D1" presStyleIdx="3" presStyleCnt="9"/>
      <dgm:spPr/>
    </dgm:pt>
    <dgm:pt modelId="{64C9A992-90E0-48E2-A14C-3F35FCEB2A0C}" type="pres">
      <dgm:prSet presAssocID="{A52649F4-BF89-49D4-8B6A-0BF9E2814294}" presName="node" presStyleLbl="node1" presStyleIdx="4" presStyleCnt="10" custScaleX="128369" custScaleY="127850" custLinFactNeighborX="419" custLinFactNeighborY="2791">
        <dgm:presLayoutVars>
          <dgm:bulletEnabled val="1"/>
        </dgm:presLayoutVars>
      </dgm:prSet>
      <dgm:spPr/>
    </dgm:pt>
    <dgm:pt modelId="{DD0C17BB-B987-48A4-8198-D20DCD7A0D19}" type="pres">
      <dgm:prSet presAssocID="{512637E3-22F9-403B-9E9E-975ED02E9820}" presName="sibTrans" presStyleLbl="sibTrans1D1" presStyleIdx="4" presStyleCnt="9"/>
      <dgm:spPr/>
    </dgm:pt>
    <dgm:pt modelId="{BC84DC7D-FFAF-4AB4-8D5F-9432EF64DF89}" type="pres">
      <dgm:prSet presAssocID="{512637E3-22F9-403B-9E9E-975ED02E9820}" presName="connectorText" presStyleLbl="sibTrans1D1" presStyleIdx="4" presStyleCnt="9"/>
      <dgm:spPr/>
    </dgm:pt>
    <dgm:pt modelId="{5110BEA2-B9C8-4CA3-B243-0A3054EFBAE0}" type="pres">
      <dgm:prSet presAssocID="{8CF5DDF3-5228-4FD5-9EAB-75C1365B4AA8}" presName="node" presStyleLbl="node1" presStyleIdx="5" presStyleCnt="10" custScaleX="101702" custScaleY="101928">
        <dgm:presLayoutVars>
          <dgm:bulletEnabled val="1"/>
        </dgm:presLayoutVars>
      </dgm:prSet>
      <dgm:spPr/>
    </dgm:pt>
    <dgm:pt modelId="{04F37D7E-1206-4D3C-AEB5-FB52DA27016F}" type="pres">
      <dgm:prSet presAssocID="{A861F8C9-DB0C-45FA-A2A2-8194CF51924C}" presName="sibTrans" presStyleLbl="sibTrans1D1" presStyleIdx="5" presStyleCnt="9"/>
      <dgm:spPr/>
    </dgm:pt>
    <dgm:pt modelId="{14EFBC56-03DD-4FE3-9FCF-1056EA6FAF8F}" type="pres">
      <dgm:prSet presAssocID="{A861F8C9-DB0C-45FA-A2A2-8194CF51924C}" presName="connectorText" presStyleLbl="sibTrans1D1" presStyleIdx="5" presStyleCnt="9"/>
      <dgm:spPr/>
    </dgm:pt>
    <dgm:pt modelId="{64CA4639-B39A-4968-BDAE-9AD27E86E02B}" type="pres">
      <dgm:prSet presAssocID="{01B12B7F-6370-4654-92DE-17DA6D851BD5}" presName="node" presStyleLbl="node1" presStyleIdx="6" presStyleCnt="10" custScaleX="108170" custScaleY="108794" custLinFactNeighborX="-5436" custLinFactNeighborY="-118">
        <dgm:presLayoutVars>
          <dgm:bulletEnabled val="1"/>
        </dgm:presLayoutVars>
      </dgm:prSet>
      <dgm:spPr/>
    </dgm:pt>
    <dgm:pt modelId="{869D4BD3-AA55-4CBA-8583-CB373EE41137}" type="pres">
      <dgm:prSet presAssocID="{BCB525E2-40CE-4563-BD9F-5DD0340F2F36}" presName="sibTrans" presStyleLbl="sibTrans1D1" presStyleIdx="6" presStyleCnt="9"/>
      <dgm:spPr/>
    </dgm:pt>
    <dgm:pt modelId="{BF8FAD1A-45E3-44EB-9764-29DF620C5034}" type="pres">
      <dgm:prSet presAssocID="{BCB525E2-40CE-4563-BD9F-5DD0340F2F36}" presName="connectorText" presStyleLbl="sibTrans1D1" presStyleIdx="6" presStyleCnt="9"/>
      <dgm:spPr/>
    </dgm:pt>
    <dgm:pt modelId="{D9FFD557-7B11-4CF5-AB2F-D379D2DF308E}" type="pres">
      <dgm:prSet presAssocID="{DA9142F6-81A4-4D67-B3A3-62923802C717}" presName="node" presStyleLbl="node1" presStyleIdx="7" presStyleCnt="10" custScaleX="132294" custScaleY="141067" custLinFactNeighborX="115" custLinFactNeighborY="-13849">
        <dgm:presLayoutVars>
          <dgm:bulletEnabled val="1"/>
        </dgm:presLayoutVars>
      </dgm:prSet>
      <dgm:spPr/>
    </dgm:pt>
    <dgm:pt modelId="{F6CA3C87-72DE-4B43-9EA1-7AB251BC8432}" type="pres">
      <dgm:prSet presAssocID="{4CEF6B66-9E71-4590-AB8D-96B733EF1437}" presName="sibTrans" presStyleLbl="sibTrans1D1" presStyleIdx="7" presStyleCnt="9"/>
      <dgm:spPr/>
    </dgm:pt>
    <dgm:pt modelId="{1632C80E-84E8-44C0-9DB3-058FD84B1EBA}" type="pres">
      <dgm:prSet presAssocID="{4CEF6B66-9E71-4590-AB8D-96B733EF1437}" presName="connectorText" presStyleLbl="sibTrans1D1" presStyleIdx="7" presStyleCnt="9"/>
      <dgm:spPr/>
    </dgm:pt>
    <dgm:pt modelId="{00DE14D5-3689-4F53-92F3-0062CA1C05AC}" type="pres">
      <dgm:prSet presAssocID="{69B69ECC-34A9-4FEF-918C-33D2BB20E6D0}" presName="node" presStyleLbl="node1" presStyleIdx="8" presStyleCnt="10" custLinFactNeighborX="5806" custLinFactNeighborY="-4337">
        <dgm:presLayoutVars>
          <dgm:bulletEnabled val="1"/>
        </dgm:presLayoutVars>
      </dgm:prSet>
      <dgm:spPr/>
    </dgm:pt>
    <dgm:pt modelId="{DDF58417-2B73-407F-8E83-EB7E436E8502}" type="pres">
      <dgm:prSet presAssocID="{1C56FE39-C7F4-4B7C-9902-1B32EF654672}" presName="sibTrans" presStyleLbl="sibTrans1D1" presStyleIdx="8" presStyleCnt="9"/>
      <dgm:spPr/>
    </dgm:pt>
    <dgm:pt modelId="{D7E8A665-47FD-42E0-9BE6-074CD3F8699B}" type="pres">
      <dgm:prSet presAssocID="{1C56FE39-C7F4-4B7C-9902-1B32EF654672}" presName="connectorText" presStyleLbl="sibTrans1D1" presStyleIdx="8" presStyleCnt="9"/>
      <dgm:spPr/>
    </dgm:pt>
    <dgm:pt modelId="{2EA856E6-62A2-4226-91AF-11887B708327}" type="pres">
      <dgm:prSet presAssocID="{E09E15C3-8233-47C8-95B4-C144BAA7BAC0}" presName="node" presStyleLbl="node1" presStyleIdx="9" presStyleCnt="10">
        <dgm:presLayoutVars>
          <dgm:bulletEnabled val="1"/>
        </dgm:presLayoutVars>
      </dgm:prSet>
      <dgm:spPr/>
    </dgm:pt>
  </dgm:ptLst>
  <dgm:cxnLst>
    <dgm:cxn modelId="{29152C01-CB32-46A2-B7F3-DF38081CD44D}" type="presOf" srcId="{B0D933F5-A8D1-4B52-8EA1-A41BF4DBFBC1}" destId="{8644E916-51AA-4D43-8E27-37639D7B82E9}" srcOrd="1" destOrd="0" presId="urn:microsoft.com/office/officeart/2005/8/layout/bProcess3"/>
    <dgm:cxn modelId="{56F08D0F-8FD4-4ECB-9477-0D4C7209716E}" type="presOf" srcId="{A861F8C9-DB0C-45FA-A2A2-8194CF51924C}" destId="{04F37D7E-1206-4D3C-AEB5-FB52DA27016F}" srcOrd="0" destOrd="0" presId="urn:microsoft.com/office/officeart/2005/8/layout/bProcess3"/>
    <dgm:cxn modelId="{4E3B4E18-2C85-4639-9239-5E791F706D94}" type="presOf" srcId="{69B5D159-B0EC-4F27-A385-5709A7E40511}" destId="{E8DE1A6E-CC37-44AB-A00A-F462E2386A80}" srcOrd="0" destOrd="0" presId="urn:microsoft.com/office/officeart/2005/8/layout/bProcess3"/>
    <dgm:cxn modelId="{C62E6019-E256-4358-BBBD-28CF74DA04C2}" type="presOf" srcId="{ACAE119F-3A77-4DE9-A102-5DFCDA41B4CB}" destId="{03F74E72-8224-4A81-8CA2-2B102199E815}" srcOrd="0" destOrd="0" presId="urn:microsoft.com/office/officeart/2005/8/layout/bProcess3"/>
    <dgm:cxn modelId="{BA1C551A-1D1F-4DDD-9176-3B4AEC2F631F}" type="presOf" srcId="{2A9D83C5-FDDC-450B-9C3C-5DD4638498C5}" destId="{1AE10915-59AD-40E5-8CAC-A39D91C7066F}" srcOrd="0" destOrd="0" presId="urn:microsoft.com/office/officeart/2005/8/layout/bProcess3"/>
    <dgm:cxn modelId="{1C81721E-F91D-4288-91D2-E88379121673}" type="presOf" srcId="{0F7A0276-EDA4-41FE-8FAB-B572A07AC221}" destId="{84F46BAE-1B1D-4EC0-9D46-3E43A6D765CD}" srcOrd="0" destOrd="0" presId="urn:microsoft.com/office/officeart/2005/8/layout/bProcess3"/>
    <dgm:cxn modelId="{0B9C971F-F934-49AB-8018-C974E0B12B30}" srcId="{CAE86C6E-F25B-4DBA-8FB2-AE93BF1EA35D}" destId="{8CF5DDF3-5228-4FD5-9EAB-75C1365B4AA8}" srcOrd="5" destOrd="0" parTransId="{41D6B225-7A66-4245-8465-D2ECA246998D}" sibTransId="{A861F8C9-DB0C-45FA-A2A2-8194CF51924C}"/>
    <dgm:cxn modelId="{488DA134-8424-4B22-8702-D23DB3335BB0}" type="presOf" srcId="{E09E15C3-8233-47C8-95B4-C144BAA7BAC0}" destId="{2EA856E6-62A2-4226-91AF-11887B708327}" srcOrd="0" destOrd="0" presId="urn:microsoft.com/office/officeart/2005/8/layout/bProcess3"/>
    <dgm:cxn modelId="{54910440-716C-4966-893A-1F38CD5B8887}" type="presOf" srcId="{1C56FE39-C7F4-4B7C-9902-1B32EF654672}" destId="{D7E8A665-47FD-42E0-9BE6-074CD3F8699B}" srcOrd="1" destOrd="0" presId="urn:microsoft.com/office/officeart/2005/8/layout/bProcess3"/>
    <dgm:cxn modelId="{7002645B-6FDF-4E5F-94CC-74CDECE8519D}" type="presOf" srcId="{832E92D5-8D07-4F7D-A3E8-5E4DE5FFEC36}" destId="{E582E960-06DF-4D23-A03E-B83F9633408F}" srcOrd="1" destOrd="0" presId="urn:microsoft.com/office/officeart/2005/8/layout/bProcess3"/>
    <dgm:cxn modelId="{F849E760-1D31-4A46-BDF1-3C533B6D52EE}" srcId="{CAE86C6E-F25B-4DBA-8FB2-AE93BF1EA35D}" destId="{69B69ECC-34A9-4FEF-918C-33D2BB20E6D0}" srcOrd="8" destOrd="0" parTransId="{AF45ADB0-A0D0-4376-ACEA-2ACDF8AD4606}" sibTransId="{1C56FE39-C7F4-4B7C-9902-1B32EF654672}"/>
    <dgm:cxn modelId="{0C58924A-B577-4165-B88C-6A9690627B0B}" type="presOf" srcId="{9FB83A96-C60D-4D68-873F-CAA567027D79}" destId="{896A0C97-75F4-4801-B8B0-99FFEDD980A1}" srcOrd="0" destOrd="0" presId="urn:microsoft.com/office/officeart/2005/8/layout/bProcess3"/>
    <dgm:cxn modelId="{5A978F4E-E330-48E2-9E68-7E58E06DD46D}" srcId="{CAE86C6E-F25B-4DBA-8FB2-AE93BF1EA35D}" destId="{2A9D83C5-FDDC-450B-9C3C-5DD4638498C5}" srcOrd="0" destOrd="0" parTransId="{A859240D-75A0-4A00-A454-C9D834BC06FA}" sibTransId="{69B5D159-B0EC-4F27-A385-5709A7E40511}"/>
    <dgm:cxn modelId="{195F3D4F-F04F-4AA0-8BC6-74CD9A7BD63C}" srcId="{CAE86C6E-F25B-4DBA-8FB2-AE93BF1EA35D}" destId="{ACAE119F-3A77-4DE9-A102-5DFCDA41B4CB}" srcOrd="2" destOrd="0" parTransId="{9E4C29FF-D012-48F0-AEEE-A45B1DA80B0A}" sibTransId="{B0D933F5-A8D1-4B52-8EA1-A41BF4DBFBC1}"/>
    <dgm:cxn modelId="{CBB33452-60B0-4FAC-8AB0-D79A6FDD9707}" type="presOf" srcId="{1C56FE39-C7F4-4B7C-9902-1B32EF654672}" destId="{DDF58417-2B73-407F-8E83-EB7E436E8502}" srcOrd="0" destOrd="0" presId="urn:microsoft.com/office/officeart/2005/8/layout/bProcess3"/>
    <dgm:cxn modelId="{7BD98153-870A-463D-B737-79C5997EA4B3}" srcId="{CAE86C6E-F25B-4DBA-8FB2-AE93BF1EA35D}" destId="{A52649F4-BF89-49D4-8B6A-0BF9E2814294}" srcOrd="4" destOrd="0" parTransId="{7481CBC0-587B-47B1-A366-B333F55BD6D0}" sibTransId="{512637E3-22F9-403B-9E9E-975ED02E9820}"/>
    <dgm:cxn modelId="{127DC574-A593-473E-B9FC-51F89B1DB175}" type="presOf" srcId="{01B12B7F-6370-4654-92DE-17DA6D851BD5}" destId="{64CA4639-B39A-4968-BDAE-9AD27E86E02B}" srcOrd="0" destOrd="0" presId="urn:microsoft.com/office/officeart/2005/8/layout/bProcess3"/>
    <dgm:cxn modelId="{9CC5D276-F845-45B4-88E3-33A5284D8563}" srcId="{CAE86C6E-F25B-4DBA-8FB2-AE93BF1EA35D}" destId="{345FD93A-EFC9-4CFC-AC37-76BFB13D13F8}" srcOrd="1" destOrd="0" parTransId="{99E9D848-BBED-4405-AA1B-B877AAF3389A}" sibTransId="{9FB83A96-C60D-4D68-873F-CAA567027D79}"/>
    <dgm:cxn modelId="{5546D477-BC48-4647-9D9B-F63A32967E1C}" type="presOf" srcId="{CAE86C6E-F25B-4DBA-8FB2-AE93BF1EA35D}" destId="{D3DAE731-7D09-4717-9C53-37AC15D81B4A}" srcOrd="0" destOrd="0" presId="urn:microsoft.com/office/officeart/2005/8/layout/bProcess3"/>
    <dgm:cxn modelId="{97DFAC7C-09AB-4E21-9958-328A34CEF6A8}" srcId="{CAE86C6E-F25B-4DBA-8FB2-AE93BF1EA35D}" destId="{E09E15C3-8233-47C8-95B4-C144BAA7BAC0}" srcOrd="9" destOrd="0" parTransId="{CD927F1D-EBF7-4D58-AAA5-55267C147FD7}" sibTransId="{81C76CA1-F5FD-4A96-B19A-19E6664EF4C5}"/>
    <dgm:cxn modelId="{BEB4C87C-A0D5-47CA-9AB5-0316760BA41B}" type="presOf" srcId="{BCB525E2-40CE-4563-BD9F-5DD0340F2F36}" destId="{869D4BD3-AA55-4CBA-8583-CB373EE41137}" srcOrd="0" destOrd="0" presId="urn:microsoft.com/office/officeart/2005/8/layout/bProcess3"/>
    <dgm:cxn modelId="{CE815F8F-F488-49A7-956F-592B33B4CAF0}" srcId="{CAE86C6E-F25B-4DBA-8FB2-AE93BF1EA35D}" destId="{01B12B7F-6370-4654-92DE-17DA6D851BD5}" srcOrd="6" destOrd="0" parTransId="{9D9884D6-EDDC-4E7C-A717-72DB1F0E01AB}" sibTransId="{BCB525E2-40CE-4563-BD9F-5DD0340F2F36}"/>
    <dgm:cxn modelId="{D33C3E93-D5F9-440B-83AE-B287155A96F6}" type="presOf" srcId="{BCB525E2-40CE-4563-BD9F-5DD0340F2F36}" destId="{BF8FAD1A-45E3-44EB-9764-29DF620C5034}" srcOrd="1" destOrd="0" presId="urn:microsoft.com/office/officeart/2005/8/layout/bProcess3"/>
    <dgm:cxn modelId="{77A2AF9B-05FC-4549-837A-A7D2DC90D38C}" type="presOf" srcId="{4CEF6B66-9E71-4590-AB8D-96B733EF1437}" destId="{1632C80E-84E8-44C0-9DB3-058FD84B1EBA}" srcOrd="1" destOrd="0" presId="urn:microsoft.com/office/officeart/2005/8/layout/bProcess3"/>
    <dgm:cxn modelId="{AA7B8CA1-CE2C-4C7A-801D-17370F3F9FA9}" type="presOf" srcId="{9FB83A96-C60D-4D68-873F-CAA567027D79}" destId="{7F64E32C-2371-4770-89F3-0E8BF633E9FF}" srcOrd="1" destOrd="0" presId="urn:microsoft.com/office/officeart/2005/8/layout/bProcess3"/>
    <dgm:cxn modelId="{A49FD0A2-A2BA-4DDE-A8D2-871571843B30}" type="presOf" srcId="{345FD93A-EFC9-4CFC-AC37-76BFB13D13F8}" destId="{F2812A79-B520-402C-8C70-D65635191898}" srcOrd="0" destOrd="0" presId="urn:microsoft.com/office/officeart/2005/8/layout/bProcess3"/>
    <dgm:cxn modelId="{94048BA9-3FD0-410B-A312-AD5BF444EF2D}" type="presOf" srcId="{A861F8C9-DB0C-45FA-A2A2-8194CF51924C}" destId="{14EFBC56-03DD-4FE3-9FCF-1056EA6FAF8F}" srcOrd="1" destOrd="0" presId="urn:microsoft.com/office/officeart/2005/8/layout/bProcess3"/>
    <dgm:cxn modelId="{64413DAF-BC7F-4CC2-A434-0C3517336103}" type="presOf" srcId="{A52649F4-BF89-49D4-8B6A-0BF9E2814294}" destId="{64C9A992-90E0-48E2-A14C-3F35FCEB2A0C}" srcOrd="0" destOrd="0" presId="urn:microsoft.com/office/officeart/2005/8/layout/bProcess3"/>
    <dgm:cxn modelId="{8EF965AF-5978-41D7-B570-ACB7AF4B3A28}" type="presOf" srcId="{4CEF6B66-9E71-4590-AB8D-96B733EF1437}" destId="{F6CA3C87-72DE-4B43-9EA1-7AB251BC8432}" srcOrd="0" destOrd="0" presId="urn:microsoft.com/office/officeart/2005/8/layout/bProcess3"/>
    <dgm:cxn modelId="{BBC292B3-2543-4A99-9374-50302877FB69}" type="presOf" srcId="{69B5D159-B0EC-4F27-A385-5709A7E40511}" destId="{A687A2AB-3D6A-4D57-BC6E-5E0A08E99516}" srcOrd="1" destOrd="0" presId="urn:microsoft.com/office/officeart/2005/8/layout/bProcess3"/>
    <dgm:cxn modelId="{2DC67AB5-8610-4A1F-B1D7-D473F0ABD784}" type="presOf" srcId="{8CF5DDF3-5228-4FD5-9EAB-75C1365B4AA8}" destId="{5110BEA2-B9C8-4CA3-B243-0A3054EFBAE0}" srcOrd="0" destOrd="0" presId="urn:microsoft.com/office/officeart/2005/8/layout/bProcess3"/>
    <dgm:cxn modelId="{BBE279C2-6080-46C2-87BB-C14C50C5EEBE}" type="presOf" srcId="{512637E3-22F9-403B-9E9E-975ED02E9820}" destId="{BC84DC7D-FFAF-4AB4-8D5F-9432EF64DF89}" srcOrd="1" destOrd="0" presId="urn:microsoft.com/office/officeart/2005/8/layout/bProcess3"/>
    <dgm:cxn modelId="{22A908C3-13B7-44AE-B561-1BC15F5F19C3}" srcId="{CAE86C6E-F25B-4DBA-8FB2-AE93BF1EA35D}" destId="{0F7A0276-EDA4-41FE-8FAB-B572A07AC221}" srcOrd="3" destOrd="0" parTransId="{4652D015-7D40-4829-AEF3-BF6DFA3F88FB}" sibTransId="{832E92D5-8D07-4F7D-A3E8-5E4DE5FFEC36}"/>
    <dgm:cxn modelId="{764767C9-0598-4300-B9D6-AE36BAFEC9A7}" type="presOf" srcId="{832E92D5-8D07-4F7D-A3E8-5E4DE5FFEC36}" destId="{EB7EE519-43AE-4C30-A6F0-DE07784E591C}" srcOrd="0" destOrd="0" presId="urn:microsoft.com/office/officeart/2005/8/layout/bProcess3"/>
    <dgm:cxn modelId="{8DB106CD-9A8C-450F-8BC1-63682F815CEB}" srcId="{CAE86C6E-F25B-4DBA-8FB2-AE93BF1EA35D}" destId="{DA9142F6-81A4-4D67-B3A3-62923802C717}" srcOrd="7" destOrd="0" parTransId="{A502B5E0-723E-4C15-95E6-75F6CEED96B5}" sibTransId="{4CEF6B66-9E71-4590-AB8D-96B733EF1437}"/>
    <dgm:cxn modelId="{47D05ED2-40DA-4F5E-AD06-A846F1045F14}" type="presOf" srcId="{69B69ECC-34A9-4FEF-918C-33D2BB20E6D0}" destId="{00DE14D5-3689-4F53-92F3-0062CA1C05AC}" srcOrd="0" destOrd="0" presId="urn:microsoft.com/office/officeart/2005/8/layout/bProcess3"/>
    <dgm:cxn modelId="{6874A2DB-A710-4174-BBF8-05EA516838F4}" type="presOf" srcId="{DA9142F6-81A4-4D67-B3A3-62923802C717}" destId="{D9FFD557-7B11-4CF5-AB2F-D379D2DF308E}" srcOrd="0" destOrd="0" presId="urn:microsoft.com/office/officeart/2005/8/layout/bProcess3"/>
    <dgm:cxn modelId="{3CC23AF1-63C8-46CE-862C-60216E80A390}" type="presOf" srcId="{512637E3-22F9-403B-9E9E-975ED02E9820}" destId="{DD0C17BB-B987-48A4-8198-D20DCD7A0D19}" srcOrd="0" destOrd="0" presId="urn:microsoft.com/office/officeart/2005/8/layout/bProcess3"/>
    <dgm:cxn modelId="{3D286EFF-915A-4FF3-B750-D6364B20F20D}" type="presOf" srcId="{B0D933F5-A8D1-4B52-8EA1-A41BF4DBFBC1}" destId="{5B1A421C-4F8E-4F04-AB64-EFE821F7CE16}" srcOrd="0" destOrd="0" presId="urn:microsoft.com/office/officeart/2005/8/layout/bProcess3"/>
    <dgm:cxn modelId="{7BF7D448-4151-442A-9A8B-84D7202A92F0}" type="presParOf" srcId="{D3DAE731-7D09-4717-9C53-37AC15D81B4A}" destId="{1AE10915-59AD-40E5-8CAC-A39D91C7066F}" srcOrd="0" destOrd="0" presId="urn:microsoft.com/office/officeart/2005/8/layout/bProcess3"/>
    <dgm:cxn modelId="{7FD0D733-7D10-4E1D-B8EA-FCB1B1882C8F}" type="presParOf" srcId="{D3DAE731-7D09-4717-9C53-37AC15D81B4A}" destId="{E8DE1A6E-CC37-44AB-A00A-F462E2386A80}" srcOrd="1" destOrd="0" presId="urn:microsoft.com/office/officeart/2005/8/layout/bProcess3"/>
    <dgm:cxn modelId="{1B95FFD1-6278-4A0E-B6BB-CE674BD4D171}" type="presParOf" srcId="{E8DE1A6E-CC37-44AB-A00A-F462E2386A80}" destId="{A687A2AB-3D6A-4D57-BC6E-5E0A08E99516}" srcOrd="0" destOrd="0" presId="urn:microsoft.com/office/officeart/2005/8/layout/bProcess3"/>
    <dgm:cxn modelId="{754535EC-F8F6-46AA-B702-D163D3E9EEFA}" type="presParOf" srcId="{D3DAE731-7D09-4717-9C53-37AC15D81B4A}" destId="{F2812A79-B520-402C-8C70-D65635191898}" srcOrd="2" destOrd="0" presId="urn:microsoft.com/office/officeart/2005/8/layout/bProcess3"/>
    <dgm:cxn modelId="{F095FA30-88FE-432E-8D00-6457FAAE298A}" type="presParOf" srcId="{D3DAE731-7D09-4717-9C53-37AC15D81B4A}" destId="{896A0C97-75F4-4801-B8B0-99FFEDD980A1}" srcOrd="3" destOrd="0" presId="urn:microsoft.com/office/officeart/2005/8/layout/bProcess3"/>
    <dgm:cxn modelId="{20B915A5-9E30-457D-942E-34BC153F8CF9}" type="presParOf" srcId="{896A0C97-75F4-4801-B8B0-99FFEDD980A1}" destId="{7F64E32C-2371-4770-89F3-0E8BF633E9FF}" srcOrd="0" destOrd="0" presId="urn:microsoft.com/office/officeart/2005/8/layout/bProcess3"/>
    <dgm:cxn modelId="{587EB09E-1BBF-4452-84F7-9E8B2BC0405C}" type="presParOf" srcId="{D3DAE731-7D09-4717-9C53-37AC15D81B4A}" destId="{03F74E72-8224-4A81-8CA2-2B102199E815}" srcOrd="4" destOrd="0" presId="urn:microsoft.com/office/officeart/2005/8/layout/bProcess3"/>
    <dgm:cxn modelId="{EC3B3A5B-4FEC-4974-98DF-482F763A0B0B}" type="presParOf" srcId="{D3DAE731-7D09-4717-9C53-37AC15D81B4A}" destId="{5B1A421C-4F8E-4F04-AB64-EFE821F7CE16}" srcOrd="5" destOrd="0" presId="urn:microsoft.com/office/officeart/2005/8/layout/bProcess3"/>
    <dgm:cxn modelId="{EB92896F-DD67-453E-88DB-6A83BD9C812A}" type="presParOf" srcId="{5B1A421C-4F8E-4F04-AB64-EFE821F7CE16}" destId="{8644E916-51AA-4D43-8E27-37639D7B82E9}" srcOrd="0" destOrd="0" presId="urn:microsoft.com/office/officeart/2005/8/layout/bProcess3"/>
    <dgm:cxn modelId="{400E7BD1-7257-4117-B1ED-26BECACDDBD1}" type="presParOf" srcId="{D3DAE731-7D09-4717-9C53-37AC15D81B4A}" destId="{84F46BAE-1B1D-4EC0-9D46-3E43A6D765CD}" srcOrd="6" destOrd="0" presId="urn:microsoft.com/office/officeart/2005/8/layout/bProcess3"/>
    <dgm:cxn modelId="{25479C8D-A75B-4E14-8F8B-2FA382B293A7}" type="presParOf" srcId="{D3DAE731-7D09-4717-9C53-37AC15D81B4A}" destId="{EB7EE519-43AE-4C30-A6F0-DE07784E591C}" srcOrd="7" destOrd="0" presId="urn:microsoft.com/office/officeart/2005/8/layout/bProcess3"/>
    <dgm:cxn modelId="{3C0D613D-869A-4B6A-960E-5EF3C814F74F}" type="presParOf" srcId="{EB7EE519-43AE-4C30-A6F0-DE07784E591C}" destId="{E582E960-06DF-4D23-A03E-B83F9633408F}" srcOrd="0" destOrd="0" presId="urn:microsoft.com/office/officeart/2005/8/layout/bProcess3"/>
    <dgm:cxn modelId="{444BBAFB-A776-4B2D-B962-C15E6CA4FE5C}" type="presParOf" srcId="{D3DAE731-7D09-4717-9C53-37AC15D81B4A}" destId="{64C9A992-90E0-48E2-A14C-3F35FCEB2A0C}" srcOrd="8" destOrd="0" presId="urn:microsoft.com/office/officeart/2005/8/layout/bProcess3"/>
    <dgm:cxn modelId="{23938A29-558F-40E2-9933-69BBE051B7A4}" type="presParOf" srcId="{D3DAE731-7D09-4717-9C53-37AC15D81B4A}" destId="{DD0C17BB-B987-48A4-8198-D20DCD7A0D19}" srcOrd="9" destOrd="0" presId="urn:microsoft.com/office/officeart/2005/8/layout/bProcess3"/>
    <dgm:cxn modelId="{0037DD33-97FE-489A-B8DA-935D16D8A755}" type="presParOf" srcId="{DD0C17BB-B987-48A4-8198-D20DCD7A0D19}" destId="{BC84DC7D-FFAF-4AB4-8D5F-9432EF64DF89}" srcOrd="0" destOrd="0" presId="urn:microsoft.com/office/officeart/2005/8/layout/bProcess3"/>
    <dgm:cxn modelId="{9034D3AB-D081-4077-8984-E08EFC222760}" type="presParOf" srcId="{D3DAE731-7D09-4717-9C53-37AC15D81B4A}" destId="{5110BEA2-B9C8-4CA3-B243-0A3054EFBAE0}" srcOrd="10" destOrd="0" presId="urn:microsoft.com/office/officeart/2005/8/layout/bProcess3"/>
    <dgm:cxn modelId="{ECF06538-DEF5-4992-A95D-CC67F14AE518}" type="presParOf" srcId="{D3DAE731-7D09-4717-9C53-37AC15D81B4A}" destId="{04F37D7E-1206-4D3C-AEB5-FB52DA27016F}" srcOrd="11" destOrd="0" presId="urn:microsoft.com/office/officeart/2005/8/layout/bProcess3"/>
    <dgm:cxn modelId="{DBA06BA2-FB16-4F0D-BD6C-FDAA79EB8295}" type="presParOf" srcId="{04F37D7E-1206-4D3C-AEB5-FB52DA27016F}" destId="{14EFBC56-03DD-4FE3-9FCF-1056EA6FAF8F}" srcOrd="0" destOrd="0" presId="urn:microsoft.com/office/officeart/2005/8/layout/bProcess3"/>
    <dgm:cxn modelId="{818CC56A-28BC-4F49-8D54-064FEF3BF74A}" type="presParOf" srcId="{D3DAE731-7D09-4717-9C53-37AC15D81B4A}" destId="{64CA4639-B39A-4968-BDAE-9AD27E86E02B}" srcOrd="12" destOrd="0" presId="urn:microsoft.com/office/officeart/2005/8/layout/bProcess3"/>
    <dgm:cxn modelId="{08A6B392-518C-4508-BBB5-C194CA148BE0}" type="presParOf" srcId="{D3DAE731-7D09-4717-9C53-37AC15D81B4A}" destId="{869D4BD3-AA55-4CBA-8583-CB373EE41137}" srcOrd="13" destOrd="0" presId="urn:microsoft.com/office/officeart/2005/8/layout/bProcess3"/>
    <dgm:cxn modelId="{512BC8D7-67A7-421A-914C-9E03077EB0D6}" type="presParOf" srcId="{869D4BD3-AA55-4CBA-8583-CB373EE41137}" destId="{BF8FAD1A-45E3-44EB-9764-29DF620C5034}" srcOrd="0" destOrd="0" presId="urn:microsoft.com/office/officeart/2005/8/layout/bProcess3"/>
    <dgm:cxn modelId="{DBC948ED-5B9B-4287-90E4-D0272A64543B}" type="presParOf" srcId="{D3DAE731-7D09-4717-9C53-37AC15D81B4A}" destId="{D9FFD557-7B11-4CF5-AB2F-D379D2DF308E}" srcOrd="14" destOrd="0" presId="urn:microsoft.com/office/officeart/2005/8/layout/bProcess3"/>
    <dgm:cxn modelId="{3494230B-E4E0-44A8-AF01-9F069817C10B}" type="presParOf" srcId="{D3DAE731-7D09-4717-9C53-37AC15D81B4A}" destId="{F6CA3C87-72DE-4B43-9EA1-7AB251BC8432}" srcOrd="15" destOrd="0" presId="urn:microsoft.com/office/officeart/2005/8/layout/bProcess3"/>
    <dgm:cxn modelId="{7BDD418B-E540-43FD-BE13-57E439604CCF}" type="presParOf" srcId="{F6CA3C87-72DE-4B43-9EA1-7AB251BC8432}" destId="{1632C80E-84E8-44C0-9DB3-058FD84B1EBA}" srcOrd="0" destOrd="0" presId="urn:microsoft.com/office/officeart/2005/8/layout/bProcess3"/>
    <dgm:cxn modelId="{28531C10-DA49-4605-8B39-3EFA229EE29C}" type="presParOf" srcId="{D3DAE731-7D09-4717-9C53-37AC15D81B4A}" destId="{00DE14D5-3689-4F53-92F3-0062CA1C05AC}" srcOrd="16" destOrd="0" presId="urn:microsoft.com/office/officeart/2005/8/layout/bProcess3"/>
    <dgm:cxn modelId="{8943E589-AB79-47C1-8B96-17BD0940B73A}" type="presParOf" srcId="{D3DAE731-7D09-4717-9C53-37AC15D81B4A}" destId="{DDF58417-2B73-407F-8E83-EB7E436E8502}" srcOrd="17" destOrd="0" presId="urn:microsoft.com/office/officeart/2005/8/layout/bProcess3"/>
    <dgm:cxn modelId="{E6D05327-032D-4D50-8622-84839D5FCCAD}" type="presParOf" srcId="{DDF58417-2B73-407F-8E83-EB7E436E8502}" destId="{D7E8A665-47FD-42E0-9BE6-074CD3F8699B}" srcOrd="0" destOrd="0" presId="urn:microsoft.com/office/officeart/2005/8/layout/bProcess3"/>
    <dgm:cxn modelId="{E3CF5E13-92A8-4FCB-9CD8-917506EFE81F}" type="presParOf" srcId="{D3DAE731-7D09-4717-9C53-37AC15D81B4A}" destId="{2EA856E6-62A2-4226-91AF-11887B708327}" srcOrd="18"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DE1A6E-CC37-44AB-A00A-F462E2386A80}">
      <dsp:nvSpPr>
        <dsp:cNvPr id="0" name=""/>
        <dsp:cNvSpPr/>
      </dsp:nvSpPr>
      <dsp:spPr>
        <a:xfrm>
          <a:off x="1880667" y="628121"/>
          <a:ext cx="360476" cy="91440"/>
        </a:xfrm>
        <a:custGeom>
          <a:avLst/>
          <a:gdLst/>
          <a:ahLst/>
          <a:cxnLst/>
          <a:rect l="0" t="0" r="0" b="0"/>
          <a:pathLst>
            <a:path>
              <a:moveTo>
                <a:pt x="0" y="45720"/>
              </a:moveTo>
              <a:lnTo>
                <a:pt x="197338" y="45720"/>
              </a:lnTo>
              <a:lnTo>
                <a:pt x="197338" y="61892"/>
              </a:lnTo>
              <a:lnTo>
                <a:pt x="360476" y="61892"/>
              </a:lnTo>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51120" y="671760"/>
        <a:ext cx="19570" cy="4162"/>
      </dsp:txXfrm>
    </dsp:sp>
    <dsp:sp modelId="{1AE10915-59AD-40E5-8CAC-A39D91C7066F}">
      <dsp:nvSpPr>
        <dsp:cNvPr id="0" name=""/>
        <dsp:cNvSpPr/>
      </dsp:nvSpPr>
      <dsp:spPr>
        <a:xfrm>
          <a:off x="74521" y="0"/>
          <a:ext cx="1807945" cy="1347682"/>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latin typeface="Klavika Regular" panose="020B0506040000020004" pitchFamily="34" charset="0"/>
            </a:rPr>
            <a:t>December 1-15, 20xx</a:t>
          </a:r>
        </a:p>
        <a:p>
          <a:pPr marL="0" lvl="0" indent="0" algn="ctr" defTabSz="444500">
            <a:lnSpc>
              <a:spcPct val="90000"/>
            </a:lnSpc>
            <a:spcBef>
              <a:spcPct val="0"/>
            </a:spcBef>
            <a:spcAft>
              <a:spcPct val="35000"/>
            </a:spcAft>
            <a:buNone/>
          </a:pPr>
          <a:r>
            <a:rPr lang="en-US" sz="1000" kern="1200">
              <a:latin typeface="Klavika Regular" panose="020B0506040000020004" pitchFamily="34" charset="0"/>
            </a:rPr>
            <a:t>- KBOR Minima and academic unit data provided to academic unit Program Chair(s) and College Dean.</a:t>
          </a:r>
        </a:p>
        <a:p>
          <a:pPr marL="0" lvl="0" indent="0" algn="ctr" defTabSz="444500">
            <a:lnSpc>
              <a:spcPct val="90000"/>
            </a:lnSpc>
            <a:spcBef>
              <a:spcPct val="0"/>
            </a:spcBef>
            <a:spcAft>
              <a:spcPct val="35000"/>
            </a:spcAft>
            <a:buNone/>
          </a:pPr>
          <a:r>
            <a:rPr lang="en-US" sz="1000" kern="1200">
              <a:latin typeface="Klavika Regular" panose="020B0506040000020004" pitchFamily="34" charset="0"/>
            </a:rPr>
            <a:t>- Department leaders attend workshop and begin self-study. </a:t>
          </a:r>
        </a:p>
      </dsp:txBody>
      <dsp:txXfrm>
        <a:off x="74521" y="0"/>
        <a:ext cx="1807945" cy="1347682"/>
      </dsp:txXfrm>
    </dsp:sp>
    <dsp:sp modelId="{896A0C97-75F4-4801-B8B0-99FFEDD980A1}">
      <dsp:nvSpPr>
        <dsp:cNvPr id="0" name=""/>
        <dsp:cNvSpPr/>
      </dsp:nvSpPr>
      <dsp:spPr>
        <a:xfrm>
          <a:off x="4079689" y="640530"/>
          <a:ext cx="252885" cy="91440"/>
        </a:xfrm>
        <a:custGeom>
          <a:avLst/>
          <a:gdLst/>
          <a:ahLst/>
          <a:cxnLst/>
          <a:rect l="0" t="0" r="0" b="0"/>
          <a:pathLst>
            <a:path>
              <a:moveTo>
                <a:pt x="0" y="49482"/>
              </a:moveTo>
              <a:lnTo>
                <a:pt x="143542" y="49482"/>
              </a:lnTo>
              <a:lnTo>
                <a:pt x="143542" y="45720"/>
              </a:lnTo>
              <a:lnTo>
                <a:pt x="252885" y="45720"/>
              </a:lnTo>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99044" y="684169"/>
        <a:ext cx="14175" cy="4162"/>
      </dsp:txXfrm>
    </dsp:sp>
    <dsp:sp modelId="{F2812A79-B520-402C-8C70-D65635191898}">
      <dsp:nvSpPr>
        <dsp:cNvPr id="0" name=""/>
        <dsp:cNvSpPr/>
      </dsp:nvSpPr>
      <dsp:spPr>
        <a:xfrm>
          <a:off x="2273543" y="147629"/>
          <a:ext cx="1807945" cy="1084767"/>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latin typeface="Klavika Regular" panose="020B0506040000020004" pitchFamily="34" charset="0"/>
            </a:rPr>
            <a:t>January 1, 20xx-March 30, 20xx</a:t>
          </a:r>
        </a:p>
        <a:p>
          <a:pPr marL="0" lvl="0" indent="0" algn="ctr" defTabSz="444500">
            <a:lnSpc>
              <a:spcPct val="90000"/>
            </a:lnSpc>
            <a:spcBef>
              <a:spcPct val="0"/>
            </a:spcBef>
            <a:spcAft>
              <a:spcPct val="35000"/>
            </a:spcAft>
            <a:buNone/>
          </a:pPr>
          <a:r>
            <a:rPr lang="en-US" sz="1000" kern="1200">
              <a:latin typeface="Klavika Regular" panose="020B0506040000020004" pitchFamily="34" charset="0"/>
            </a:rPr>
            <a:t>- Triggered programs notified of status/reason (new)</a:t>
          </a:r>
        </a:p>
      </dsp:txBody>
      <dsp:txXfrm>
        <a:off x="2273543" y="147629"/>
        <a:ext cx="1807945" cy="1084767"/>
      </dsp:txXfrm>
    </dsp:sp>
    <dsp:sp modelId="{5B1A421C-4F8E-4F04-AB64-EFE821F7CE16}">
      <dsp:nvSpPr>
        <dsp:cNvPr id="0" name=""/>
        <dsp:cNvSpPr/>
      </dsp:nvSpPr>
      <dsp:spPr>
        <a:xfrm>
          <a:off x="994668" y="1370701"/>
          <a:ext cx="4322117" cy="476991"/>
        </a:xfrm>
        <a:custGeom>
          <a:avLst/>
          <a:gdLst/>
          <a:ahLst/>
          <a:cxnLst/>
          <a:rect l="0" t="0" r="0" b="0"/>
          <a:pathLst>
            <a:path>
              <a:moveTo>
                <a:pt x="4322117" y="0"/>
              </a:moveTo>
              <a:lnTo>
                <a:pt x="4322117" y="255595"/>
              </a:lnTo>
              <a:lnTo>
                <a:pt x="0" y="255595"/>
              </a:lnTo>
              <a:lnTo>
                <a:pt x="0" y="476991"/>
              </a:lnTo>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US" sz="300" kern="1200">
            <a:latin typeface="Georgia" panose="02040502050405020303" pitchFamily="18" charset="0"/>
          </a:endParaRPr>
        </a:p>
      </dsp:txBody>
      <dsp:txXfrm>
        <a:off x="3046931" y="1607116"/>
        <a:ext cx="217591" cy="4162"/>
      </dsp:txXfrm>
    </dsp:sp>
    <dsp:sp modelId="{03F74E72-8224-4A81-8CA2-2B102199E815}">
      <dsp:nvSpPr>
        <dsp:cNvPr id="0" name=""/>
        <dsp:cNvSpPr/>
      </dsp:nvSpPr>
      <dsp:spPr>
        <a:xfrm>
          <a:off x="4364975" y="0"/>
          <a:ext cx="1903621" cy="1372501"/>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latin typeface="Klavika Regular" panose="020B0506040000020004" pitchFamily="34" charset="0"/>
            </a:rPr>
            <a:t>April 1, 20xx</a:t>
          </a:r>
        </a:p>
        <a:p>
          <a:pPr marL="0" lvl="0" indent="0" algn="ctr" defTabSz="444500">
            <a:lnSpc>
              <a:spcPct val="90000"/>
            </a:lnSpc>
            <a:spcBef>
              <a:spcPct val="0"/>
            </a:spcBef>
            <a:spcAft>
              <a:spcPct val="35000"/>
            </a:spcAft>
            <a:buNone/>
          </a:pPr>
          <a:r>
            <a:rPr lang="en-US" sz="1000" kern="1200">
              <a:latin typeface="Klavika Regular" panose="020B0506040000020004" pitchFamily="34" charset="0"/>
            </a:rPr>
            <a:t>- Academic unit Program Chair(s) submit a self study (using the approved template) to their College Dean via the Teams folder. </a:t>
          </a:r>
        </a:p>
      </dsp:txBody>
      <dsp:txXfrm>
        <a:off x="4364975" y="0"/>
        <a:ext cx="1903621" cy="1372501"/>
      </dsp:txXfrm>
    </dsp:sp>
    <dsp:sp modelId="{EB7EE519-43AE-4C30-A6F0-DE07784E591C}">
      <dsp:nvSpPr>
        <dsp:cNvPr id="0" name=""/>
        <dsp:cNvSpPr/>
      </dsp:nvSpPr>
      <dsp:spPr>
        <a:xfrm>
          <a:off x="1987536" y="2470085"/>
          <a:ext cx="442573" cy="91440"/>
        </a:xfrm>
        <a:custGeom>
          <a:avLst/>
          <a:gdLst/>
          <a:ahLst/>
          <a:cxnLst/>
          <a:rect l="0" t="0" r="0" b="0"/>
          <a:pathLst>
            <a:path>
              <a:moveTo>
                <a:pt x="0" y="58552"/>
              </a:moveTo>
              <a:lnTo>
                <a:pt x="238386" y="58552"/>
              </a:lnTo>
              <a:lnTo>
                <a:pt x="238386" y="45720"/>
              </a:lnTo>
              <a:lnTo>
                <a:pt x="442573" y="45720"/>
              </a:lnTo>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US" sz="300" kern="1200">
            <a:latin typeface="Georgia" panose="02040502050405020303" pitchFamily="18" charset="0"/>
          </a:endParaRPr>
        </a:p>
      </dsp:txBody>
      <dsp:txXfrm>
        <a:off x="2196989" y="2513723"/>
        <a:ext cx="23667" cy="4162"/>
      </dsp:txXfrm>
    </dsp:sp>
    <dsp:sp modelId="{84F46BAE-1B1D-4EC0-9D46-3E43A6D765CD}">
      <dsp:nvSpPr>
        <dsp:cNvPr id="0" name=""/>
        <dsp:cNvSpPr/>
      </dsp:nvSpPr>
      <dsp:spPr>
        <a:xfrm>
          <a:off x="0" y="1880093"/>
          <a:ext cx="1989336" cy="1297088"/>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latin typeface="Klavika Regular" panose="020B0506040000020004" pitchFamily="34" charset="0"/>
            </a:rPr>
            <a:t>April 1, 20xx-May 15, 20xx</a:t>
          </a:r>
        </a:p>
        <a:p>
          <a:pPr marL="0" lvl="0" indent="0" algn="ctr" defTabSz="444500">
            <a:lnSpc>
              <a:spcPct val="90000"/>
            </a:lnSpc>
            <a:spcBef>
              <a:spcPct val="0"/>
            </a:spcBef>
            <a:spcAft>
              <a:spcPct val="35000"/>
            </a:spcAft>
            <a:buNone/>
          </a:pPr>
          <a:r>
            <a:rPr lang="en-US" sz="1000" kern="1200">
              <a:latin typeface="Klavika Regular" panose="020B0506040000020004" pitchFamily="34" charset="0"/>
            </a:rPr>
            <a:t>- College Dean reviews the self-study, writes review letter, and sends both the letter &amp; self-study to the Graduate School Dean and AVP via the Teams folder. </a:t>
          </a:r>
        </a:p>
      </dsp:txBody>
      <dsp:txXfrm>
        <a:off x="0" y="1880093"/>
        <a:ext cx="1989336" cy="1297088"/>
      </dsp:txXfrm>
    </dsp:sp>
    <dsp:sp modelId="{DD0C17BB-B987-48A4-8198-D20DCD7A0D19}">
      <dsp:nvSpPr>
        <dsp:cNvPr id="0" name=""/>
        <dsp:cNvSpPr/>
      </dsp:nvSpPr>
      <dsp:spPr>
        <a:xfrm>
          <a:off x="4781551" y="2439809"/>
          <a:ext cx="377652" cy="91440"/>
        </a:xfrm>
        <a:custGeom>
          <a:avLst/>
          <a:gdLst/>
          <a:ahLst/>
          <a:cxnLst/>
          <a:rect l="0" t="0" r="0" b="0"/>
          <a:pathLst>
            <a:path>
              <a:moveTo>
                <a:pt x="0" y="75995"/>
              </a:moveTo>
              <a:lnTo>
                <a:pt x="205926" y="75995"/>
              </a:lnTo>
              <a:lnTo>
                <a:pt x="205926" y="45720"/>
              </a:lnTo>
              <a:lnTo>
                <a:pt x="377652" y="45720"/>
              </a:lnTo>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960143" y="2483448"/>
        <a:ext cx="20468" cy="4162"/>
      </dsp:txXfrm>
    </dsp:sp>
    <dsp:sp modelId="{64C9A992-90E0-48E2-A14C-3F35FCEB2A0C}">
      <dsp:nvSpPr>
        <dsp:cNvPr id="0" name=""/>
        <dsp:cNvSpPr/>
      </dsp:nvSpPr>
      <dsp:spPr>
        <a:xfrm>
          <a:off x="2462510" y="1822367"/>
          <a:ext cx="2320841" cy="1386874"/>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t>May 15, 20xx-August 1, 20xx</a:t>
          </a:r>
        </a:p>
        <a:p>
          <a:pPr marL="0" lvl="0" indent="0" algn="ctr" defTabSz="444500">
            <a:lnSpc>
              <a:spcPct val="90000"/>
            </a:lnSpc>
            <a:spcBef>
              <a:spcPct val="0"/>
            </a:spcBef>
            <a:spcAft>
              <a:spcPct val="35000"/>
            </a:spcAft>
            <a:buNone/>
          </a:pPr>
          <a:r>
            <a:rPr lang="en-US" sz="1000" kern="1200"/>
            <a:t>Graduate school Dean reviews the self-study, consults with the College Dean, and completes the signature page, then notifies the AVP and College Dean via the Teams folder.</a:t>
          </a:r>
        </a:p>
      </dsp:txBody>
      <dsp:txXfrm>
        <a:off x="2462510" y="1822367"/>
        <a:ext cx="2320841" cy="1386874"/>
      </dsp:txXfrm>
    </dsp:sp>
    <dsp:sp modelId="{04F37D7E-1206-4D3C-AEB5-FB52DA27016F}">
      <dsp:nvSpPr>
        <dsp:cNvPr id="0" name=""/>
        <dsp:cNvSpPr/>
      </dsp:nvSpPr>
      <dsp:spPr>
        <a:xfrm>
          <a:off x="977827" y="3036569"/>
          <a:ext cx="5133134" cy="699587"/>
        </a:xfrm>
        <a:custGeom>
          <a:avLst/>
          <a:gdLst/>
          <a:ahLst/>
          <a:cxnLst/>
          <a:rect l="0" t="0" r="0" b="0"/>
          <a:pathLst>
            <a:path>
              <a:moveTo>
                <a:pt x="5133134" y="0"/>
              </a:moveTo>
              <a:lnTo>
                <a:pt x="5133134" y="366893"/>
              </a:lnTo>
              <a:lnTo>
                <a:pt x="0" y="366893"/>
              </a:lnTo>
              <a:lnTo>
                <a:pt x="0" y="699587"/>
              </a:lnTo>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414774" y="3384282"/>
        <a:ext cx="259240" cy="4162"/>
      </dsp:txXfrm>
    </dsp:sp>
    <dsp:sp modelId="{5110BEA2-B9C8-4CA3-B243-0A3054EFBAE0}">
      <dsp:nvSpPr>
        <dsp:cNvPr id="0" name=""/>
        <dsp:cNvSpPr/>
      </dsp:nvSpPr>
      <dsp:spPr>
        <a:xfrm>
          <a:off x="5191603" y="1932688"/>
          <a:ext cx="1838716" cy="1105681"/>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US" sz="1050" kern="1200">
              <a:latin typeface="Klavika Regular" panose="020B0506040000020004" pitchFamily="34" charset="0"/>
            </a:rPr>
            <a:t>August 1, 20xx-September 1, 20xx </a:t>
          </a:r>
        </a:p>
        <a:p>
          <a:pPr marL="0" lvl="0" indent="0" algn="ctr" defTabSz="466725">
            <a:lnSpc>
              <a:spcPct val="90000"/>
            </a:lnSpc>
            <a:spcBef>
              <a:spcPct val="0"/>
            </a:spcBef>
            <a:spcAft>
              <a:spcPct val="35000"/>
            </a:spcAft>
            <a:buNone/>
          </a:pPr>
          <a:r>
            <a:rPr lang="en-US" sz="1050" kern="1200">
              <a:latin typeface="Klavika Regular" panose="020B0506040000020004" pitchFamily="34" charset="0"/>
            </a:rPr>
            <a:t>-AVP prepares for the Program Review Committtee</a:t>
          </a:r>
          <a:r>
            <a:rPr lang="en-US" sz="1100" kern="1200">
              <a:latin typeface="Klavika Regular" panose="020B0506040000020004" pitchFamily="34" charset="0"/>
            </a:rPr>
            <a:t>.</a:t>
          </a:r>
          <a:endParaRPr lang="en-US" sz="1100" kern="1200"/>
        </a:p>
      </dsp:txBody>
      <dsp:txXfrm>
        <a:off x="5191603" y="1932688"/>
        <a:ext cx="1838716" cy="1105681"/>
      </dsp:txXfrm>
    </dsp:sp>
    <dsp:sp modelId="{869D4BD3-AA55-4CBA-8583-CB373EE41137}">
      <dsp:nvSpPr>
        <dsp:cNvPr id="0" name=""/>
        <dsp:cNvSpPr/>
      </dsp:nvSpPr>
      <dsp:spPr>
        <a:xfrm>
          <a:off x="1953854" y="4209689"/>
          <a:ext cx="437077" cy="148949"/>
        </a:xfrm>
        <a:custGeom>
          <a:avLst/>
          <a:gdLst/>
          <a:ahLst/>
          <a:cxnLst/>
          <a:rect l="0" t="0" r="0" b="0"/>
          <a:pathLst>
            <a:path>
              <a:moveTo>
                <a:pt x="0" y="148949"/>
              </a:moveTo>
              <a:lnTo>
                <a:pt x="235638" y="148949"/>
              </a:lnTo>
              <a:lnTo>
                <a:pt x="235638" y="0"/>
              </a:lnTo>
              <a:lnTo>
                <a:pt x="437077" y="0"/>
              </a:lnTo>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US" sz="300" kern="1200">
            <a:latin typeface="Georgia" panose="02040502050405020303" pitchFamily="18" charset="0"/>
          </a:endParaRPr>
        </a:p>
      </dsp:txBody>
      <dsp:txXfrm>
        <a:off x="2160122" y="4282082"/>
        <a:ext cx="24541" cy="4162"/>
      </dsp:txXfrm>
    </dsp:sp>
    <dsp:sp modelId="{64CA4639-B39A-4968-BDAE-9AD27E86E02B}">
      <dsp:nvSpPr>
        <dsp:cNvPr id="0" name=""/>
        <dsp:cNvSpPr/>
      </dsp:nvSpPr>
      <dsp:spPr>
        <a:xfrm>
          <a:off x="0" y="3768557"/>
          <a:ext cx="1955654" cy="1180161"/>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latin typeface="Klavika Regular" panose="020B0506040000020004" pitchFamily="34" charset="0"/>
            </a:rPr>
            <a:t>September 1, 20xx-December 1, 20xx </a:t>
          </a:r>
        </a:p>
        <a:p>
          <a:pPr marL="0" lvl="0" indent="0" algn="ctr" defTabSz="444500">
            <a:lnSpc>
              <a:spcPct val="90000"/>
            </a:lnSpc>
            <a:spcBef>
              <a:spcPct val="0"/>
            </a:spcBef>
            <a:spcAft>
              <a:spcPct val="35000"/>
            </a:spcAft>
            <a:buNone/>
          </a:pPr>
          <a:r>
            <a:rPr lang="en-US" sz="1000" kern="1200">
              <a:latin typeface="Klavika Regular" panose="020B0506040000020004" pitchFamily="34" charset="0"/>
            </a:rPr>
            <a:t>University Program Review committee conducts review and prepares the evaluation. </a:t>
          </a:r>
        </a:p>
      </dsp:txBody>
      <dsp:txXfrm>
        <a:off x="0" y="3768557"/>
        <a:ext cx="1955654" cy="1180161"/>
      </dsp:txXfrm>
    </dsp:sp>
    <dsp:sp modelId="{F6CA3C87-72DE-4B43-9EA1-7AB251BC8432}">
      <dsp:nvSpPr>
        <dsp:cNvPr id="0" name=""/>
        <dsp:cNvSpPr/>
      </dsp:nvSpPr>
      <dsp:spPr>
        <a:xfrm>
          <a:off x="4813335" y="4209689"/>
          <a:ext cx="432919" cy="103183"/>
        </a:xfrm>
        <a:custGeom>
          <a:avLst/>
          <a:gdLst/>
          <a:ahLst/>
          <a:cxnLst/>
          <a:rect l="0" t="0" r="0" b="0"/>
          <a:pathLst>
            <a:path>
              <a:moveTo>
                <a:pt x="0" y="0"/>
              </a:moveTo>
              <a:lnTo>
                <a:pt x="233559" y="0"/>
              </a:lnTo>
              <a:lnTo>
                <a:pt x="233559" y="103183"/>
              </a:lnTo>
              <a:lnTo>
                <a:pt x="432919" y="103183"/>
              </a:lnTo>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US" sz="300" kern="1200">
            <a:latin typeface="Georgia" panose="02040502050405020303" pitchFamily="18" charset="0"/>
          </a:endParaRPr>
        </a:p>
      </dsp:txBody>
      <dsp:txXfrm>
        <a:off x="5017923" y="4259199"/>
        <a:ext cx="23743" cy="4162"/>
      </dsp:txXfrm>
    </dsp:sp>
    <dsp:sp modelId="{D9FFD557-7B11-4CF5-AB2F-D379D2DF308E}">
      <dsp:nvSpPr>
        <dsp:cNvPr id="0" name=""/>
        <dsp:cNvSpPr/>
      </dsp:nvSpPr>
      <dsp:spPr>
        <a:xfrm>
          <a:off x="2423332" y="3444564"/>
          <a:ext cx="2391803" cy="1530248"/>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US" sz="1050" kern="1200">
              <a:latin typeface="Klavika Regular" panose="020B0506040000020004" pitchFamily="34" charset="0"/>
            </a:rPr>
            <a:t>December 1, 20xx-December 15, 20xx</a:t>
          </a:r>
        </a:p>
        <a:p>
          <a:pPr marL="0" lvl="0" indent="0" algn="ctr" defTabSz="466725">
            <a:lnSpc>
              <a:spcPct val="90000"/>
            </a:lnSpc>
            <a:spcBef>
              <a:spcPct val="0"/>
            </a:spcBef>
            <a:spcAft>
              <a:spcPct val="35000"/>
            </a:spcAft>
            <a:buNone/>
          </a:pPr>
          <a:r>
            <a:rPr lang="en-US" sz="1050" kern="1200">
              <a:latin typeface="Klavika Regular" panose="020B0506040000020004" pitchFamily="34" charset="0"/>
            </a:rPr>
            <a:t>-  Evaluation shared with academic unit Program Chair(s) and College Dean.</a:t>
          </a:r>
        </a:p>
        <a:p>
          <a:pPr marL="0" lvl="0" indent="0" algn="ctr" defTabSz="466725">
            <a:lnSpc>
              <a:spcPct val="90000"/>
            </a:lnSpc>
            <a:spcBef>
              <a:spcPct val="0"/>
            </a:spcBef>
            <a:spcAft>
              <a:spcPct val="35000"/>
            </a:spcAft>
            <a:buNone/>
          </a:pPr>
          <a:r>
            <a:rPr lang="en-US" sz="1050" kern="1200">
              <a:latin typeface="Klavika Regular" panose="020B0506040000020004" pitchFamily="34" charset="0"/>
            </a:rPr>
            <a:t>- University Program Review committee meets with academic unit Program Chair(s) and College Deans to review the evaluation.  </a:t>
          </a:r>
        </a:p>
      </dsp:txBody>
      <dsp:txXfrm>
        <a:off x="2423332" y="3444564"/>
        <a:ext cx="2391803" cy="1530248"/>
      </dsp:txXfrm>
    </dsp:sp>
    <dsp:sp modelId="{DDF58417-2B73-407F-8E83-EB7E436E8502}">
      <dsp:nvSpPr>
        <dsp:cNvPr id="0" name=""/>
        <dsp:cNvSpPr/>
      </dsp:nvSpPr>
      <dsp:spPr>
        <a:xfrm>
          <a:off x="953743" y="4853455"/>
          <a:ext cx="5228883" cy="655014"/>
        </a:xfrm>
        <a:custGeom>
          <a:avLst/>
          <a:gdLst/>
          <a:ahLst/>
          <a:cxnLst/>
          <a:rect l="0" t="0" r="0" b="0"/>
          <a:pathLst>
            <a:path>
              <a:moveTo>
                <a:pt x="5228883" y="0"/>
              </a:moveTo>
              <a:lnTo>
                <a:pt x="5228883" y="344607"/>
              </a:lnTo>
              <a:lnTo>
                <a:pt x="0" y="344607"/>
              </a:lnTo>
              <a:lnTo>
                <a:pt x="0" y="655014"/>
              </a:lnTo>
            </a:path>
          </a:pathLst>
        </a:custGeom>
        <a:noFill/>
        <a:ln w="6350" cap="flat" cmpd="sng" algn="ctr">
          <a:solidFill>
            <a:scrgbClr r="0" g="0" b="0"/>
          </a:solidFill>
          <a:prstDash val="solid"/>
          <a:roun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33350">
            <a:lnSpc>
              <a:spcPct val="90000"/>
            </a:lnSpc>
            <a:spcBef>
              <a:spcPct val="0"/>
            </a:spcBef>
            <a:spcAft>
              <a:spcPct val="35000"/>
            </a:spcAft>
            <a:buNone/>
          </a:pPr>
          <a:endParaRPr lang="en-US" sz="300" kern="1200">
            <a:latin typeface="Georgia" panose="02040502050405020303" pitchFamily="18" charset="0"/>
          </a:endParaRPr>
        </a:p>
      </dsp:txBody>
      <dsp:txXfrm>
        <a:off x="3436344" y="5178881"/>
        <a:ext cx="263682" cy="4162"/>
      </dsp:txXfrm>
    </dsp:sp>
    <dsp:sp modelId="{00DE14D5-3689-4F53-92F3-0062CA1C05AC}">
      <dsp:nvSpPr>
        <dsp:cNvPr id="0" name=""/>
        <dsp:cNvSpPr/>
      </dsp:nvSpPr>
      <dsp:spPr>
        <a:xfrm>
          <a:off x="5278654" y="3770488"/>
          <a:ext cx="1807945" cy="1084767"/>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US" sz="1050" kern="1200">
              <a:latin typeface="Klavika Regular" panose="020B0506040000020004" pitchFamily="34" charset="0"/>
            </a:rPr>
            <a:t>January 30, 20xx </a:t>
          </a:r>
        </a:p>
        <a:p>
          <a:pPr marL="0" lvl="0" indent="0" algn="ctr" defTabSz="466725">
            <a:lnSpc>
              <a:spcPct val="90000"/>
            </a:lnSpc>
            <a:spcBef>
              <a:spcPct val="0"/>
            </a:spcBef>
            <a:spcAft>
              <a:spcPct val="35000"/>
            </a:spcAft>
            <a:buNone/>
          </a:pPr>
          <a:r>
            <a:rPr lang="en-US" sz="1050" kern="1200">
              <a:latin typeface="Klavika Regular" panose="020B0506040000020004" pitchFamily="34" charset="0"/>
            </a:rPr>
            <a:t>- University Program Review Committee submits its final report to the Provost.</a:t>
          </a:r>
        </a:p>
      </dsp:txBody>
      <dsp:txXfrm>
        <a:off x="5278654" y="3770488"/>
        <a:ext cx="1807945" cy="1084767"/>
      </dsp:txXfrm>
    </dsp:sp>
    <dsp:sp modelId="{2EA856E6-62A2-4226-91AF-11887B708327}">
      <dsp:nvSpPr>
        <dsp:cNvPr id="0" name=""/>
        <dsp:cNvSpPr/>
      </dsp:nvSpPr>
      <dsp:spPr>
        <a:xfrm>
          <a:off x="49770" y="5540870"/>
          <a:ext cx="1807945" cy="1084767"/>
        </a:xfrm>
        <a:prstGeom prst="rect">
          <a:avLst/>
        </a:prstGeom>
        <a:solidFill>
          <a:schemeClr val="dk2">
            <a:hueOff val="0"/>
            <a:satOff val="0"/>
            <a:lumOff val="0"/>
            <a:alphaOff val="0"/>
          </a:schemeClr>
        </a:solidFill>
        <a:ln w="19050" cap="flat" cmpd="sng" algn="ctr">
          <a:solidFill>
            <a:schemeClr val="lt2">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US" sz="1050" kern="1200">
              <a:latin typeface="Klavika Regular" panose="020B0506040000020004" pitchFamily="34" charset="0"/>
            </a:rPr>
            <a:t>April 20XX  </a:t>
          </a:r>
        </a:p>
        <a:p>
          <a:pPr marL="0" lvl="0" indent="0" algn="ctr" defTabSz="466725">
            <a:lnSpc>
              <a:spcPct val="90000"/>
            </a:lnSpc>
            <a:spcBef>
              <a:spcPct val="0"/>
            </a:spcBef>
            <a:spcAft>
              <a:spcPct val="35000"/>
            </a:spcAft>
            <a:buNone/>
          </a:pPr>
          <a:r>
            <a:rPr lang="en-US" sz="1050" kern="1200">
              <a:latin typeface="Klavika Regular" panose="020B0506040000020004" pitchFamily="34" charset="0"/>
            </a:rPr>
            <a:t>- Official review and comment by KBOR.</a:t>
          </a:r>
        </a:p>
      </dsp:txBody>
      <dsp:txXfrm>
        <a:off x="49770" y="5540870"/>
        <a:ext cx="1807945" cy="108476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hocker Approved">
      <a:dk1>
        <a:srgbClr val="231F20"/>
      </a:dk1>
      <a:lt1>
        <a:sysClr val="window" lastClr="FFFFFF"/>
      </a:lt1>
      <a:dk2>
        <a:srgbClr val="000000"/>
      </a:dk2>
      <a:lt2>
        <a:srgbClr val="FFC217"/>
      </a:lt2>
      <a:accent1>
        <a:srgbClr val="C8C3C1"/>
      </a:accent1>
      <a:accent2>
        <a:srgbClr val="CF5E44"/>
      </a:accent2>
      <a:accent3>
        <a:srgbClr val="72A6BF"/>
      </a:accent3>
      <a:accent4>
        <a:srgbClr val="889848"/>
      </a:accent4>
      <a:accent5>
        <a:srgbClr val="A96F88"/>
      </a:accent5>
      <a:accent6>
        <a:srgbClr val="903B41"/>
      </a:accent6>
      <a:hlink>
        <a:srgbClr val="7282C0"/>
      </a:hlink>
      <a:folHlink>
        <a:srgbClr val="CF83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3F06-2FAD-4136-8700-00570F6E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Monk-Morgan, Kaye</dc:creator>
  <cp:keywords/>
  <dc:description/>
  <cp:lastModifiedBy>Jordan, Karla</cp:lastModifiedBy>
  <cp:revision>2</cp:revision>
  <cp:lastPrinted>2024-04-11T14:26:00Z</cp:lastPrinted>
  <dcterms:created xsi:type="dcterms:W3CDTF">2024-12-16T21:20:00Z</dcterms:created>
  <dcterms:modified xsi:type="dcterms:W3CDTF">2024-12-16T21:20:00Z</dcterms:modified>
</cp:coreProperties>
</file>