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38BA" w14:textId="77777777" w:rsidR="00A2550A" w:rsidRDefault="00A2550A" w:rsidP="00A1222B">
      <w:pPr>
        <w:spacing w:after="0" w:line="240" w:lineRule="auto"/>
        <w:jc w:val="center"/>
        <w:rPr>
          <w:sz w:val="24"/>
          <w:szCs w:val="24"/>
        </w:rPr>
      </w:pPr>
    </w:p>
    <w:p w14:paraId="2CA67131" w14:textId="77777777" w:rsidR="00A2550A" w:rsidRDefault="00A2550A" w:rsidP="00A1222B">
      <w:pPr>
        <w:spacing w:after="0" w:line="240" w:lineRule="auto"/>
        <w:jc w:val="center"/>
        <w:rPr>
          <w:sz w:val="24"/>
          <w:szCs w:val="24"/>
        </w:rPr>
      </w:pPr>
    </w:p>
    <w:p w14:paraId="64F19B4D" w14:textId="07BB0473" w:rsidR="00A1222B" w:rsidRDefault="00B92D40" w:rsidP="00A1222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E6BD0C" wp14:editId="53FA7B19">
            <wp:extent cx="2728595" cy="679270"/>
            <wp:effectExtent l="0" t="0" r="0" b="6985"/>
            <wp:docPr id="2" name="Picture 2" descr="Image result for wichita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chita stat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6" b="21303"/>
                    <a:stretch/>
                  </pic:blipFill>
                  <pic:spPr bwMode="auto">
                    <a:xfrm>
                      <a:off x="0" y="0"/>
                      <a:ext cx="2789215" cy="69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C06B5" w14:textId="77777777" w:rsidR="0013207D" w:rsidRDefault="0013207D" w:rsidP="00CD367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D676793" w14:textId="77777777" w:rsidR="00A2550A" w:rsidRPr="000E448D" w:rsidRDefault="00A2550A" w:rsidP="00CD3679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3B870B67" w14:textId="2C679BB0" w:rsidR="00B92D40" w:rsidRPr="000E448D" w:rsidRDefault="00B92D40" w:rsidP="00CD367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0E448D">
        <w:rPr>
          <w:b/>
          <w:sz w:val="26"/>
          <w:szCs w:val="26"/>
          <w:u w:val="single"/>
        </w:rPr>
        <w:t xml:space="preserve">PRESIDENT’S </w:t>
      </w:r>
      <w:r w:rsidR="000E448D" w:rsidRPr="000E448D">
        <w:rPr>
          <w:b/>
          <w:sz w:val="26"/>
          <w:szCs w:val="26"/>
          <w:u w:val="single"/>
        </w:rPr>
        <w:t>TASK FORCE on FINANCES</w:t>
      </w:r>
    </w:p>
    <w:p w14:paraId="5774BA4B" w14:textId="77777777" w:rsidR="002D2156" w:rsidRPr="000E448D" w:rsidRDefault="002D2156" w:rsidP="00A1222B">
      <w:pPr>
        <w:spacing w:after="0" w:line="240" w:lineRule="auto"/>
        <w:jc w:val="center"/>
        <w:rPr>
          <w:b/>
          <w:sz w:val="26"/>
          <w:szCs w:val="26"/>
        </w:rPr>
      </w:pPr>
      <w:r w:rsidRPr="000E448D">
        <w:rPr>
          <w:b/>
          <w:sz w:val="26"/>
          <w:szCs w:val="26"/>
        </w:rPr>
        <w:t xml:space="preserve">MONDAY, FEBRUARY 17, 2020 (11:00AM – 12:30PM) </w:t>
      </w:r>
    </w:p>
    <w:p w14:paraId="1988FF7A" w14:textId="7040FFC6" w:rsidR="002D2156" w:rsidRPr="000E448D" w:rsidRDefault="00204D29" w:rsidP="00A1222B">
      <w:pPr>
        <w:spacing w:after="0" w:line="240" w:lineRule="auto"/>
        <w:jc w:val="center"/>
        <w:rPr>
          <w:i/>
          <w:sz w:val="26"/>
          <w:szCs w:val="26"/>
        </w:rPr>
      </w:pPr>
      <w:r w:rsidRPr="000E448D">
        <w:rPr>
          <w:i/>
          <w:sz w:val="26"/>
          <w:szCs w:val="26"/>
        </w:rPr>
        <w:t>Location</w:t>
      </w:r>
      <w:r w:rsidR="00372021" w:rsidRPr="000E448D">
        <w:rPr>
          <w:i/>
          <w:sz w:val="26"/>
          <w:szCs w:val="26"/>
        </w:rPr>
        <w:t xml:space="preserve">: </w:t>
      </w:r>
      <w:r w:rsidR="002D2156" w:rsidRPr="000E448D">
        <w:rPr>
          <w:i/>
          <w:sz w:val="26"/>
          <w:szCs w:val="26"/>
        </w:rPr>
        <w:t>Morrison Hall – Boardroom</w:t>
      </w:r>
      <w:r w:rsidR="00213174" w:rsidRPr="000E448D">
        <w:rPr>
          <w:i/>
          <w:sz w:val="26"/>
          <w:szCs w:val="26"/>
        </w:rPr>
        <w:t>, Room 101</w:t>
      </w:r>
    </w:p>
    <w:p w14:paraId="5D619AE0" w14:textId="77777777" w:rsidR="002D2156" w:rsidRPr="000E448D" w:rsidRDefault="002D2156" w:rsidP="00A1222B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1EFE8027" w14:textId="4BFB6301" w:rsidR="00FE2E79" w:rsidRPr="000E448D" w:rsidRDefault="00FE2E79" w:rsidP="00A1222B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0E448D">
        <w:rPr>
          <w:b/>
          <w:sz w:val="26"/>
          <w:szCs w:val="26"/>
          <w:u w:val="single"/>
        </w:rPr>
        <w:t>A</w:t>
      </w:r>
      <w:r w:rsidR="007902E9">
        <w:rPr>
          <w:b/>
          <w:sz w:val="26"/>
          <w:szCs w:val="26"/>
          <w:u w:val="single"/>
        </w:rPr>
        <w:t>genda</w:t>
      </w:r>
      <w:r w:rsidRPr="000E448D">
        <w:rPr>
          <w:b/>
          <w:sz w:val="26"/>
          <w:szCs w:val="26"/>
          <w:u w:val="single"/>
        </w:rPr>
        <w:t xml:space="preserve"> </w:t>
      </w:r>
      <w:r w:rsidR="007902E9">
        <w:rPr>
          <w:b/>
          <w:sz w:val="26"/>
          <w:szCs w:val="26"/>
          <w:u w:val="single"/>
        </w:rPr>
        <w:t>and Notes</w:t>
      </w:r>
    </w:p>
    <w:p w14:paraId="2586BAB6" w14:textId="77777777" w:rsidR="00A06D59" w:rsidRPr="00CD3679" w:rsidRDefault="00A06D59" w:rsidP="00A06D59">
      <w:pPr>
        <w:pStyle w:val="ListParagraph"/>
        <w:spacing w:after="0" w:line="240" w:lineRule="auto"/>
        <w:ind w:left="360"/>
        <w:rPr>
          <w:b/>
          <w:sz w:val="28"/>
          <w:szCs w:val="28"/>
          <w:u w:val="single"/>
        </w:rPr>
      </w:pPr>
    </w:p>
    <w:p w14:paraId="6F086E4A" w14:textId="0D9C0F38" w:rsidR="002C74A5" w:rsidRDefault="002D2156" w:rsidP="00E65A23">
      <w:pPr>
        <w:pStyle w:val="ListParagraph"/>
        <w:numPr>
          <w:ilvl w:val="0"/>
          <w:numId w:val="7"/>
        </w:numPr>
        <w:spacing w:after="0" w:line="240" w:lineRule="auto"/>
        <w:ind w:left="360" w:firstLine="630"/>
        <w:rPr>
          <w:b/>
          <w:sz w:val="24"/>
          <w:szCs w:val="24"/>
          <w:u w:val="single"/>
        </w:rPr>
      </w:pPr>
      <w:bookmarkStart w:id="0" w:name="_Hlk20139894"/>
      <w:r>
        <w:rPr>
          <w:b/>
          <w:sz w:val="24"/>
          <w:szCs w:val="24"/>
          <w:u w:val="single"/>
        </w:rPr>
        <w:t>Welcome</w:t>
      </w:r>
      <w:r w:rsidR="002C74A5">
        <w:rPr>
          <w:b/>
          <w:sz w:val="24"/>
          <w:szCs w:val="24"/>
          <w:u w:val="single"/>
        </w:rPr>
        <w:t xml:space="preserve"> </w:t>
      </w:r>
    </w:p>
    <w:p w14:paraId="37007D42" w14:textId="77777777" w:rsidR="00A120FA" w:rsidRDefault="00A120FA" w:rsidP="00A120FA">
      <w:pPr>
        <w:pStyle w:val="ListParagraph"/>
        <w:spacing w:after="0" w:line="240" w:lineRule="auto"/>
        <w:ind w:left="990"/>
        <w:rPr>
          <w:b/>
          <w:sz w:val="24"/>
          <w:szCs w:val="24"/>
          <w:u w:val="single"/>
        </w:rPr>
      </w:pPr>
    </w:p>
    <w:p w14:paraId="305238F9" w14:textId="63B6E48F" w:rsidR="002C74A5" w:rsidRDefault="002C74A5" w:rsidP="002C74A5">
      <w:pPr>
        <w:pStyle w:val="ListParagraph"/>
        <w:spacing w:after="0" w:line="240" w:lineRule="auto"/>
        <w:ind w:left="99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2C74A5">
        <w:rPr>
          <w:b/>
          <w:sz w:val="24"/>
          <w:szCs w:val="24"/>
        </w:rPr>
        <w:tab/>
      </w:r>
      <w:r w:rsidRPr="002C74A5">
        <w:rPr>
          <w:bCs/>
          <w:sz w:val="24"/>
          <w:szCs w:val="24"/>
        </w:rPr>
        <w:t>Co-Chairs Werner Golling and Larisa Genin</w:t>
      </w:r>
      <w:r>
        <w:rPr>
          <w:bCs/>
          <w:sz w:val="24"/>
          <w:szCs w:val="24"/>
        </w:rPr>
        <w:t xml:space="preserve"> thanked all members for serving on this </w:t>
      </w:r>
    </w:p>
    <w:p w14:paraId="5EEF83C2" w14:textId="77777777" w:rsidR="002C74A5" w:rsidRDefault="002C74A5" w:rsidP="002C74A5">
      <w:pPr>
        <w:pStyle w:val="ListParagraph"/>
        <w:spacing w:after="0" w:line="240" w:lineRule="auto"/>
        <w:ind w:left="1710" w:firstLine="45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important task force.  This task force will provide recommendations on financial </w:t>
      </w:r>
    </w:p>
    <w:p w14:paraId="3E1DC92E" w14:textId="19CB2414" w:rsidR="00C22C5F" w:rsidRDefault="002C74A5" w:rsidP="002C74A5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sustainability, </w:t>
      </w:r>
      <w:r w:rsidR="00C22C5F">
        <w:rPr>
          <w:bCs/>
          <w:sz w:val="24"/>
          <w:szCs w:val="24"/>
        </w:rPr>
        <w:t xml:space="preserve">communication &amp; </w:t>
      </w:r>
      <w:r>
        <w:rPr>
          <w:bCs/>
          <w:sz w:val="24"/>
          <w:szCs w:val="24"/>
        </w:rPr>
        <w:t>transparency</w:t>
      </w:r>
      <w:r w:rsidR="00C22C5F">
        <w:rPr>
          <w:bCs/>
          <w:sz w:val="24"/>
          <w:szCs w:val="24"/>
        </w:rPr>
        <w:t xml:space="preserve">, affordability and </w:t>
      </w:r>
      <w:r>
        <w:rPr>
          <w:bCs/>
          <w:sz w:val="24"/>
          <w:szCs w:val="24"/>
        </w:rPr>
        <w:t>P3 opportunities</w:t>
      </w:r>
      <w:r w:rsidR="00C22C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</w:t>
      </w:r>
    </w:p>
    <w:p w14:paraId="57B763FF" w14:textId="76C93026" w:rsidR="000E448D" w:rsidRDefault="002C74A5" w:rsidP="00EA4D1C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President Golden within 90 days.</w:t>
      </w:r>
      <w:r w:rsidR="002D2156" w:rsidRPr="002C74A5">
        <w:rPr>
          <w:bCs/>
          <w:sz w:val="24"/>
          <w:szCs w:val="24"/>
        </w:rPr>
        <w:tab/>
      </w:r>
      <w:r w:rsidR="00A673C6" w:rsidRPr="002C74A5">
        <w:rPr>
          <w:bCs/>
          <w:sz w:val="24"/>
          <w:szCs w:val="24"/>
        </w:rPr>
        <w:tab/>
      </w:r>
    </w:p>
    <w:p w14:paraId="1F492A2D" w14:textId="77777777" w:rsidR="00EA4D1C" w:rsidRPr="00EA4D1C" w:rsidRDefault="00EA4D1C" w:rsidP="00EA4D1C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p w14:paraId="000864D6" w14:textId="28D2235F" w:rsidR="000E448D" w:rsidRDefault="000E448D" w:rsidP="00E65A23">
      <w:pPr>
        <w:pStyle w:val="ListParagraph"/>
        <w:numPr>
          <w:ilvl w:val="0"/>
          <w:numId w:val="7"/>
        </w:numPr>
        <w:spacing w:after="0" w:line="240" w:lineRule="auto"/>
        <w:ind w:left="360" w:firstLine="630"/>
        <w:rPr>
          <w:b/>
          <w:sz w:val="24"/>
          <w:szCs w:val="24"/>
          <w:u w:val="single"/>
        </w:rPr>
      </w:pPr>
      <w:r w:rsidRPr="000E448D">
        <w:rPr>
          <w:b/>
          <w:sz w:val="24"/>
          <w:szCs w:val="24"/>
          <w:u w:val="single"/>
        </w:rPr>
        <w:t>President Golden Remarks</w:t>
      </w:r>
    </w:p>
    <w:p w14:paraId="20A3B78D" w14:textId="77777777" w:rsidR="00A120FA" w:rsidRPr="00A120FA" w:rsidRDefault="00A120FA" w:rsidP="00A120FA">
      <w:pPr>
        <w:spacing w:after="0" w:line="240" w:lineRule="auto"/>
        <w:rPr>
          <w:b/>
          <w:sz w:val="24"/>
          <w:szCs w:val="24"/>
          <w:u w:val="single"/>
        </w:rPr>
      </w:pPr>
    </w:p>
    <w:p w14:paraId="0798E39B" w14:textId="77777777" w:rsidR="005407C5" w:rsidRDefault="005C584D" w:rsidP="005407C5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C22C5F">
        <w:rPr>
          <w:bCs/>
          <w:sz w:val="24"/>
          <w:szCs w:val="24"/>
        </w:rPr>
        <w:t>President Golden thanked all members for agreeing to parti</w:t>
      </w:r>
      <w:r w:rsidR="00C22C5F">
        <w:rPr>
          <w:bCs/>
          <w:sz w:val="24"/>
          <w:szCs w:val="24"/>
        </w:rPr>
        <w:t>cip</w:t>
      </w:r>
      <w:r w:rsidRPr="00C22C5F">
        <w:rPr>
          <w:bCs/>
          <w:sz w:val="24"/>
          <w:szCs w:val="24"/>
        </w:rPr>
        <w:t>ate on this task force. He emphasized the need to look at</w:t>
      </w:r>
      <w:r w:rsidR="007902E9">
        <w:rPr>
          <w:bCs/>
          <w:sz w:val="24"/>
          <w:szCs w:val="24"/>
        </w:rPr>
        <w:t xml:space="preserve"> areas such as</w:t>
      </w:r>
      <w:r w:rsidR="005407C5">
        <w:rPr>
          <w:bCs/>
          <w:sz w:val="24"/>
          <w:szCs w:val="24"/>
        </w:rPr>
        <w:t xml:space="preserve">:  </w:t>
      </w:r>
      <w:r w:rsidRPr="00C22C5F">
        <w:rPr>
          <w:bCs/>
          <w:sz w:val="24"/>
          <w:szCs w:val="24"/>
        </w:rPr>
        <w:t>private</w:t>
      </w:r>
      <w:r w:rsidR="00C22C5F">
        <w:rPr>
          <w:bCs/>
          <w:sz w:val="24"/>
          <w:szCs w:val="24"/>
        </w:rPr>
        <w:t>-public partnerships</w:t>
      </w:r>
      <w:r w:rsidR="007902E9">
        <w:rPr>
          <w:bCs/>
          <w:sz w:val="24"/>
          <w:szCs w:val="24"/>
        </w:rPr>
        <w:t xml:space="preserve"> with regards to parking, energy, etc.</w:t>
      </w:r>
      <w:r w:rsidR="00C22C5F">
        <w:rPr>
          <w:bCs/>
          <w:sz w:val="24"/>
          <w:szCs w:val="24"/>
        </w:rPr>
        <w:t>, how to incentivize people to come up</w:t>
      </w:r>
      <w:r w:rsidR="005407C5">
        <w:rPr>
          <w:bCs/>
          <w:sz w:val="24"/>
          <w:szCs w:val="24"/>
        </w:rPr>
        <w:t xml:space="preserve"> </w:t>
      </w:r>
      <w:r w:rsidR="00C22C5F" w:rsidRPr="005407C5">
        <w:rPr>
          <w:bCs/>
          <w:sz w:val="24"/>
          <w:szCs w:val="24"/>
        </w:rPr>
        <w:t xml:space="preserve">with cost-effective measures, </w:t>
      </w:r>
    </w:p>
    <w:p w14:paraId="74019788" w14:textId="407C9CD1" w:rsidR="002C74A5" w:rsidRPr="005407C5" w:rsidRDefault="00C22C5F" w:rsidP="005407C5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5407C5">
        <w:rPr>
          <w:bCs/>
          <w:sz w:val="24"/>
          <w:szCs w:val="24"/>
        </w:rPr>
        <w:t xml:space="preserve">how to make a recession “as painless” as possible, </w:t>
      </w:r>
      <w:r w:rsidR="007902E9" w:rsidRPr="005407C5">
        <w:rPr>
          <w:bCs/>
          <w:sz w:val="24"/>
          <w:szCs w:val="24"/>
        </w:rPr>
        <w:t xml:space="preserve">becoming more transparent for research dollars, </w:t>
      </w:r>
      <w:r w:rsidR="00CF7984" w:rsidRPr="005407C5">
        <w:rPr>
          <w:bCs/>
          <w:sz w:val="24"/>
          <w:szCs w:val="24"/>
        </w:rPr>
        <w:t xml:space="preserve">how to communicate better with </w:t>
      </w:r>
      <w:r w:rsidR="0089275C" w:rsidRPr="005407C5">
        <w:rPr>
          <w:bCs/>
          <w:sz w:val="24"/>
          <w:szCs w:val="24"/>
        </w:rPr>
        <w:t xml:space="preserve">the </w:t>
      </w:r>
      <w:r w:rsidR="00CF7984" w:rsidRPr="005407C5">
        <w:rPr>
          <w:bCs/>
          <w:sz w:val="24"/>
          <w:szCs w:val="24"/>
        </w:rPr>
        <w:t>broader community on the financial health of the university (including risks and opportunities),</w:t>
      </w:r>
      <w:r w:rsidR="0089275C" w:rsidRPr="005407C5">
        <w:rPr>
          <w:bCs/>
          <w:sz w:val="24"/>
          <w:szCs w:val="24"/>
        </w:rPr>
        <w:t xml:space="preserve"> </w:t>
      </w:r>
      <w:r w:rsidR="007902E9" w:rsidRPr="005407C5">
        <w:rPr>
          <w:bCs/>
          <w:sz w:val="24"/>
          <w:szCs w:val="24"/>
        </w:rPr>
        <w:t>etc.</w:t>
      </w:r>
    </w:p>
    <w:p w14:paraId="1DF9AA02" w14:textId="0AD5C5A4" w:rsidR="007902E9" w:rsidRDefault="007902E9" w:rsidP="007902E9">
      <w:pPr>
        <w:spacing w:after="0" w:line="240" w:lineRule="auto"/>
        <w:rPr>
          <w:bCs/>
          <w:sz w:val="24"/>
          <w:szCs w:val="24"/>
        </w:rPr>
      </w:pPr>
    </w:p>
    <w:p w14:paraId="57AB4E08" w14:textId="061201B2" w:rsidR="007902E9" w:rsidRDefault="007902E9" w:rsidP="007902E9">
      <w:pPr>
        <w:pStyle w:val="ListParagraph"/>
        <w:numPr>
          <w:ilvl w:val="0"/>
          <w:numId w:val="21"/>
        </w:numPr>
        <w:spacing w:after="0" w:line="240" w:lineRule="auto"/>
        <w:rPr>
          <w:b/>
          <w:sz w:val="24"/>
          <w:szCs w:val="24"/>
          <w:u w:val="single"/>
        </w:rPr>
      </w:pPr>
      <w:r w:rsidRPr="007902E9">
        <w:rPr>
          <w:b/>
          <w:sz w:val="24"/>
          <w:szCs w:val="24"/>
          <w:u w:val="single"/>
        </w:rPr>
        <w:t>Committees on Financial Sustainability, Communication &amp; Transparency, Affordability and P3</w:t>
      </w:r>
    </w:p>
    <w:p w14:paraId="7BD7C574" w14:textId="0A6F7FFC" w:rsidR="007902E9" w:rsidRDefault="007902E9" w:rsidP="007902E9">
      <w:pPr>
        <w:pStyle w:val="ListParagraph"/>
        <w:spacing w:after="0" w:line="240" w:lineRule="auto"/>
        <w:ind w:left="2160"/>
        <w:rPr>
          <w:b/>
          <w:sz w:val="24"/>
          <w:szCs w:val="24"/>
          <w:u w:val="single"/>
        </w:rPr>
      </w:pPr>
    </w:p>
    <w:p w14:paraId="63BCCE81" w14:textId="77777777" w:rsidR="00CF7984" w:rsidRDefault="00A120FA" w:rsidP="007902E9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A120FA">
        <w:rPr>
          <w:bCs/>
          <w:sz w:val="24"/>
          <w:szCs w:val="24"/>
        </w:rPr>
        <w:t>All those in attendance were assigned committees and</w:t>
      </w:r>
      <w:r>
        <w:rPr>
          <w:bCs/>
          <w:sz w:val="24"/>
          <w:szCs w:val="24"/>
        </w:rPr>
        <w:t xml:space="preserve"> conducted</w:t>
      </w:r>
      <w:r w:rsidRPr="00A120FA">
        <w:rPr>
          <w:bCs/>
          <w:sz w:val="24"/>
          <w:szCs w:val="24"/>
        </w:rPr>
        <w:t xml:space="preserve"> initial meetings to </w:t>
      </w:r>
    </w:p>
    <w:p w14:paraId="728D96A6" w14:textId="4BD60179" w:rsidR="00A120FA" w:rsidRDefault="00A120FA" w:rsidP="007902E9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A120FA">
        <w:rPr>
          <w:bCs/>
          <w:sz w:val="24"/>
          <w:szCs w:val="24"/>
        </w:rPr>
        <w:t>address specific assigned tasks</w:t>
      </w:r>
      <w:r>
        <w:rPr>
          <w:bCs/>
          <w:sz w:val="24"/>
          <w:szCs w:val="24"/>
        </w:rPr>
        <w:t xml:space="preserve"> and future meetings.  Committee chairs</w:t>
      </w:r>
      <w:r w:rsidR="005407C5">
        <w:rPr>
          <w:bCs/>
          <w:sz w:val="24"/>
          <w:szCs w:val="24"/>
        </w:rPr>
        <w:t>/co-chairs</w:t>
      </w:r>
      <w:r>
        <w:rPr>
          <w:bCs/>
          <w:sz w:val="24"/>
          <w:szCs w:val="24"/>
        </w:rPr>
        <w:t xml:space="preserve"> are as follows:</w:t>
      </w:r>
    </w:p>
    <w:p w14:paraId="34D13EA7" w14:textId="5A5D666E" w:rsidR="00A120FA" w:rsidRDefault="00A120FA" w:rsidP="007902E9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p w14:paraId="4C2F7B07" w14:textId="17F5DB2A" w:rsidR="00A120FA" w:rsidRDefault="00A120FA" w:rsidP="005407C5">
      <w:pPr>
        <w:pStyle w:val="ListParagraph"/>
        <w:spacing w:after="0" w:line="240" w:lineRule="auto"/>
        <w:ind w:left="2880"/>
        <w:rPr>
          <w:bCs/>
          <w:sz w:val="24"/>
          <w:szCs w:val="24"/>
        </w:rPr>
      </w:pPr>
      <w:r w:rsidRPr="0089275C">
        <w:rPr>
          <w:b/>
          <w:sz w:val="24"/>
          <w:szCs w:val="24"/>
        </w:rPr>
        <w:t>Financial Sustainability</w:t>
      </w:r>
      <w:r>
        <w:rPr>
          <w:bCs/>
          <w:sz w:val="24"/>
          <w:szCs w:val="24"/>
        </w:rPr>
        <w:t xml:space="preserve"> – David Miller, University Budget Direct</w:t>
      </w:r>
      <w:r w:rsidR="005407C5">
        <w:rPr>
          <w:bCs/>
          <w:sz w:val="24"/>
          <w:szCs w:val="24"/>
        </w:rPr>
        <w:t xml:space="preserve"> and Jeff Pulaski, Director, School of Art &amp; Design, Associate Professor</w:t>
      </w:r>
    </w:p>
    <w:p w14:paraId="4A055F8F" w14:textId="124C3374" w:rsidR="00A120FA" w:rsidRDefault="00A120FA" w:rsidP="005407C5">
      <w:pPr>
        <w:pStyle w:val="ListParagraph"/>
        <w:spacing w:after="0" w:line="240" w:lineRule="auto"/>
        <w:ind w:left="2880"/>
        <w:rPr>
          <w:bCs/>
          <w:sz w:val="24"/>
          <w:szCs w:val="24"/>
        </w:rPr>
      </w:pPr>
      <w:r w:rsidRPr="0089275C">
        <w:rPr>
          <w:b/>
          <w:sz w:val="24"/>
          <w:szCs w:val="24"/>
        </w:rPr>
        <w:t>Communication &amp; Transparency</w:t>
      </w:r>
      <w:r>
        <w:rPr>
          <w:bCs/>
          <w:sz w:val="24"/>
          <w:szCs w:val="24"/>
        </w:rPr>
        <w:t xml:space="preserve"> – Lou Heldman, VP Strategic Communications</w:t>
      </w:r>
      <w:r w:rsidR="005407C5">
        <w:rPr>
          <w:bCs/>
          <w:sz w:val="24"/>
          <w:szCs w:val="24"/>
        </w:rPr>
        <w:t xml:space="preserve"> and Ella </w:t>
      </w:r>
      <w:proofErr w:type="spellStart"/>
      <w:r w:rsidR="005407C5">
        <w:rPr>
          <w:bCs/>
          <w:sz w:val="24"/>
          <w:szCs w:val="24"/>
        </w:rPr>
        <w:t>Ihrig</w:t>
      </w:r>
      <w:proofErr w:type="spellEnd"/>
      <w:r w:rsidR="005407C5">
        <w:rPr>
          <w:bCs/>
          <w:sz w:val="24"/>
          <w:szCs w:val="24"/>
        </w:rPr>
        <w:t>, SGA member</w:t>
      </w:r>
      <w:bookmarkStart w:id="1" w:name="_GoBack"/>
      <w:bookmarkEnd w:id="1"/>
    </w:p>
    <w:p w14:paraId="46A83061" w14:textId="6A7F2712" w:rsidR="00A120FA" w:rsidRDefault="00A120FA" w:rsidP="005407C5">
      <w:pPr>
        <w:pStyle w:val="ListParagraph"/>
        <w:spacing w:after="0" w:line="240" w:lineRule="auto"/>
        <w:ind w:left="2880"/>
        <w:rPr>
          <w:bCs/>
          <w:sz w:val="24"/>
          <w:szCs w:val="24"/>
        </w:rPr>
      </w:pPr>
      <w:r w:rsidRPr="0089275C">
        <w:rPr>
          <w:b/>
          <w:sz w:val="24"/>
          <w:szCs w:val="24"/>
        </w:rPr>
        <w:t>Affordability</w:t>
      </w:r>
      <w:r>
        <w:rPr>
          <w:bCs/>
          <w:sz w:val="24"/>
          <w:szCs w:val="24"/>
        </w:rPr>
        <w:t xml:space="preserve"> – Julie Scott, Business Technology &amp; Data Analyst, Financial Aid</w:t>
      </w:r>
      <w:r w:rsidR="005407C5">
        <w:rPr>
          <w:bCs/>
          <w:sz w:val="24"/>
          <w:szCs w:val="24"/>
        </w:rPr>
        <w:t xml:space="preserve"> and Jan Hudson, Budget Analyst, Academic Affairs</w:t>
      </w:r>
    </w:p>
    <w:p w14:paraId="7E8A0AC6" w14:textId="5C865E8B" w:rsidR="00A120FA" w:rsidRDefault="00A120FA" w:rsidP="007902E9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9275C">
        <w:rPr>
          <w:b/>
          <w:sz w:val="24"/>
          <w:szCs w:val="24"/>
        </w:rPr>
        <w:t>P3</w:t>
      </w:r>
      <w:r>
        <w:rPr>
          <w:bCs/>
          <w:sz w:val="24"/>
          <w:szCs w:val="24"/>
        </w:rPr>
        <w:t xml:space="preserve"> – Stacia Boden</w:t>
      </w:r>
      <w:r w:rsidR="00CF7984">
        <w:rPr>
          <w:bCs/>
          <w:sz w:val="24"/>
          <w:szCs w:val="24"/>
        </w:rPr>
        <w:t>, General Counsel</w:t>
      </w:r>
    </w:p>
    <w:p w14:paraId="24A2ED72" w14:textId="00701B0E" w:rsidR="0089275C" w:rsidRDefault="0089275C" w:rsidP="0089275C">
      <w:pPr>
        <w:spacing w:after="0" w:line="240" w:lineRule="auto"/>
        <w:rPr>
          <w:bCs/>
          <w:sz w:val="24"/>
          <w:szCs w:val="24"/>
        </w:rPr>
      </w:pPr>
    </w:p>
    <w:p w14:paraId="67CAA381" w14:textId="6F1110F1" w:rsidR="0089275C" w:rsidRDefault="0089275C" w:rsidP="0089275C">
      <w:pPr>
        <w:pStyle w:val="ListParagraph"/>
        <w:numPr>
          <w:ilvl w:val="0"/>
          <w:numId w:val="21"/>
        </w:numPr>
        <w:spacing w:after="0" w:line="240" w:lineRule="auto"/>
        <w:rPr>
          <w:b/>
          <w:sz w:val="24"/>
          <w:szCs w:val="24"/>
          <w:u w:val="single"/>
        </w:rPr>
      </w:pPr>
      <w:r w:rsidRPr="0089275C">
        <w:rPr>
          <w:b/>
          <w:sz w:val="24"/>
          <w:szCs w:val="24"/>
          <w:u w:val="single"/>
        </w:rPr>
        <w:t>Adjournment</w:t>
      </w:r>
    </w:p>
    <w:p w14:paraId="7CC3CDE8" w14:textId="22ADBBE9" w:rsidR="0089275C" w:rsidRDefault="0089275C" w:rsidP="0089275C">
      <w:pPr>
        <w:spacing w:after="0" w:line="240" w:lineRule="auto"/>
        <w:rPr>
          <w:b/>
          <w:sz w:val="24"/>
          <w:szCs w:val="24"/>
          <w:u w:val="single"/>
        </w:rPr>
      </w:pPr>
    </w:p>
    <w:p w14:paraId="7E0EA35F" w14:textId="65E8633E" w:rsidR="0089275C" w:rsidRDefault="0089275C" w:rsidP="0089275C">
      <w:pPr>
        <w:pStyle w:val="ListParagraph"/>
        <w:numPr>
          <w:ilvl w:val="0"/>
          <w:numId w:val="21"/>
        </w:numPr>
        <w:spacing w:after="0" w:line="240" w:lineRule="auto"/>
        <w:rPr>
          <w:b/>
          <w:sz w:val="24"/>
          <w:szCs w:val="24"/>
          <w:u w:val="single"/>
        </w:rPr>
      </w:pPr>
      <w:r w:rsidRPr="0089275C">
        <w:rPr>
          <w:b/>
          <w:sz w:val="24"/>
          <w:szCs w:val="24"/>
          <w:u w:val="single"/>
        </w:rPr>
        <w:t>Upcoming Meeting Dates</w:t>
      </w:r>
    </w:p>
    <w:p w14:paraId="39FC41FA" w14:textId="77777777" w:rsidR="0089275C" w:rsidRDefault="0089275C" w:rsidP="0089275C">
      <w:pPr>
        <w:spacing w:after="0" w:line="240" w:lineRule="auto"/>
        <w:ind w:left="2160"/>
        <w:rPr>
          <w:b/>
          <w:sz w:val="24"/>
          <w:szCs w:val="24"/>
          <w:u w:val="single"/>
        </w:rPr>
      </w:pPr>
    </w:p>
    <w:p w14:paraId="1F3438E3" w14:textId="4B208788" w:rsidR="0089275C" w:rsidRPr="0089275C" w:rsidRDefault="0089275C" w:rsidP="0089275C">
      <w:pPr>
        <w:spacing w:after="0" w:line="240" w:lineRule="auto"/>
        <w:ind w:left="2160"/>
        <w:rPr>
          <w:bCs/>
          <w:sz w:val="24"/>
          <w:szCs w:val="24"/>
        </w:rPr>
      </w:pPr>
      <w:r w:rsidRPr="0089275C">
        <w:rPr>
          <w:bCs/>
          <w:sz w:val="24"/>
          <w:szCs w:val="24"/>
        </w:rPr>
        <w:t>March 2, March 16, March 30, April 13, April 20 and April 27</w:t>
      </w:r>
    </w:p>
    <w:p w14:paraId="3BF30049" w14:textId="77777777" w:rsidR="002C74A5" w:rsidRPr="00A120FA" w:rsidRDefault="002C74A5" w:rsidP="002C74A5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bookmarkEnd w:id="0"/>
    <w:p w14:paraId="483EE62D" w14:textId="66D94090" w:rsidR="0047385D" w:rsidRPr="007902E9" w:rsidRDefault="0047385D" w:rsidP="007902E9">
      <w:pPr>
        <w:pStyle w:val="ListParagraph"/>
        <w:numPr>
          <w:ilvl w:val="0"/>
          <w:numId w:val="18"/>
        </w:numPr>
        <w:spacing w:after="0" w:line="240" w:lineRule="auto"/>
        <w:rPr>
          <w:b/>
          <w:sz w:val="24"/>
          <w:szCs w:val="24"/>
          <w:u w:val="single"/>
        </w:rPr>
        <w:sectPr w:rsidR="0047385D" w:rsidRPr="007902E9" w:rsidSect="000E448D">
          <w:type w:val="continuous"/>
          <w:pgSz w:w="12240" w:h="15840"/>
          <w:pgMar w:top="288" w:right="432" w:bottom="288" w:left="432" w:header="720" w:footer="720" w:gutter="0"/>
          <w:cols w:space="720"/>
          <w:docGrid w:linePitch="360"/>
        </w:sectPr>
      </w:pPr>
    </w:p>
    <w:p w14:paraId="788B434B" w14:textId="28952778" w:rsidR="00615F4A" w:rsidRPr="009B3D81" w:rsidRDefault="00615F4A" w:rsidP="000E448D">
      <w:pPr>
        <w:spacing w:after="0" w:line="240" w:lineRule="auto"/>
        <w:rPr>
          <w:sz w:val="21"/>
          <w:szCs w:val="21"/>
        </w:rPr>
      </w:pPr>
    </w:p>
    <w:sectPr w:rsidR="00615F4A" w:rsidRPr="009B3D81" w:rsidSect="000E448D">
      <w:type w:val="continuous"/>
      <w:pgSz w:w="12240" w:h="15840"/>
      <w:pgMar w:top="288" w:right="43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3E2"/>
    <w:multiLevelType w:val="hybridMultilevel"/>
    <w:tmpl w:val="C1C2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5C3"/>
    <w:multiLevelType w:val="hybridMultilevel"/>
    <w:tmpl w:val="1546A5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6A23EF"/>
    <w:multiLevelType w:val="hybridMultilevel"/>
    <w:tmpl w:val="BB1C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C2D6E"/>
    <w:multiLevelType w:val="hybridMultilevel"/>
    <w:tmpl w:val="0C7A2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C0D4C"/>
    <w:multiLevelType w:val="hybridMultilevel"/>
    <w:tmpl w:val="9C96C3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D2441"/>
    <w:multiLevelType w:val="hybridMultilevel"/>
    <w:tmpl w:val="5DFAC296"/>
    <w:lvl w:ilvl="0" w:tplc="BF3AB44C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F0C2D54"/>
    <w:multiLevelType w:val="hybridMultilevel"/>
    <w:tmpl w:val="3FAE7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576A0"/>
    <w:multiLevelType w:val="hybridMultilevel"/>
    <w:tmpl w:val="C0B42B78"/>
    <w:lvl w:ilvl="0" w:tplc="EAC404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B47A2A"/>
    <w:multiLevelType w:val="hybridMultilevel"/>
    <w:tmpl w:val="F3FA5A9A"/>
    <w:lvl w:ilvl="0" w:tplc="BF3AB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ECF"/>
    <w:multiLevelType w:val="hybridMultilevel"/>
    <w:tmpl w:val="55A61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B4431"/>
    <w:multiLevelType w:val="hybridMultilevel"/>
    <w:tmpl w:val="8134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D62"/>
    <w:multiLevelType w:val="hybridMultilevel"/>
    <w:tmpl w:val="5DDC17AA"/>
    <w:lvl w:ilvl="0" w:tplc="3A9869E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A2270"/>
    <w:multiLevelType w:val="hybridMultilevel"/>
    <w:tmpl w:val="53A8EAB6"/>
    <w:lvl w:ilvl="0" w:tplc="BF3AB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83D4D"/>
    <w:multiLevelType w:val="hybridMultilevel"/>
    <w:tmpl w:val="65141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1024C"/>
    <w:multiLevelType w:val="hybridMultilevel"/>
    <w:tmpl w:val="9BB2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F73ACF"/>
    <w:multiLevelType w:val="hybridMultilevel"/>
    <w:tmpl w:val="92B6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E316A9"/>
    <w:multiLevelType w:val="hybridMultilevel"/>
    <w:tmpl w:val="2AB6C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0100D8"/>
    <w:multiLevelType w:val="hybridMultilevel"/>
    <w:tmpl w:val="3558F3E6"/>
    <w:lvl w:ilvl="0" w:tplc="BF3AB44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D5061B"/>
    <w:multiLevelType w:val="hybridMultilevel"/>
    <w:tmpl w:val="F162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162B1"/>
    <w:multiLevelType w:val="hybridMultilevel"/>
    <w:tmpl w:val="EAD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97A7E"/>
    <w:multiLevelType w:val="hybridMultilevel"/>
    <w:tmpl w:val="2092E8E6"/>
    <w:lvl w:ilvl="0" w:tplc="4376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42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6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25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CE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6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26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9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8"/>
  </w:num>
  <w:num w:numId="16">
    <w:abstractNumId w:val="14"/>
  </w:num>
  <w:num w:numId="17">
    <w:abstractNumId w:val="20"/>
  </w:num>
  <w:num w:numId="18">
    <w:abstractNumId w:val="3"/>
  </w:num>
  <w:num w:numId="19">
    <w:abstractNumId w:val="16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9B"/>
    <w:rsid w:val="00030427"/>
    <w:rsid w:val="00045B7B"/>
    <w:rsid w:val="00064DD9"/>
    <w:rsid w:val="00087E82"/>
    <w:rsid w:val="00097232"/>
    <w:rsid w:val="000A3B15"/>
    <w:rsid w:val="000A5A9D"/>
    <w:rsid w:val="000B0B9C"/>
    <w:rsid w:val="000B2ECA"/>
    <w:rsid w:val="000B3BE5"/>
    <w:rsid w:val="000B4D33"/>
    <w:rsid w:val="000D0C78"/>
    <w:rsid w:val="000E2505"/>
    <w:rsid w:val="000E448D"/>
    <w:rsid w:val="000E65D0"/>
    <w:rsid w:val="000F0105"/>
    <w:rsid w:val="000F0D05"/>
    <w:rsid w:val="000F338B"/>
    <w:rsid w:val="0013207D"/>
    <w:rsid w:val="001429F6"/>
    <w:rsid w:val="001639E9"/>
    <w:rsid w:val="00164A84"/>
    <w:rsid w:val="00187A84"/>
    <w:rsid w:val="001B368C"/>
    <w:rsid w:val="001E326E"/>
    <w:rsid w:val="001F1391"/>
    <w:rsid w:val="00200960"/>
    <w:rsid w:val="00202C7D"/>
    <w:rsid w:val="00203223"/>
    <w:rsid w:val="00204D29"/>
    <w:rsid w:val="00213174"/>
    <w:rsid w:val="00220551"/>
    <w:rsid w:val="0023218D"/>
    <w:rsid w:val="00260776"/>
    <w:rsid w:val="002671C1"/>
    <w:rsid w:val="0027508E"/>
    <w:rsid w:val="002770F5"/>
    <w:rsid w:val="00277F37"/>
    <w:rsid w:val="00291466"/>
    <w:rsid w:val="00292B71"/>
    <w:rsid w:val="002A39D8"/>
    <w:rsid w:val="002B0C39"/>
    <w:rsid w:val="002C1556"/>
    <w:rsid w:val="002C4720"/>
    <w:rsid w:val="002C6CC3"/>
    <w:rsid w:val="002C74A5"/>
    <w:rsid w:val="002D2156"/>
    <w:rsid w:val="002E47B1"/>
    <w:rsid w:val="00316F29"/>
    <w:rsid w:val="0032627C"/>
    <w:rsid w:val="00330839"/>
    <w:rsid w:val="00333703"/>
    <w:rsid w:val="0034002D"/>
    <w:rsid w:val="0035172F"/>
    <w:rsid w:val="00372021"/>
    <w:rsid w:val="003832A9"/>
    <w:rsid w:val="00395430"/>
    <w:rsid w:val="003B26F0"/>
    <w:rsid w:val="003B5297"/>
    <w:rsid w:val="003C4377"/>
    <w:rsid w:val="003D0C8E"/>
    <w:rsid w:val="003D0D79"/>
    <w:rsid w:val="00406082"/>
    <w:rsid w:val="00412EA0"/>
    <w:rsid w:val="0042381C"/>
    <w:rsid w:val="00433E58"/>
    <w:rsid w:val="00467205"/>
    <w:rsid w:val="0047385D"/>
    <w:rsid w:val="00492CF5"/>
    <w:rsid w:val="004B277F"/>
    <w:rsid w:val="004B3D63"/>
    <w:rsid w:val="004B41CF"/>
    <w:rsid w:val="004C25AF"/>
    <w:rsid w:val="004C537F"/>
    <w:rsid w:val="00516492"/>
    <w:rsid w:val="0052413D"/>
    <w:rsid w:val="005341A7"/>
    <w:rsid w:val="005407C5"/>
    <w:rsid w:val="00542480"/>
    <w:rsid w:val="00547509"/>
    <w:rsid w:val="005511BE"/>
    <w:rsid w:val="00567CAA"/>
    <w:rsid w:val="005747A4"/>
    <w:rsid w:val="005954B9"/>
    <w:rsid w:val="005A3EE4"/>
    <w:rsid w:val="005A77DB"/>
    <w:rsid w:val="005B1E10"/>
    <w:rsid w:val="005C06B9"/>
    <w:rsid w:val="005C584D"/>
    <w:rsid w:val="005C7142"/>
    <w:rsid w:val="005E10F9"/>
    <w:rsid w:val="005E7CB4"/>
    <w:rsid w:val="005F608A"/>
    <w:rsid w:val="00610FED"/>
    <w:rsid w:val="00613B72"/>
    <w:rsid w:val="0061554F"/>
    <w:rsid w:val="00615F4A"/>
    <w:rsid w:val="0064731B"/>
    <w:rsid w:val="006506AD"/>
    <w:rsid w:val="00676ED4"/>
    <w:rsid w:val="006813E3"/>
    <w:rsid w:val="00685AC2"/>
    <w:rsid w:val="00694BFB"/>
    <w:rsid w:val="006A6E95"/>
    <w:rsid w:val="006B13C6"/>
    <w:rsid w:val="006B6313"/>
    <w:rsid w:val="006C1146"/>
    <w:rsid w:val="006D2E07"/>
    <w:rsid w:val="007140F0"/>
    <w:rsid w:val="00734807"/>
    <w:rsid w:val="0073499C"/>
    <w:rsid w:val="00745852"/>
    <w:rsid w:val="00755703"/>
    <w:rsid w:val="00771A88"/>
    <w:rsid w:val="007902E9"/>
    <w:rsid w:val="007B32BE"/>
    <w:rsid w:val="007B4C63"/>
    <w:rsid w:val="007C6A21"/>
    <w:rsid w:val="007F0C15"/>
    <w:rsid w:val="00803236"/>
    <w:rsid w:val="008063B0"/>
    <w:rsid w:val="00813054"/>
    <w:rsid w:val="0081442E"/>
    <w:rsid w:val="00817BA2"/>
    <w:rsid w:val="0083340E"/>
    <w:rsid w:val="008602C4"/>
    <w:rsid w:val="00864F99"/>
    <w:rsid w:val="00887F91"/>
    <w:rsid w:val="0089275C"/>
    <w:rsid w:val="008A6053"/>
    <w:rsid w:val="008C6F18"/>
    <w:rsid w:val="008C77AA"/>
    <w:rsid w:val="008E066B"/>
    <w:rsid w:val="008E11BE"/>
    <w:rsid w:val="008E28CF"/>
    <w:rsid w:val="00907584"/>
    <w:rsid w:val="0092094D"/>
    <w:rsid w:val="009266F0"/>
    <w:rsid w:val="0093587F"/>
    <w:rsid w:val="00946673"/>
    <w:rsid w:val="00956D08"/>
    <w:rsid w:val="0097441C"/>
    <w:rsid w:val="009967E8"/>
    <w:rsid w:val="009B3D81"/>
    <w:rsid w:val="009B5AB5"/>
    <w:rsid w:val="009C72AE"/>
    <w:rsid w:val="009C7375"/>
    <w:rsid w:val="009F5E13"/>
    <w:rsid w:val="00A04E72"/>
    <w:rsid w:val="00A059DB"/>
    <w:rsid w:val="00A06D59"/>
    <w:rsid w:val="00A120FA"/>
    <w:rsid w:val="00A1222B"/>
    <w:rsid w:val="00A12CA8"/>
    <w:rsid w:val="00A2550A"/>
    <w:rsid w:val="00A339B2"/>
    <w:rsid w:val="00A421AC"/>
    <w:rsid w:val="00A5106A"/>
    <w:rsid w:val="00A53293"/>
    <w:rsid w:val="00A552EE"/>
    <w:rsid w:val="00A65AF9"/>
    <w:rsid w:val="00A673C6"/>
    <w:rsid w:val="00A856C7"/>
    <w:rsid w:val="00A91627"/>
    <w:rsid w:val="00AA40F9"/>
    <w:rsid w:val="00AA668F"/>
    <w:rsid w:val="00AC74C0"/>
    <w:rsid w:val="00AD620F"/>
    <w:rsid w:val="00AE1A29"/>
    <w:rsid w:val="00B02E90"/>
    <w:rsid w:val="00B130F1"/>
    <w:rsid w:val="00B20198"/>
    <w:rsid w:val="00B25100"/>
    <w:rsid w:val="00B30CF7"/>
    <w:rsid w:val="00B40176"/>
    <w:rsid w:val="00B67597"/>
    <w:rsid w:val="00B92D40"/>
    <w:rsid w:val="00B9579B"/>
    <w:rsid w:val="00BE05D0"/>
    <w:rsid w:val="00BE1416"/>
    <w:rsid w:val="00BE3AC8"/>
    <w:rsid w:val="00C22C5F"/>
    <w:rsid w:val="00C37343"/>
    <w:rsid w:val="00C45F1B"/>
    <w:rsid w:val="00C57586"/>
    <w:rsid w:val="00C709DA"/>
    <w:rsid w:val="00C86A2D"/>
    <w:rsid w:val="00C86D00"/>
    <w:rsid w:val="00C91BA9"/>
    <w:rsid w:val="00C92CE4"/>
    <w:rsid w:val="00C942C7"/>
    <w:rsid w:val="00CB7229"/>
    <w:rsid w:val="00CD0334"/>
    <w:rsid w:val="00CD3679"/>
    <w:rsid w:val="00CF7390"/>
    <w:rsid w:val="00CF771F"/>
    <w:rsid w:val="00CF7984"/>
    <w:rsid w:val="00D25670"/>
    <w:rsid w:val="00D26A89"/>
    <w:rsid w:val="00D33B40"/>
    <w:rsid w:val="00D55AE9"/>
    <w:rsid w:val="00D62344"/>
    <w:rsid w:val="00D82589"/>
    <w:rsid w:val="00D83F54"/>
    <w:rsid w:val="00D84DCE"/>
    <w:rsid w:val="00D9285D"/>
    <w:rsid w:val="00D93183"/>
    <w:rsid w:val="00DD21A2"/>
    <w:rsid w:val="00DD4875"/>
    <w:rsid w:val="00DF3290"/>
    <w:rsid w:val="00DF78C9"/>
    <w:rsid w:val="00E01F91"/>
    <w:rsid w:val="00E0364A"/>
    <w:rsid w:val="00E177A9"/>
    <w:rsid w:val="00E27C5C"/>
    <w:rsid w:val="00E312DE"/>
    <w:rsid w:val="00E33939"/>
    <w:rsid w:val="00E624A2"/>
    <w:rsid w:val="00E65A23"/>
    <w:rsid w:val="00E707E2"/>
    <w:rsid w:val="00E74338"/>
    <w:rsid w:val="00E81685"/>
    <w:rsid w:val="00E821E1"/>
    <w:rsid w:val="00EA3312"/>
    <w:rsid w:val="00EA4D1C"/>
    <w:rsid w:val="00EB2351"/>
    <w:rsid w:val="00EB3C52"/>
    <w:rsid w:val="00ED5B68"/>
    <w:rsid w:val="00ED6148"/>
    <w:rsid w:val="00ED6A2E"/>
    <w:rsid w:val="00F041B5"/>
    <w:rsid w:val="00F065C2"/>
    <w:rsid w:val="00F07090"/>
    <w:rsid w:val="00F156D3"/>
    <w:rsid w:val="00F4254D"/>
    <w:rsid w:val="00F62268"/>
    <w:rsid w:val="00F672F6"/>
    <w:rsid w:val="00F67A73"/>
    <w:rsid w:val="00F70CB8"/>
    <w:rsid w:val="00FA7E24"/>
    <w:rsid w:val="00FB6FE8"/>
    <w:rsid w:val="00FD0A99"/>
    <w:rsid w:val="00FD1F86"/>
    <w:rsid w:val="00FE2E79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FFCB"/>
  <w15:docId w15:val="{B96E2689-A682-409C-9C65-9427E1DD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9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5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 Genin</dc:creator>
  <cp:keywords/>
  <dc:description/>
  <cp:lastModifiedBy>Petty, Phyllis</cp:lastModifiedBy>
  <cp:revision>6</cp:revision>
  <cp:lastPrinted>2020-03-02T15:39:00Z</cp:lastPrinted>
  <dcterms:created xsi:type="dcterms:W3CDTF">2020-03-02T15:01:00Z</dcterms:created>
  <dcterms:modified xsi:type="dcterms:W3CDTF">2020-03-02T16:10:00Z</dcterms:modified>
</cp:coreProperties>
</file>