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D68" w:rsidRPr="00FF573F" w:rsidRDefault="005A7D68" w:rsidP="00FF573F">
      <w:bookmarkStart w:id="0" w:name="_GoBack"/>
      <w:bookmarkEnd w:id="0"/>
    </w:p>
    <w:p w:rsidR="005A7D68" w:rsidRPr="00FF573F" w:rsidRDefault="00B82BF5" w:rsidP="00FF573F">
      <w:r w:rsidRPr="00FF573F">
        <w:rPr>
          <w:noProof/>
        </w:rPr>
        <w:drawing>
          <wp:inline distT="0" distB="0" distL="0" distR="0" wp14:anchorId="79899A4E" wp14:editId="2EF1A9E2">
            <wp:extent cx="2243658" cy="672083"/>
            <wp:effectExtent l="0" t="0" r="0" b="0"/>
            <wp:docPr id="1" name="image1.jpeg" descr="WSU Logo" title="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43658" cy="672083"/>
                    </a:xfrm>
                    <a:prstGeom prst="rect">
                      <a:avLst/>
                    </a:prstGeom>
                  </pic:spPr>
                </pic:pic>
              </a:graphicData>
            </a:graphic>
          </wp:inline>
        </w:drawing>
      </w:r>
    </w:p>
    <w:p w:rsidR="00FF573F" w:rsidRDefault="00B82BF5" w:rsidP="008F3E54">
      <w:pPr>
        <w:pStyle w:val="Heading1"/>
      </w:pPr>
      <w:r w:rsidRPr="00FF573F">
        <w:t>Course Number, Title, Semester, Year</w:t>
      </w:r>
    </w:p>
    <w:p w:rsidR="00FF573F" w:rsidRPr="00FF573F" w:rsidRDefault="00FF573F" w:rsidP="00FF573F">
      <w:pPr>
        <w:pStyle w:val="ListParagraph"/>
      </w:pPr>
      <w:r w:rsidRPr="00FF573F">
        <w:t xml:space="preserve">Instructor: </w:t>
      </w:r>
    </w:p>
    <w:p w:rsidR="00FF573F" w:rsidRDefault="00FF573F" w:rsidP="00FF573F">
      <w:pPr>
        <w:pStyle w:val="ListParagraph"/>
      </w:pPr>
      <w:r>
        <w:t xml:space="preserve">Department: </w:t>
      </w:r>
    </w:p>
    <w:p w:rsidR="00FF573F" w:rsidRDefault="00FF573F" w:rsidP="00FF573F">
      <w:pPr>
        <w:pStyle w:val="ListParagraph"/>
      </w:pPr>
      <w:r>
        <w:t xml:space="preserve">Office Location: </w:t>
      </w:r>
    </w:p>
    <w:p w:rsidR="00FF573F" w:rsidRDefault="00FF573F" w:rsidP="00FF573F">
      <w:pPr>
        <w:pStyle w:val="ListParagraph"/>
      </w:pPr>
      <w:r>
        <w:t xml:space="preserve">Telephone: </w:t>
      </w:r>
    </w:p>
    <w:p w:rsidR="00FF573F" w:rsidRDefault="00FF573F" w:rsidP="00FF573F">
      <w:pPr>
        <w:pStyle w:val="ListParagraph"/>
      </w:pPr>
      <w:r>
        <w:t xml:space="preserve">Email: </w:t>
      </w:r>
    </w:p>
    <w:p w:rsidR="00FF573F" w:rsidRDefault="00FF573F" w:rsidP="00FF573F">
      <w:pPr>
        <w:pStyle w:val="ListParagraph"/>
      </w:pPr>
      <w:r>
        <w:t xml:space="preserve">Preferred Method of Contact: </w:t>
      </w:r>
    </w:p>
    <w:p w:rsidR="00FF573F" w:rsidRDefault="00FF573F" w:rsidP="00FF573F">
      <w:pPr>
        <w:pStyle w:val="ListParagraph"/>
      </w:pPr>
      <w:r>
        <w:t xml:space="preserve">Office Hours: </w:t>
      </w:r>
    </w:p>
    <w:p w:rsidR="00FF573F" w:rsidRDefault="00FF573F" w:rsidP="00FF573F">
      <w:pPr>
        <w:pStyle w:val="ListParagraph"/>
      </w:pPr>
      <w:r>
        <w:t>Classroom</w:t>
      </w:r>
      <w:r w:rsidR="00937319">
        <w:t xml:space="preserve"> Day/Time</w:t>
      </w:r>
      <w:r>
        <w:t xml:space="preserve">: </w:t>
      </w:r>
    </w:p>
    <w:p w:rsidR="00FF573F" w:rsidRDefault="00937319" w:rsidP="00FF573F">
      <w:pPr>
        <w:pStyle w:val="ListParagraph"/>
      </w:pPr>
      <w:r>
        <w:t xml:space="preserve">Prerequisites: </w:t>
      </w:r>
    </w:p>
    <w:p w:rsidR="00937319" w:rsidRDefault="00937319" w:rsidP="00FF573F">
      <w:pPr>
        <w:pStyle w:val="ListParagraph"/>
      </w:pPr>
      <w:r>
        <w:t xml:space="preserve">Teaching Assistant: </w:t>
      </w:r>
    </w:p>
    <w:p w:rsidR="00937319" w:rsidRPr="00FF573F" w:rsidRDefault="00937319" w:rsidP="00937319">
      <w:pPr>
        <w:pStyle w:val="ListParagraph"/>
      </w:pPr>
      <w:r>
        <w:t xml:space="preserve">TA Contact: </w:t>
      </w:r>
    </w:p>
    <w:p w:rsidR="00FD260C" w:rsidRDefault="00FD260C" w:rsidP="00657DD0">
      <w:pPr>
        <w:pStyle w:val="Heading2"/>
      </w:pPr>
    </w:p>
    <w:p w:rsidR="005A7D68" w:rsidRPr="00FF573F" w:rsidRDefault="00B82BF5" w:rsidP="00657DD0">
      <w:pPr>
        <w:pStyle w:val="Heading2"/>
      </w:pPr>
      <w:r w:rsidRPr="00657DD0">
        <w:t>How to use this syllabus</w:t>
      </w:r>
      <w:r w:rsidR="0004240D" w:rsidRPr="00FF573F">
        <w:t xml:space="preserve"> </w:t>
      </w:r>
    </w:p>
    <w:p w:rsidR="005A7D68" w:rsidRPr="00FF573F" w:rsidRDefault="00B82BF5" w:rsidP="00FF573F">
      <w:r w:rsidRPr="00FF573F">
        <w:t>This syllabus provides you with information specific to this course, and it also provides</w:t>
      </w:r>
      <w:r w:rsidRPr="00FF573F">
        <w:rPr>
          <w:spacing w:val="-36"/>
        </w:rPr>
        <w:t xml:space="preserve"> </w:t>
      </w:r>
      <w:r w:rsidRPr="00FF573F">
        <w:t>information</w:t>
      </w:r>
      <w:r w:rsidRPr="00FF573F">
        <w:rPr>
          <w:spacing w:val="-1"/>
        </w:rPr>
        <w:t xml:space="preserve"> </w:t>
      </w:r>
      <w:r w:rsidRPr="00FF573F">
        <w:t>about important university policies.  This document should be viewed as a course overview; it is</w:t>
      </w:r>
      <w:r w:rsidRPr="00FF573F">
        <w:rPr>
          <w:spacing w:val="-37"/>
        </w:rPr>
        <w:t xml:space="preserve"> </w:t>
      </w:r>
      <w:r w:rsidRPr="00FF573F">
        <w:t>not</w:t>
      </w:r>
      <w:r w:rsidRPr="00FF573F">
        <w:rPr>
          <w:spacing w:val="-1"/>
        </w:rPr>
        <w:t xml:space="preserve"> </w:t>
      </w:r>
      <w:r w:rsidRPr="00FF573F">
        <w:t>a contract and is subject to change as the semester</w:t>
      </w:r>
      <w:r w:rsidRPr="00FF573F">
        <w:rPr>
          <w:spacing w:val="-25"/>
        </w:rPr>
        <w:t xml:space="preserve"> </w:t>
      </w:r>
      <w:r w:rsidRPr="00FF573F">
        <w:t>evolves.</w:t>
      </w:r>
      <w:r w:rsidR="0004240D" w:rsidRPr="00FF573F">
        <w:t xml:space="preserve">  </w:t>
      </w:r>
      <w:r w:rsidR="00E1770C">
        <w:rPr>
          <w:i/>
          <w:color w:val="FF0000"/>
        </w:rPr>
        <w:t>[</w:t>
      </w:r>
      <w:r w:rsidR="0004240D" w:rsidRPr="00FD260C">
        <w:rPr>
          <w:i/>
          <w:color w:val="FF0000"/>
        </w:rPr>
        <w:t>Indicate if any changes will be made and how they will be communicated to the student.</w:t>
      </w:r>
      <w:r w:rsidR="00E1770C">
        <w:rPr>
          <w:i/>
          <w:color w:val="FF0000"/>
        </w:rPr>
        <w:t>]</w:t>
      </w:r>
    </w:p>
    <w:p w:rsidR="00A86E6D" w:rsidRPr="00FF573F" w:rsidRDefault="00A86E6D" w:rsidP="00657DD0">
      <w:pPr>
        <w:pStyle w:val="Heading2"/>
        <w:rPr>
          <w:bCs/>
        </w:rPr>
      </w:pPr>
      <w:r w:rsidRPr="00FF573F">
        <w:t>Academic</w:t>
      </w:r>
      <w:r w:rsidRPr="00FF573F">
        <w:rPr>
          <w:spacing w:val="-4"/>
        </w:rPr>
        <w:t xml:space="preserve"> </w:t>
      </w:r>
      <w:r w:rsidRPr="00FF573F">
        <w:t xml:space="preserve">Honesty </w:t>
      </w:r>
    </w:p>
    <w:p w:rsidR="00A86E6D" w:rsidRPr="00FF573F" w:rsidRDefault="00A86E6D" w:rsidP="00FF573F">
      <w:r w:rsidRPr="00FF573F">
        <w:t>Students are responsible for knowing and following the Student Code of</w:t>
      </w:r>
      <w:r w:rsidRPr="00FF573F">
        <w:rPr>
          <w:spacing w:val="-14"/>
        </w:rPr>
        <w:t xml:space="preserve"> </w:t>
      </w:r>
      <w:r w:rsidRPr="00FF573F">
        <w:t xml:space="preserve">Conduct </w:t>
      </w:r>
      <w:hyperlink r:id="rId9">
        <w:r w:rsidRPr="00FF573F">
          <w:rPr>
            <w:color w:val="0000FF"/>
            <w:u w:val="single" w:color="0000FF"/>
          </w:rPr>
          <w:t xml:space="preserve">http://webs.wichita.edu/inaudit/ch8_05.htm </w:t>
        </w:r>
      </w:hyperlink>
      <w:r w:rsidRPr="00FF573F">
        <w:t>and the Student Academic Honesty</w:t>
      </w:r>
      <w:r w:rsidRPr="00FF573F">
        <w:rPr>
          <w:spacing w:val="-33"/>
        </w:rPr>
        <w:t xml:space="preserve"> </w:t>
      </w:r>
      <w:r w:rsidRPr="00FF573F">
        <w:t xml:space="preserve">policy </w:t>
      </w:r>
      <w:hyperlink r:id="rId10">
        <w:r w:rsidRPr="00FF573F">
          <w:rPr>
            <w:color w:val="0000FF"/>
            <w:u w:val="single" w:color="0000FF"/>
          </w:rPr>
          <w:t>http://webs.wichita.edu/inaudit/ch2_17.htm</w:t>
        </w:r>
        <w:r w:rsidRPr="00FF573F">
          <w:t>.</w:t>
        </w:r>
      </w:hyperlink>
    </w:p>
    <w:p w:rsidR="00A86E6D" w:rsidRPr="00FA7938" w:rsidRDefault="00A86E6D" w:rsidP="00FF573F">
      <w:pPr>
        <w:rPr>
          <w:i/>
        </w:rPr>
      </w:pPr>
      <w:r w:rsidRPr="00FA7938">
        <w:rPr>
          <w:i/>
          <w:color w:val="FF0000"/>
        </w:rPr>
        <w:t>[If your department or college has a policy on academic honesty, insert a link here. Also, be sure to specify which</w:t>
      </w:r>
      <w:r w:rsidRPr="00FA7938">
        <w:rPr>
          <w:i/>
          <w:color w:val="FF0000"/>
          <w:spacing w:val="-33"/>
        </w:rPr>
        <w:t xml:space="preserve"> </w:t>
      </w:r>
      <w:r w:rsidRPr="00FA7938">
        <w:rPr>
          <w:i/>
          <w:color w:val="FF0000"/>
        </w:rPr>
        <w:t>penalties you will pursue under the above policies when you discove</w:t>
      </w:r>
      <w:r w:rsidR="00FD260C" w:rsidRPr="00FA7938">
        <w:rPr>
          <w:i/>
          <w:color w:val="FF0000"/>
        </w:rPr>
        <w:t>r cases of academic dishonesty.]</w:t>
      </w:r>
    </w:p>
    <w:p w:rsidR="005A7D68" w:rsidRPr="00FF573F" w:rsidRDefault="00B82BF5" w:rsidP="00FF573F">
      <w:pPr>
        <w:pStyle w:val="Heading2"/>
        <w:rPr>
          <w:bCs/>
        </w:rPr>
      </w:pPr>
      <w:r w:rsidRPr="00FF573F">
        <w:t>Course</w:t>
      </w:r>
      <w:r w:rsidRPr="00FF573F">
        <w:rPr>
          <w:spacing w:val="-6"/>
        </w:rPr>
        <w:t xml:space="preserve"> </w:t>
      </w:r>
      <w:r w:rsidRPr="00FF573F">
        <w:t>Description</w:t>
      </w:r>
      <w:r w:rsidR="00E41FC4" w:rsidRPr="00FF573F">
        <w:t xml:space="preserve"> </w:t>
      </w:r>
    </w:p>
    <w:p w:rsidR="005A7D68" w:rsidRPr="00FA7938" w:rsidRDefault="00E1770C" w:rsidP="00FF573F">
      <w:pPr>
        <w:rPr>
          <w:i/>
        </w:rPr>
      </w:pPr>
      <w:r>
        <w:rPr>
          <w:i/>
          <w:color w:val="FF0000"/>
        </w:rPr>
        <w:lastRenderedPageBreak/>
        <w:t>[</w:t>
      </w:r>
      <w:r w:rsidR="00B82BF5" w:rsidRPr="00FA7938">
        <w:rPr>
          <w:i/>
          <w:color w:val="FF0000"/>
        </w:rPr>
        <w:t xml:space="preserve">Insert </w:t>
      </w:r>
      <w:r w:rsidR="00E41FC4" w:rsidRPr="00FA7938">
        <w:rPr>
          <w:i/>
          <w:color w:val="FF0000"/>
        </w:rPr>
        <w:t xml:space="preserve">catalog description.  If further information is desired, include after the </w:t>
      </w:r>
      <w:r w:rsidR="008E741D" w:rsidRPr="00FA7938">
        <w:rPr>
          <w:i/>
          <w:color w:val="FF0000"/>
        </w:rPr>
        <w:t xml:space="preserve">catalog </w:t>
      </w:r>
      <w:r w:rsidR="00E41FC4" w:rsidRPr="00FA7938">
        <w:rPr>
          <w:i/>
          <w:color w:val="FF0000"/>
        </w:rPr>
        <w:t>description.</w:t>
      </w:r>
      <w:r>
        <w:rPr>
          <w:i/>
          <w:color w:val="FF0000"/>
        </w:rPr>
        <w:t>]</w:t>
      </w:r>
    </w:p>
    <w:p w:rsidR="005A7D68" w:rsidRPr="00FF573F" w:rsidRDefault="00B82BF5" w:rsidP="00FF573F">
      <w:pPr>
        <w:pStyle w:val="Heading2"/>
        <w:rPr>
          <w:bCs/>
        </w:rPr>
      </w:pPr>
      <w:r w:rsidRPr="00FF573F">
        <w:t>Definition of a Credit</w:t>
      </w:r>
      <w:r w:rsidRPr="00FF573F">
        <w:rPr>
          <w:spacing w:val="-16"/>
        </w:rPr>
        <w:t xml:space="preserve"> </w:t>
      </w:r>
      <w:r w:rsidRPr="00FF573F">
        <w:t>Hour</w:t>
      </w:r>
      <w:r w:rsidR="00E41FC4" w:rsidRPr="00FF573F">
        <w:t xml:space="preserve"> </w:t>
      </w:r>
    </w:p>
    <w:p w:rsidR="00CB69A5" w:rsidRPr="00FA7938" w:rsidRDefault="00E41FC4" w:rsidP="00FF573F">
      <w:pPr>
        <w:rPr>
          <w:i/>
          <w:color w:val="FF0000"/>
        </w:rPr>
      </w:pPr>
      <w:r w:rsidRPr="00FA7938">
        <w:rPr>
          <w:i/>
          <w:color w:val="FF0000"/>
        </w:rPr>
        <w:t xml:space="preserve">Example for </w:t>
      </w:r>
      <w:r w:rsidR="00B82BF5" w:rsidRPr="00FA7938">
        <w:rPr>
          <w:i/>
          <w:color w:val="FF0000"/>
        </w:rPr>
        <w:t>3</w:t>
      </w:r>
      <w:r w:rsidR="00B82BF5" w:rsidRPr="00FA7938">
        <w:rPr>
          <w:i/>
          <w:color w:val="FF0000"/>
          <w:spacing w:val="-2"/>
        </w:rPr>
        <w:t xml:space="preserve"> </w:t>
      </w:r>
      <w:r w:rsidR="00B82BF5" w:rsidRPr="00FA7938">
        <w:rPr>
          <w:i/>
          <w:color w:val="FF0000"/>
        </w:rPr>
        <w:t>credit</w:t>
      </w:r>
      <w:r w:rsidR="00B82BF5" w:rsidRPr="00FA7938">
        <w:rPr>
          <w:i/>
          <w:color w:val="FF0000"/>
          <w:spacing w:val="-2"/>
        </w:rPr>
        <w:t xml:space="preserve"> </w:t>
      </w:r>
      <w:r w:rsidR="00B82BF5" w:rsidRPr="00FA7938">
        <w:rPr>
          <w:i/>
          <w:color w:val="FF0000"/>
        </w:rPr>
        <w:t>hour</w:t>
      </w:r>
      <w:r w:rsidR="00B82BF5" w:rsidRPr="00FA7938">
        <w:rPr>
          <w:i/>
          <w:color w:val="FF0000"/>
          <w:spacing w:val="-2"/>
        </w:rPr>
        <w:t xml:space="preserve"> </w:t>
      </w:r>
      <w:r w:rsidR="00B82BF5" w:rsidRPr="00FA7938">
        <w:rPr>
          <w:i/>
          <w:color w:val="FF0000"/>
        </w:rPr>
        <w:t>class:</w:t>
      </w:r>
      <w:r w:rsidR="00B82BF5" w:rsidRPr="00FA7938">
        <w:rPr>
          <w:i/>
          <w:color w:val="FF0000"/>
          <w:spacing w:val="-5"/>
        </w:rPr>
        <w:t xml:space="preserve"> </w:t>
      </w:r>
      <w:r w:rsidR="00B82BF5" w:rsidRPr="00FA7938">
        <w:rPr>
          <w:i/>
          <w:color w:val="FF0000"/>
        </w:rPr>
        <w:t>Success</w:t>
      </w:r>
      <w:r w:rsidR="00B82BF5" w:rsidRPr="00FA7938">
        <w:rPr>
          <w:i/>
          <w:color w:val="FF0000"/>
          <w:spacing w:val="-1"/>
        </w:rPr>
        <w:t xml:space="preserve"> </w:t>
      </w:r>
      <w:r w:rsidR="00B82BF5" w:rsidRPr="00FA7938">
        <w:rPr>
          <w:i/>
          <w:color w:val="FF0000"/>
        </w:rPr>
        <w:t>in</w:t>
      </w:r>
      <w:r w:rsidR="00B82BF5" w:rsidRPr="00FA7938">
        <w:rPr>
          <w:i/>
          <w:color w:val="FF0000"/>
          <w:spacing w:val="-2"/>
        </w:rPr>
        <w:t xml:space="preserve"> </w:t>
      </w:r>
      <w:r w:rsidR="00B82BF5" w:rsidRPr="00FA7938">
        <w:rPr>
          <w:i/>
          <w:color w:val="FF0000"/>
        </w:rPr>
        <w:t>this</w:t>
      </w:r>
      <w:r w:rsidR="00B82BF5" w:rsidRPr="00FA7938">
        <w:rPr>
          <w:i/>
          <w:color w:val="FF0000"/>
          <w:spacing w:val="-2"/>
        </w:rPr>
        <w:t xml:space="preserve"> </w:t>
      </w:r>
      <w:r w:rsidR="00B82BF5" w:rsidRPr="00FA7938">
        <w:rPr>
          <w:i/>
          <w:color w:val="FF0000"/>
        </w:rPr>
        <w:t>3</w:t>
      </w:r>
      <w:r w:rsidR="00B82BF5" w:rsidRPr="00FA7938">
        <w:rPr>
          <w:i/>
          <w:color w:val="FF0000"/>
          <w:spacing w:val="-5"/>
        </w:rPr>
        <w:t xml:space="preserve"> </w:t>
      </w:r>
      <w:r w:rsidR="00B82BF5" w:rsidRPr="00FA7938">
        <w:rPr>
          <w:i/>
          <w:color w:val="FF0000"/>
        </w:rPr>
        <w:t>credit</w:t>
      </w:r>
      <w:r w:rsidR="00B82BF5" w:rsidRPr="00FA7938">
        <w:rPr>
          <w:i/>
          <w:color w:val="FF0000"/>
          <w:spacing w:val="-2"/>
        </w:rPr>
        <w:t xml:space="preserve"> </w:t>
      </w:r>
      <w:r w:rsidR="00B82BF5" w:rsidRPr="00FA7938">
        <w:rPr>
          <w:i/>
          <w:color w:val="FF0000"/>
        </w:rPr>
        <w:t>hour</w:t>
      </w:r>
      <w:r w:rsidR="00B82BF5" w:rsidRPr="00FA7938">
        <w:rPr>
          <w:i/>
          <w:color w:val="FF0000"/>
          <w:spacing w:val="-2"/>
        </w:rPr>
        <w:t xml:space="preserve"> </w:t>
      </w:r>
      <w:r w:rsidR="00B82BF5" w:rsidRPr="00FA7938">
        <w:rPr>
          <w:i/>
          <w:color w:val="FF0000"/>
        </w:rPr>
        <w:t>course</w:t>
      </w:r>
      <w:r w:rsidR="00B82BF5" w:rsidRPr="00FA7938">
        <w:rPr>
          <w:i/>
          <w:color w:val="FF0000"/>
          <w:spacing w:val="-3"/>
        </w:rPr>
        <w:t xml:space="preserve"> </w:t>
      </w:r>
      <w:r w:rsidR="00B82BF5" w:rsidRPr="00FA7938">
        <w:rPr>
          <w:i/>
          <w:color w:val="FF0000"/>
        </w:rPr>
        <w:t>is</w:t>
      </w:r>
      <w:r w:rsidR="00B82BF5" w:rsidRPr="00FA7938">
        <w:rPr>
          <w:i/>
          <w:color w:val="FF0000"/>
          <w:spacing w:val="-4"/>
        </w:rPr>
        <w:t xml:space="preserve"> </w:t>
      </w:r>
      <w:r w:rsidR="00B82BF5" w:rsidRPr="00FA7938">
        <w:rPr>
          <w:i/>
          <w:color w:val="FF0000"/>
        </w:rPr>
        <w:t>based</w:t>
      </w:r>
      <w:r w:rsidR="00B82BF5" w:rsidRPr="00FA7938">
        <w:rPr>
          <w:i/>
          <w:color w:val="FF0000"/>
          <w:spacing w:val="-2"/>
        </w:rPr>
        <w:t xml:space="preserve"> </w:t>
      </w:r>
      <w:r w:rsidR="00B82BF5" w:rsidRPr="00FA7938">
        <w:rPr>
          <w:i/>
          <w:color w:val="FF0000"/>
        </w:rPr>
        <w:t>on</w:t>
      </w:r>
      <w:r w:rsidR="00B82BF5" w:rsidRPr="00FA7938">
        <w:rPr>
          <w:i/>
          <w:color w:val="FF0000"/>
          <w:spacing w:val="-2"/>
        </w:rPr>
        <w:t xml:space="preserve"> </w:t>
      </w:r>
      <w:r w:rsidR="00B82BF5" w:rsidRPr="00FA7938">
        <w:rPr>
          <w:i/>
          <w:color w:val="FF0000"/>
        </w:rPr>
        <w:t>the</w:t>
      </w:r>
      <w:r w:rsidR="00B82BF5" w:rsidRPr="00FA7938">
        <w:rPr>
          <w:i/>
          <w:color w:val="FF0000"/>
          <w:spacing w:val="-3"/>
        </w:rPr>
        <w:t xml:space="preserve"> </w:t>
      </w:r>
      <w:r w:rsidR="00B82BF5" w:rsidRPr="00FA7938">
        <w:rPr>
          <w:i/>
          <w:color w:val="FF0000"/>
        </w:rPr>
        <w:t>expectation</w:t>
      </w:r>
      <w:r w:rsidR="00B82BF5" w:rsidRPr="00FA7938">
        <w:rPr>
          <w:i/>
          <w:color w:val="FF0000"/>
          <w:spacing w:val="-3"/>
        </w:rPr>
        <w:t xml:space="preserve"> </w:t>
      </w:r>
      <w:r w:rsidR="00B82BF5" w:rsidRPr="00FA7938">
        <w:rPr>
          <w:i/>
          <w:color w:val="FF0000"/>
        </w:rPr>
        <w:t>that</w:t>
      </w:r>
      <w:r w:rsidR="00B82BF5" w:rsidRPr="00FA7938">
        <w:rPr>
          <w:i/>
          <w:color w:val="FF0000"/>
          <w:spacing w:val="-2"/>
        </w:rPr>
        <w:t xml:space="preserve"> </w:t>
      </w:r>
      <w:r w:rsidR="00B82BF5" w:rsidRPr="00FA7938">
        <w:rPr>
          <w:i/>
          <w:color w:val="FF0000"/>
        </w:rPr>
        <w:t>students will spend, for each unit of credit, a minimum of 45 hours over the length of the</w:t>
      </w:r>
      <w:r w:rsidR="00B82BF5" w:rsidRPr="00FA7938">
        <w:rPr>
          <w:i/>
          <w:color w:val="FF0000"/>
          <w:spacing w:val="-21"/>
        </w:rPr>
        <w:t xml:space="preserve"> </w:t>
      </w:r>
      <w:r w:rsidR="00B82BF5" w:rsidRPr="00FA7938">
        <w:rPr>
          <w:i/>
          <w:color w:val="FF0000"/>
        </w:rPr>
        <w:t>course (normally 3 hours per unit per week with 1 of the hours used for lecture) for instruction</w:t>
      </w:r>
      <w:r w:rsidR="00B82BF5" w:rsidRPr="00FA7938">
        <w:rPr>
          <w:i/>
          <w:color w:val="FF0000"/>
          <w:spacing w:val="-26"/>
        </w:rPr>
        <w:t xml:space="preserve"> </w:t>
      </w:r>
      <w:r w:rsidR="00B82BF5" w:rsidRPr="00FA7938">
        <w:rPr>
          <w:i/>
          <w:color w:val="FF0000"/>
        </w:rPr>
        <w:t>and</w:t>
      </w:r>
      <w:r w:rsidR="00B82BF5" w:rsidRPr="00FA7938">
        <w:rPr>
          <w:i/>
          <w:color w:val="FF0000"/>
          <w:spacing w:val="-1"/>
        </w:rPr>
        <w:t xml:space="preserve"> </w:t>
      </w:r>
      <w:r w:rsidR="00B82BF5" w:rsidRPr="00FA7938">
        <w:rPr>
          <w:i/>
          <w:color w:val="FF0000"/>
        </w:rPr>
        <w:t>preparation/studying or course related activities for a total of 135</w:t>
      </w:r>
      <w:r w:rsidR="00B82BF5" w:rsidRPr="00FA7938">
        <w:rPr>
          <w:i/>
          <w:color w:val="FF0000"/>
          <w:spacing w:val="-31"/>
        </w:rPr>
        <w:t xml:space="preserve"> </w:t>
      </w:r>
      <w:r w:rsidR="00B82BF5" w:rsidRPr="00FA7938">
        <w:rPr>
          <w:i/>
          <w:color w:val="FF0000"/>
        </w:rPr>
        <w:t>hours.</w:t>
      </w:r>
      <w:r w:rsidRPr="00FA7938">
        <w:rPr>
          <w:i/>
          <w:color w:val="FF0000"/>
        </w:rPr>
        <w:t xml:space="preserve">  </w:t>
      </w:r>
    </w:p>
    <w:p w:rsidR="00E41FC4" w:rsidRPr="00FF573F" w:rsidRDefault="00E41FC4" w:rsidP="00FF573F">
      <w:r w:rsidRPr="00FF573F">
        <w:rPr>
          <w:i/>
        </w:rPr>
        <w:t xml:space="preserve">Go to: </w:t>
      </w:r>
      <w:hyperlink r:id="rId11" w:history="1">
        <w:r w:rsidRPr="00FF573F">
          <w:rPr>
            <w:rStyle w:val="Hyperlink"/>
          </w:rPr>
          <w:t>http://webs.wichita.edu/?u=academicaffairs&amp;p=/definitionandassignmentofcredithours/</w:t>
        </w:r>
      </w:hyperlink>
      <w:r w:rsidRPr="00FF573F">
        <w:rPr>
          <w:i/>
        </w:rPr>
        <w:t xml:space="preserve"> </w:t>
      </w:r>
      <w:r w:rsidRPr="00A301A2">
        <w:t>for the policy and examples for different types of courses and credit hour offerings.</w:t>
      </w:r>
    </w:p>
    <w:p w:rsidR="00E41FC4" w:rsidRPr="00FF573F" w:rsidRDefault="00E41FC4" w:rsidP="00657DD0">
      <w:pPr>
        <w:pStyle w:val="Heading2"/>
        <w:rPr>
          <w:color w:val="FF0000"/>
        </w:rPr>
      </w:pPr>
      <w:r w:rsidRPr="00FF573F">
        <w:t>Measurable</w:t>
      </w:r>
      <w:r w:rsidR="00B82BF5" w:rsidRPr="00FF573F">
        <w:t xml:space="preserve"> Student Learning</w:t>
      </w:r>
      <w:r w:rsidR="00B82BF5" w:rsidRPr="00FF573F">
        <w:rPr>
          <w:spacing w:val="-14"/>
        </w:rPr>
        <w:t xml:space="preserve"> </w:t>
      </w:r>
      <w:r w:rsidR="00F35431" w:rsidRPr="00FF573F">
        <w:t>Outcomes</w:t>
      </w:r>
      <w:r w:rsidRPr="00FF573F">
        <w:t xml:space="preserve"> </w:t>
      </w:r>
    </w:p>
    <w:p w:rsidR="000D2A08" w:rsidRPr="00FA7938" w:rsidRDefault="000D2A08" w:rsidP="00657DD0">
      <w:pPr>
        <w:rPr>
          <w:bCs/>
          <w:i/>
          <w:color w:val="FF0000"/>
        </w:rPr>
      </w:pPr>
      <w:r w:rsidRPr="00FA7938">
        <w:rPr>
          <w:i/>
          <w:color w:val="FF0000"/>
        </w:rPr>
        <w:t>When writing learning outcomes, focus on student behavior and use simple, specific action verbs to describe what students are expected to demonstrate.  In addition to indicating what</w:t>
      </w:r>
      <w:r w:rsidR="002E1CD0" w:rsidRPr="00FA7938">
        <w:rPr>
          <w:i/>
          <w:color w:val="FF0000"/>
        </w:rPr>
        <w:t xml:space="preserve"> learners</w:t>
      </w:r>
      <w:r w:rsidRPr="00FA7938">
        <w:rPr>
          <w:i/>
          <w:color w:val="FF0000"/>
        </w:rPr>
        <w:t xml:space="preserve"> will know and be able to do </w:t>
      </w:r>
      <w:r w:rsidR="003A5A60" w:rsidRPr="00FA7938">
        <w:rPr>
          <w:i/>
          <w:color w:val="FF0000"/>
        </w:rPr>
        <w:t>upon</w:t>
      </w:r>
      <w:r w:rsidRPr="00FA7938">
        <w:rPr>
          <w:i/>
          <w:color w:val="FF0000"/>
        </w:rPr>
        <w:t xml:space="preserve"> the successful completion of a course, well-crafted learning </w:t>
      </w:r>
      <w:r w:rsidR="00CF33BD" w:rsidRPr="00FA7938">
        <w:rPr>
          <w:i/>
          <w:color w:val="FF0000"/>
        </w:rPr>
        <w:t>outcomes</w:t>
      </w:r>
      <w:r w:rsidRPr="00FA7938">
        <w:rPr>
          <w:i/>
          <w:color w:val="FF0000"/>
        </w:rPr>
        <w:t xml:space="preserve"> are also the touchstones guiding the rest of the course development process. The choice of course materials, assignments or activities, and assessments should all reflect the learning objectives.</w:t>
      </w:r>
      <w:r w:rsidR="00E94A02" w:rsidRPr="00FA7938">
        <w:rPr>
          <w:i/>
          <w:color w:val="FF0000"/>
        </w:rPr>
        <w:t xml:space="preserve">  Measurable learning outcomes are required in all types of courses, i.e., traditional classroom, online, labs, directed study, </w:t>
      </w:r>
      <w:r w:rsidR="00DC2724" w:rsidRPr="00FA7938">
        <w:rPr>
          <w:i/>
          <w:color w:val="FF0000"/>
        </w:rPr>
        <w:t xml:space="preserve">independent study, </w:t>
      </w:r>
      <w:r w:rsidR="00E94A02" w:rsidRPr="00FA7938">
        <w:rPr>
          <w:i/>
          <w:color w:val="FF0000"/>
        </w:rPr>
        <w:t>special topics, thesis, dissertation, etc.</w:t>
      </w:r>
    </w:p>
    <w:p w:rsidR="00773DD4" w:rsidRPr="00FA7938" w:rsidRDefault="00773DD4" w:rsidP="00FF573F">
      <w:pPr>
        <w:rPr>
          <w:i/>
          <w:color w:val="FF0000"/>
        </w:rPr>
      </w:pPr>
      <w:r w:rsidRPr="00FA7938">
        <w:rPr>
          <w:b/>
          <w:i/>
          <w:color w:val="FF0000"/>
        </w:rPr>
        <w:t>Example</w:t>
      </w:r>
      <w:r w:rsidRPr="00FA7938">
        <w:rPr>
          <w:i/>
          <w:color w:val="FF0000"/>
        </w:rPr>
        <w:t xml:space="preserve">: </w:t>
      </w:r>
      <w:r w:rsidR="002E1CD0" w:rsidRPr="00FA7938">
        <w:rPr>
          <w:i/>
          <w:color w:val="FF0000"/>
        </w:rPr>
        <w:t>U</w:t>
      </w:r>
      <w:r w:rsidR="00B82BF5" w:rsidRPr="00FA7938">
        <w:rPr>
          <w:i/>
          <w:color w:val="FF0000"/>
        </w:rPr>
        <w:t>pon successful completion of this course, students will be able</w:t>
      </w:r>
      <w:r w:rsidR="00B82BF5" w:rsidRPr="00FA7938">
        <w:rPr>
          <w:i/>
          <w:color w:val="FF0000"/>
          <w:spacing w:val="-27"/>
        </w:rPr>
        <w:t xml:space="preserve"> </w:t>
      </w:r>
      <w:r w:rsidR="00B82BF5" w:rsidRPr="00FA7938">
        <w:rPr>
          <w:i/>
          <w:color w:val="FF0000"/>
        </w:rPr>
        <w:t xml:space="preserve">to: </w:t>
      </w:r>
    </w:p>
    <w:p w:rsidR="005A7D68" w:rsidRPr="00FA7938" w:rsidRDefault="00F35431" w:rsidP="00FF573F">
      <w:pPr>
        <w:numPr>
          <w:ilvl w:val="0"/>
          <w:numId w:val="1"/>
        </w:numPr>
        <w:rPr>
          <w:i/>
          <w:color w:val="FF0000"/>
        </w:rPr>
      </w:pPr>
      <w:r w:rsidRPr="00FA7938">
        <w:rPr>
          <w:i/>
          <w:color w:val="FF0000"/>
        </w:rPr>
        <w:t>Apply principles of evidence-based medicine to determine clinical diagnoses</w:t>
      </w:r>
      <w:r w:rsidR="002E1CD0" w:rsidRPr="00FA7938">
        <w:rPr>
          <w:i/>
          <w:color w:val="FF0000"/>
        </w:rPr>
        <w:t>.</w:t>
      </w:r>
    </w:p>
    <w:p w:rsidR="00F35431" w:rsidRPr="00FA7938" w:rsidRDefault="00F35431" w:rsidP="00FF573F">
      <w:pPr>
        <w:pStyle w:val="ListParagraph"/>
        <w:numPr>
          <w:ilvl w:val="0"/>
          <w:numId w:val="1"/>
        </w:numPr>
        <w:rPr>
          <w:i/>
          <w:color w:val="FF0000"/>
        </w:rPr>
      </w:pPr>
      <w:r w:rsidRPr="00FA7938">
        <w:rPr>
          <w:i/>
          <w:color w:val="FF0000"/>
        </w:rPr>
        <w:t xml:space="preserve">Articulate cultural and socioeconomic differences among </w:t>
      </w:r>
      <w:r w:rsidR="008E741D" w:rsidRPr="00FA7938">
        <w:rPr>
          <w:i/>
          <w:color w:val="FF0000"/>
        </w:rPr>
        <w:t xml:space="preserve">different </w:t>
      </w:r>
      <w:r w:rsidRPr="00FA7938">
        <w:rPr>
          <w:i/>
          <w:color w:val="FF0000"/>
        </w:rPr>
        <w:t xml:space="preserve">populations. </w:t>
      </w:r>
    </w:p>
    <w:p w:rsidR="00F35431" w:rsidRPr="00FA7938" w:rsidRDefault="00F35431" w:rsidP="00FF573F">
      <w:pPr>
        <w:pStyle w:val="ListParagraph"/>
        <w:numPr>
          <w:ilvl w:val="0"/>
          <w:numId w:val="1"/>
        </w:numPr>
        <w:rPr>
          <w:i/>
          <w:color w:val="FF0000"/>
        </w:rPr>
      </w:pPr>
      <w:r w:rsidRPr="00FA7938">
        <w:rPr>
          <w:i/>
          <w:color w:val="FF0000"/>
        </w:rPr>
        <w:t>Use technology effectively in the delivery of instruction, assessment, and professional development</w:t>
      </w:r>
      <w:r w:rsidR="008E741D" w:rsidRPr="00FA7938">
        <w:rPr>
          <w:i/>
          <w:color w:val="FF0000"/>
        </w:rPr>
        <w:t>.</w:t>
      </w:r>
      <w:r w:rsidRPr="00FA7938">
        <w:rPr>
          <w:i/>
          <w:color w:val="FF0000"/>
        </w:rPr>
        <w:t xml:space="preserve"> </w:t>
      </w:r>
    </w:p>
    <w:p w:rsidR="006E76F0" w:rsidRPr="00FA7938" w:rsidRDefault="009E30B3" w:rsidP="00FF573F">
      <w:pPr>
        <w:pStyle w:val="ListParagraph"/>
        <w:numPr>
          <w:ilvl w:val="0"/>
          <w:numId w:val="1"/>
        </w:numPr>
        <w:rPr>
          <w:i/>
          <w:color w:val="FF0000"/>
        </w:rPr>
      </w:pPr>
      <w:r w:rsidRPr="00FA7938">
        <w:rPr>
          <w:i/>
          <w:color w:val="FF0000"/>
        </w:rPr>
        <w:t>Critically e</w:t>
      </w:r>
      <w:r w:rsidR="00F35431" w:rsidRPr="00FA7938">
        <w:rPr>
          <w:i/>
          <w:color w:val="FF0000"/>
        </w:rPr>
        <w:t xml:space="preserve">valuate research </w:t>
      </w:r>
      <w:r w:rsidRPr="00FA7938">
        <w:rPr>
          <w:i/>
          <w:color w:val="FF0000"/>
        </w:rPr>
        <w:t>articles</w:t>
      </w:r>
      <w:r w:rsidR="00F35431" w:rsidRPr="00FA7938">
        <w:rPr>
          <w:i/>
          <w:color w:val="FF0000"/>
        </w:rPr>
        <w:t xml:space="preserve">. </w:t>
      </w:r>
    </w:p>
    <w:p w:rsidR="005A7D68" w:rsidRPr="00A301A2" w:rsidRDefault="00A301A2" w:rsidP="00FF573F">
      <w:pPr>
        <w:rPr>
          <w:color w:val="FF0000"/>
        </w:rPr>
      </w:pPr>
      <w:r w:rsidRPr="00FA7938">
        <w:rPr>
          <w:i/>
          <w:color w:val="FF0000"/>
        </w:rPr>
        <w:t>[</w:t>
      </w:r>
      <w:r w:rsidR="00CF33BD" w:rsidRPr="00FA7938">
        <w:rPr>
          <w:i/>
          <w:color w:val="FF0000"/>
        </w:rPr>
        <w:t xml:space="preserve">Note:  Typically, undergraduate </w:t>
      </w:r>
      <w:r w:rsidR="008E741D" w:rsidRPr="00FA7938">
        <w:rPr>
          <w:i/>
          <w:color w:val="FF0000"/>
        </w:rPr>
        <w:t xml:space="preserve">learning </w:t>
      </w:r>
      <w:r w:rsidR="00CF33BD" w:rsidRPr="00FA7938">
        <w:rPr>
          <w:i/>
          <w:color w:val="FF0000"/>
        </w:rPr>
        <w:t>outcomes are</w:t>
      </w:r>
      <w:r w:rsidR="009E30B3" w:rsidRPr="00FA7938">
        <w:rPr>
          <w:i/>
          <w:color w:val="FF0000"/>
        </w:rPr>
        <w:t xml:space="preserve"> of the </w:t>
      </w:r>
      <w:r w:rsidR="00CF33BD" w:rsidRPr="00FA7938">
        <w:rPr>
          <w:i/>
          <w:color w:val="FF0000"/>
        </w:rPr>
        <w:t>“knowledge</w:t>
      </w:r>
      <w:r w:rsidR="00C93658" w:rsidRPr="00FA7938">
        <w:rPr>
          <w:i/>
          <w:color w:val="FF0000"/>
        </w:rPr>
        <w:t>,</w:t>
      </w:r>
      <w:r w:rsidR="00CF33BD" w:rsidRPr="00FA7938">
        <w:rPr>
          <w:i/>
          <w:color w:val="FF0000"/>
        </w:rPr>
        <w:t>” “comprehension</w:t>
      </w:r>
      <w:r w:rsidR="00C93658" w:rsidRPr="00FA7938">
        <w:rPr>
          <w:i/>
          <w:color w:val="FF0000"/>
        </w:rPr>
        <w:t>,</w:t>
      </w:r>
      <w:r w:rsidR="00CF33BD" w:rsidRPr="00FA7938">
        <w:rPr>
          <w:i/>
          <w:color w:val="FF0000"/>
        </w:rPr>
        <w:t>” and “application” type and graduate learning outcomes are</w:t>
      </w:r>
      <w:r w:rsidR="009E30B3" w:rsidRPr="00FA7938">
        <w:rPr>
          <w:i/>
          <w:color w:val="FF0000"/>
        </w:rPr>
        <w:t xml:space="preserve"> of the</w:t>
      </w:r>
      <w:r w:rsidR="00CF33BD" w:rsidRPr="00FA7938">
        <w:rPr>
          <w:i/>
          <w:color w:val="FF0000"/>
        </w:rPr>
        <w:t xml:space="preserve"> “analysis</w:t>
      </w:r>
      <w:r w:rsidR="00C93658" w:rsidRPr="00FA7938">
        <w:rPr>
          <w:i/>
          <w:color w:val="FF0000"/>
        </w:rPr>
        <w:t>,</w:t>
      </w:r>
      <w:r w:rsidR="00CF33BD" w:rsidRPr="00FA7938">
        <w:rPr>
          <w:i/>
          <w:color w:val="FF0000"/>
        </w:rPr>
        <w:t>” “synthesis</w:t>
      </w:r>
      <w:r w:rsidR="00C93658" w:rsidRPr="00FA7938">
        <w:rPr>
          <w:i/>
          <w:color w:val="FF0000"/>
        </w:rPr>
        <w:t>,</w:t>
      </w:r>
      <w:r w:rsidR="00CF33BD" w:rsidRPr="00FA7938">
        <w:rPr>
          <w:i/>
          <w:color w:val="FF0000"/>
        </w:rPr>
        <w:t>” and “evaluation</w:t>
      </w:r>
      <w:r w:rsidR="00C93658" w:rsidRPr="00FA7938">
        <w:rPr>
          <w:i/>
          <w:color w:val="FF0000"/>
        </w:rPr>
        <w:t>,</w:t>
      </w:r>
      <w:r w:rsidR="00CF33BD" w:rsidRPr="00FA7938">
        <w:rPr>
          <w:i/>
          <w:color w:val="FF0000"/>
        </w:rPr>
        <w:t>” type.</w:t>
      </w:r>
      <w:r w:rsidR="00134240" w:rsidRPr="00FA7938">
        <w:rPr>
          <w:i/>
          <w:color w:val="FF0000"/>
        </w:rPr>
        <w:t xml:space="preserve">  If a course is at the 500 or 600 level, there must be </w:t>
      </w:r>
      <w:r w:rsidR="002E1CD0" w:rsidRPr="00FA7938">
        <w:rPr>
          <w:i/>
          <w:color w:val="FF0000"/>
        </w:rPr>
        <w:t>two sets of learning outcomes, one at the undergraduate</w:t>
      </w:r>
      <w:r w:rsidR="00134240" w:rsidRPr="00FA7938">
        <w:rPr>
          <w:i/>
          <w:color w:val="FF0000"/>
        </w:rPr>
        <w:t xml:space="preserve"> and </w:t>
      </w:r>
      <w:r w:rsidR="002E1CD0" w:rsidRPr="00FA7938">
        <w:rPr>
          <w:i/>
          <w:color w:val="FF0000"/>
        </w:rPr>
        <w:t xml:space="preserve">the other at the </w:t>
      </w:r>
      <w:r w:rsidR="00134240" w:rsidRPr="00FA7938">
        <w:rPr>
          <w:i/>
          <w:color w:val="FF0000"/>
        </w:rPr>
        <w:t xml:space="preserve">graduate </w:t>
      </w:r>
      <w:r w:rsidR="002E1CD0" w:rsidRPr="00FA7938">
        <w:rPr>
          <w:i/>
          <w:color w:val="FF0000"/>
        </w:rPr>
        <w:t>level.</w:t>
      </w:r>
      <w:r w:rsidRPr="00FA7938">
        <w:rPr>
          <w:i/>
          <w:color w:val="FF0000"/>
        </w:rPr>
        <w:t>]</w:t>
      </w:r>
    </w:p>
    <w:p w:rsidR="005A7D68" w:rsidRPr="00FF573F" w:rsidRDefault="00B82BF5" w:rsidP="00657DD0">
      <w:pPr>
        <w:pStyle w:val="Heading2"/>
        <w:rPr>
          <w:bCs/>
        </w:rPr>
      </w:pPr>
      <w:r w:rsidRPr="00FF573F">
        <w:t>Required</w:t>
      </w:r>
      <w:r w:rsidRPr="00FF573F">
        <w:rPr>
          <w:spacing w:val="-5"/>
        </w:rPr>
        <w:t xml:space="preserve"> </w:t>
      </w:r>
      <w:r w:rsidRPr="00FF573F">
        <w:t>Texts/Readings Textbook</w:t>
      </w:r>
      <w:r w:rsidR="00A86E6D" w:rsidRPr="00FF573F">
        <w:t xml:space="preserve"> </w:t>
      </w:r>
      <w:r w:rsidR="00A86E6D" w:rsidRPr="00FA7938">
        <w:rPr>
          <w:i/>
          <w:color w:val="FF0000"/>
        </w:rPr>
        <w:t>(Suggested)</w:t>
      </w:r>
    </w:p>
    <w:p w:rsidR="005A7D68" w:rsidRPr="00FA7938" w:rsidRDefault="00B82BF5" w:rsidP="00FF573F">
      <w:pPr>
        <w:rPr>
          <w:i/>
          <w:color w:val="FF0000"/>
        </w:rPr>
      </w:pPr>
      <w:r w:rsidRPr="00FA7938">
        <w:rPr>
          <w:i/>
          <w:color w:val="FF0000"/>
        </w:rPr>
        <w:t>(Book citation, where to buy the</w:t>
      </w:r>
      <w:r w:rsidRPr="00FA7938">
        <w:rPr>
          <w:i/>
          <w:color w:val="FF0000"/>
          <w:spacing w:val="-9"/>
        </w:rPr>
        <w:t xml:space="preserve"> </w:t>
      </w:r>
      <w:r w:rsidRPr="00FA7938">
        <w:rPr>
          <w:i/>
          <w:color w:val="FF0000"/>
        </w:rPr>
        <w:t>book.)</w:t>
      </w:r>
    </w:p>
    <w:p w:rsidR="005A7D68" w:rsidRPr="00FF573F" w:rsidRDefault="00B82BF5" w:rsidP="00657DD0">
      <w:pPr>
        <w:pStyle w:val="Heading2"/>
        <w:rPr>
          <w:bCs/>
        </w:rPr>
      </w:pPr>
      <w:r w:rsidRPr="00FF573F">
        <w:lastRenderedPageBreak/>
        <w:t>Other</w:t>
      </w:r>
      <w:r w:rsidRPr="00FF573F">
        <w:rPr>
          <w:spacing w:val="-5"/>
        </w:rPr>
        <w:t xml:space="preserve"> </w:t>
      </w:r>
      <w:r w:rsidRPr="00FF573F">
        <w:t>Readings</w:t>
      </w:r>
      <w:r w:rsidR="00A86E6D" w:rsidRPr="00FF573F">
        <w:t xml:space="preserve"> </w:t>
      </w:r>
      <w:r w:rsidR="00A86E6D" w:rsidRPr="00657DD0">
        <w:rPr>
          <w:color w:val="FF0000"/>
        </w:rPr>
        <w:t>(</w:t>
      </w:r>
      <w:r w:rsidR="00A86E6D" w:rsidRPr="00FA7938">
        <w:rPr>
          <w:i/>
          <w:color w:val="FF0000"/>
        </w:rPr>
        <w:t>Suggested</w:t>
      </w:r>
      <w:r w:rsidR="00A86E6D" w:rsidRPr="00657DD0">
        <w:rPr>
          <w:color w:val="FF0000"/>
        </w:rPr>
        <w:t>)</w:t>
      </w:r>
    </w:p>
    <w:p w:rsidR="005A7D68" w:rsidRPr="00FA7938" w:rsidRDefault="00B82BF5" w:rsidP="00FF573F">
      <w:pPr>
        <w:rPr>
          <w:i/>
        </w:rPr>
      </w:pPr>
      <w:r w:rsidRPr="00FA7938">
        <w:rPr>
          <w:i/>
          <w:color w:val="FF0000"/>
        </w:rPr>
        <w:t>(Articles, web pages, etc., and where to get</w:t>
      </w:r>
      <w:r w:rsidRPr="00FA7938">
        <w:rPr>
          <w:i/>
          <w:color w:val="FF0000"/>
          <w:spacing w:val="-11"/>
        </w:rPr>
        <w:t xml:space="preserve"> </w:t>
      </w:r>
      <w:r w:rsidRPr="00FA7938">
        <w:rPr>
          <w:i/>
          <w:color w:val="FF0000"/>
        </w:rPr>
        <w:t>them.)</w:t>
      </w:r>
    </w:p>
    <w:p w:rsidR="005A7D68" w:rsidRPr="00FF573F" w:rsidRDefault="00B82BF5" w:rsidP="00657DD0">
      <w:pPr>
        <w:pStyle w:val="Heading2"/>
        <w:rPr>
          <w:bCs/>
        </w:rPr>
      </w:pPr>
      <w:r w:rsidRPr="00FF573F">
        <w:t>Other</w:t>
      </w:r>
      <w:r w:rsidRPr="00FF573F">
        <w:rPr>
          <w:spacing w:val="-13"/>
        </w:rPr>
        <w:t xml:space="preserve"> </w:t>
      </w:r>
      <w:r w:rsidRPr="00FF573F">
        <w:t>Equipment/Materials</w:t>
      </w:r>
      <w:r w:rsidR="00A86E6D" w:rsidRPr="00FF573F">
        <w:t xml:space="preserve"> </w:t>
      </w:r>
      <w:r w:rsidR="00A86E6D" w:rsidRPr="00657DD0">
        <w:rPr>
          <w:color w:val="FF0000"/>
        </w:rPr>
        <w:t>(</w:t>
      </w:r>
      <w:r w:rsidR="00A86E6D" w:rsidRPr="00FA7938">
        <w:rPr>
          <w:i/>
          <w:color w:val="FF0000"/>
        </w:rPr>
        <w:t>Suggested</w:t>
      </w:r>
      <w:r w:rsidR="00A86E6D" w:rsidRPr="00657DD0">
        <w:rPr>
          <w:color w:val="FF0000"/>
        </w:rPr>
        <w:t>)</w:t>
      </w:r>
    </w:p>
    <w:p w:rsidR="005A7D68" w:rsidRPr="00FA7938" w:rsidRDefault="00B82BF5" w:rsidP="00FF573F">
      <w:pPr>
        <w:rPr>
          <w:i/>
        </w:rPr>
      </w:pPr>
      <w:r w:rsidRPr="00FA7938">
        <w:rPr>
          <w:i/>
          <w:color w:val="FF0000"/>
        </w:rPr>
        <w:t>(Software, supplies, etc., and where to get</w:t>
      </w:r>
      <w:r w:rsidRPr="00FA7938">
        <w:rPr>
          <w:i/>
          <w:color w:val="FF0000"/>
          <w:spacing w:val="-12"/>
        </w:rPr>
        <w:t xml:space="preserve"> </w:t>
      </w:r>
      <w:r w:rsidRPr="00FA7938">
        <w:rPr>
          <w:i/>
          <w:color w:val="FF0000"/>
        </w:rPr>
        <w:t>them.)</w:t>
      </w:r>
    </w:p>
    <w:p w:rsidR="005A7D68" w:rsidRPr="00FF573F" w:rsidRDefault="00B82BF5" w:rsidP="00657DD0">
      <w:pPr>
        <w:pStyle w:val="Heading2"/>
        <w:rPr>
          <w:bCs/>
        </w:rPr>
      </w:pPr>
      <w:r w:rsidRPr="00FF573F">
        <w:t>Class</w:t>
      </w:r>
      <w:r w:rsidRPr="00FF573F">
        <w:rPr>
          <w:spacing w:val="-4"/>
        </w:rPr>
        <w:t xml:space="preserve"> </w:t>
      </w:r>
      <w:r w:rsidRPr="00FF573F">
        <w:t>Protocol</w:t>
      </w:r>
      <w:r w:rsidR="00A86E6D" w:rsidRPr="00FF573F">
        <w:t xml:space="preserve"> </w:t>
      </w:r>
      <w:r w:rsidR="00A86E6D" w:rsidRPr="00657DD0">
        <w:rPr>
          <w:color w:val="FF0000"/>
        </w:rPr>
        <w:t>(</w:t>
      </w:r>
      <w:r w:rsidR="00A86E6D" w:rsidRPr="00FA7938">
        <w:rPr>
          <w:i/>
          <w:color w:val="FF0000"/>
        </w:rPr>
        <w:t>Suggested</w:t>
      </w:r>
      <w:r w:rsidR="00A86E6D" w:rsidRPr="00657DD0">
        <w:rPr>
          <w:color w:val="FF0000"/>
        </w:rPr>
        <w:t>)</w:t>
      </w:r>
    </w:p>
    <w:p w:rsidR="005A7D68" w:rsidRPr="00FA7938" w:rsidRDefault="00B82BF5" w:rsidP="00FF573F">
      <w:pPr>
        <w:rPr>
          <w:i/>
          <w:color w:val="FF0000"/>
        </w:rPr>
      </w:pPr>
      <w:r w:rsidRPr="00FA7938">
        <w:rPr>
          <w:i/>
          <w:color w:val="FF0000"/>
        </w:rPr>
        <w:t>(Expectations</w:t>
      </w:r>
      <w:r w:rsidRPr="00FA7938">
        <w:rPr>
          <w:i/>
          <w:color w:val="FF0000"/>
          <w:spacing w:val="-5"/>
        </w:rPr>
        <w:t xml:space="preserve"> </w:t>
      </w:r>
      <w:r w:rsidRPr="00FA7938">
        <w:rPr>
          <w:i/>
          <w:color w:val="FF0000"/>
        </w:rPr>
        <w:t>for</w:t>
      </w:r>
      <w:r w:rsidRPr="00FA7938">
        <w:rPr>
          <w:i/>
          <w:color w:val="FF0000"/>
          <w:spacing w:val="-3"/>
        </w:rPr>
        <w:t xml:space="preserve"> </w:t>
      </w:r>
      <w:r w:rsidRPr="00FA7938">
        <w:rPr>
          <w:i/>
          <w:color w:val="FF0000"/>
        </w:rPr>
        <w:t>attendance,</w:t>
      </w:r>
      <w:r w:rsidRPr="00FA7938">
        <w:rPr>
          <w:i/>
          <w:color w:val="FF0000"/>
          <w:spacing w:val="-3"/>
        </w:rPr>
        <w:t xml:space="preserve"> </w:t>
      </w:r>
      <w:r w:rsidRPr="00FA7938">
        <w:rPr>
          <w:i/>
          <w:color w:val="FF0000"/>
        </w:rPr>
        <w:t>workload,</w:t>
      </w:r>
      <w:r w:rsidRPr="00FA7938">
        <w:rPr>
          <w:i/>
          <w:color w:val="FF0000"/>
          <w:spacing w:val="-3"/>
        </w:rPr>
        <w:t xml:space="preserve"> </w:t>
      </w:r>
      <w:r w:rsidRPr="00FA7938">
        <w:rPr>
          <w:i/>
          <w:color w:val="FF0000"/>
        </w:rPr>
        <w:t>participation,</w:t>
      </w:r>
      <w:r w:rsidRPr="00FA7938">
        <w:rPr>
          <w:i/>
          <w:color w:val="FF0000"/>
          <w:spacing w:val="-3"/>
        </w:rPr>
        <w:t xml:space="preserve"> </w:t>
      </w:r>
      <w:r w:rsidRPr="00FA7938">
        <w:rPr>
          <w:i/>
          <w:color w:val="FF0000"/>
        </w:rPr>
        <w:t>arrival</w:t>
      </w:r>
      <w:r w:rsidRPr="00FA7938">
        <w:rPr>
          <w:i/>
          <w:color w:val="FF0000"/>
          <w:spacing w:val="-3"/>
        </w:rPr>
        <w:t xml:space="preserve"> </w:t>
      </w:r>
      <w:r w:rsidRPr="00FA7938">
        <w:rPr>
          <w:i/>
          <w:color w:val="FF0000"/>
        </w:rPr>
        <w:t>times,</w:t>
      </w:r>
      <w:r w:rsidRPr="00FA7938">
        <w:rPr>
          <w:i/>
          <w:color w:val="FF0000"/>
          <w:spacing w:val="-3"/>
        </w:rPr>
        <w:t xml:space="preserve"> </w:t>
      </w:r>
      <w:r w:rsidRPr="00FA7938">
        <w:rPr>
          <w:i/>
          <w:color w:val="FF0000"/>
        </w:rPr>
        <w:t>civility,</w:t>
      </w:r>
      <w:r w:rsidRPr="00FA7938">
        <w:rPr>
          <w:i/>
          <w:color w:val="FF0000"/>
          <w:spacing w:val="-3"/>
        </w:rPr>
        <w:t xml:space="preserve"> </w:t>
      </w:r>
      <w:r w:rsidRPr="00FA7938">
        <w:rPr>
          <w:i/>
          <w:color w:val="FF0000"/>
        </w:rPr>
        <w:t>studying</w:t>
      </w:r>
      <w:r w:rsidRPr="00FA7938">
        <w:rPr>
          <w:i/>
          <w:color w:val="FF0000"/>
          <w:spacing w:val="-3"/>
        </w:rPr>
        <w:t xml:space="preserve"> </w:t>
      </w:r>
      <w:r w:rsidRPr="00FA7938">
        <w:rPr>
          <w:i/>
          <w:color w:val="FF0000"/>
        </w:rPr>
        <w:t>for</w:t>
      </w:r>
      <w:r w:rsidRPr="00FA7938">
        <w:rPr>
          <w:i/>
          <w:color w:val="FF0000"/>
          <w:spacing w:val="-3"/>
        </w:rPr>
        <w:t xml:space="preserve"> </w:t>
      </w:r>
      <w:r w:rsidRPr="00FA7938">
        <w:rPr>
          <w:i/>
          <w:color w:val="FF0000"/>
        </w:rPr>
        <w:t>the</w:t>
      </w:r>
      <w:r w:rsidRPr="00FA7938">
        <w:rPr>
          <w:i/>
          <w:color w:val="FF0000"/>
          <w:spacing w:val="-3"/>
        </w:rPr>
        <w:t xml:space="preserve"> </w:t>
      </w:r>
      <w:r w:rsidRPr="00FA7938">
        <w:rPr>
          <w:i/>
          <w:color w:val="FF0000"/>
        </w:rPr>
        <w:t>course,</w:t>
      </w:r>
      <w:r w:rsidRPr="00FA7938">
        <w:rPr>
          <w:i/>
          <w:color w:val="FF0000"/>
          <w:spacing w:val="-6"/>
        </w:rPr>
        <w:t xml:space="preserve"> </w:t>
      </w:r>
      <w:r w:rsidRPr="00FA7938">
        <w:rPr>
          <w:i/>
          <w:color w:val="FF0000"/>
        </w:rPr>
        <w:t>cell</w:t>
      </w:r>
      <w:r w:rsidRPr="00FA7938">
        <w:rPr>
          <w:i/>
          <w:color w:val="FF0000"/>
          <w:spacing w:val="-3"/>
        </w:rPr>
        <w:t xml:space="preserve"> </w:t>
      </w:r>
      <w:r w:rsidRPr="00FA7938">
        <w:rPr>
          <w:i/>
          <w:color w:val="FF0000"/>
        </w:rPr>
        <w:t>phone</w:t>
      </w:r>
      <w:r w:rsidRPr="00FA7938">
        <w:rPr>
          <w:i/>
          <w:color w:val="FF0000"/>
          <w:spacing w:val="-3"/>
        </w:rPr>
        <w:t xml:space="preserve"> </w:t>
      </w:r>
      <w:r w:rsidRPr="00FA7938">
        <w:rPr>
          <w:i/>
          <w:color w:val="FF0000"/>
        </w:rPr>
        <w:t>use,</w:t>
      </w:r>
      <w:r w:rsidRPr="00FA7938">
        <w:rPr>
          <w:i/>
          <w:color w:val="FF0000"/>
          <w:spacing w:val="-3"/>
        </w:rPr>
        <w:t xml:space="preserve"> </w:t>
      </w:r>
      <w:proofErr w:type="spellStart"/>
      <w:r w:rsidRPr="00FA7938">
        <w:rPr>
          <w:i/>
          <w:color w:val="FF0000"/>
        </w:rPr>
        <w:t>etc</w:t>
      </w:r>
      <w:proofErr w:type="spellEnd"/>
      <w:r w:rsidRPr="00FA7938">
        <w:rPr>
          <w:i/>
          <w:color w:val="FF0000"/>
        </w:rPr>
        <w:t>)</w:t>
      </w:r>
    </w:p>
    <w:p w:rsidR="005A7D68" w:rsidRPr="00FF573F" w:rsidRDefault="00B82BF5" w:rsidP="00657DD0">
      <w:pPr>
        <w:pStyle w:val="Heading2"/>
        <w:rPr>
          <w:bCs/>
        </w:rPr>
      </w:pPr>
      <w:r w:rsidRPr="00FF573F">
        <w:t>Grading</w:t>
      </w:r>
      <w:r w:rsidRPr="00FF573F">
        <w:rPr>
          <w:spacing w:val="-6"/>
        </w:rPr>
        <w:t xml:space="preserve"> </w:t>
      </w:r>
      <w:r w:rsidRPr="00FF573F">
        <w:t>Scale</w:t>
      </w:r>
      <w:r w:rsidR="00E94A02" w:rsidRPr="00FF573F">
        <w:t xml:space="preserve"> </w:t>
      </w:r>
    </w:p>
    <w:p w:rsidR="00531894" w:rsidRDefault="00B82BF5" w:rsidP="00FF573F">
      <w:pPr>
        <w:rPr>
          <w:color w:val="FF0000"/>
        </w:rPr>
      </w:pPr>
      <w:r w:rsidRPr="00FF573F">
        <w:t>WSU uses a +/- grading scale for final grades and to calculate grade point averages. In</w:t>
      </w:r>
      <w:r w:rsidRPr="00FF573F">
        <w:rPr>
          <w:spacing w:val="-24"/>
        </w:rPr>
        <w:t xml:space="preserve"> </w:t>
      </w:r>
      <w:r w:rsidRPr="00FF573F">
        <w:t xml:space="preserve">this class, grades are assigned according to the following chart. </w:t>
      </w:r>
      <w:r w:rsidR="001E0BAE" w:rsidRPr="00FF573F">
        <w:t>(O</w:t>
      </w:r>
      <w:r w:rsidRPr="00FF573F">
        <w:t>ther classes might</w:t>
      </w:r>
      <w:r w:rsidRPr="00FF573F">
        <w:rPr>
          <w:spacing w:val="-28"/>
        </w:rPr>
        <w:t xml:space="preserve"> </w:t>
      </w:r>
      <w:r w:rsidRPr="00FF573F">
        <w:t>assign grades differently: Be sure to understand the different grading scales in all of your</w:t>
      </w:r>
      <w:r w:rsidRPr="00FF573F">
        <w:rPr>
          <w:spacing w:val="-31"/>
        </w:rPr>
        <w:t xml:space="preserve"> </w:t>
      </w:r>
      <w:r w:rsidRPr="00FF573F">
        <w:t>classes.)</w:t>
      </w:r>
      <w:r w:rsidR="006B6CF3">
        <w:t xml:space="preserve"> </w:t>
      </w:r>
      <w:r w:rsidR="006B6CF3" w:rsidRPr="006B6CF3">
        <w:rPr>
          <w:color w:val="FF0000"/>
        </w:rPr>
        <w:t>(</w:t>
      </w:r>
      <w:r w:rsidR="006B6CF3" w:rsidRPr="006B6CF3">
        <w:rPr>
          <w:i/>
          <w:color w:val="FF0000"/>
        </w:rPr>
        <w:t>Note: the chart below is a sample that may be used</w:t>
      </w:r>
      <w:r w:rsidR="006B6CF3" w:rsidRPr="006B6CF3">
        <w:rPr>
          <w:color w:val="FF0000"/>
        </w:rPr>
        <w:t xml:space="preserve">).  </w:t>
      </w:r>
    </w:p>
    <w:tbl>
      <w:tblPr>
        <w:tblStyle w:val="TableGrid"/>
        <w:tblW w:w="0" w:type="auto"/>
        <w:tblLook w:val="0420" w:firstRow="1" w:lastRow="0" w:firstColumn="0" w:lastColumn="0" w:noHBand="0" w:noVBand="1"/>
        <w:tblCaption w:val="Grading Scale"/>
        <w:tblDescription w:val="Describes points or percentages associated with each grade from A to F."/>
      </w:tblPr>
      <w:tblGrid>
        <w:gridCol w:w="2527"/>
        <w:gridCol w:w="1539"/>
        <w:gridCol w:w="1593"/>
        <w:gridCol w:w="3771"/>
      </w:tblGrid>
      <w:tr w:rsidR="006B6CF3" w:rsidTr="000225F6">
        <w:trPr>
          <w:trHeight w:val="601"/>
          <w:tblHeader/>
        </w:trPr>
        <w:tc>
          <w:tcPr>
            <w:tcW w:w="2392" w:type="dxa"/>
          </w:tcPr>
          <w:p w:rsidR="006B6CF3" w:rsidRPr="00697823" w:rsidRDefault="006B6CF3" w:rsidP="00FF573F">
            <w:pPr>
              <w:rPr>
                <w:b/>
              </w:rPr>
            </w:pPr>
            <w:r w:rsidRPr="00697823">
              <w:rPr>
                <w:b/>
              </w:rPr>
              <w:t>Points/Percentage</w:t>
            </w:r>
          </w:p>
        </w:tc>
        <w:tc>
          <w:tcPr>
            <w:tcW w:w="0" w:type="auto"/>
          </w:tcPr>
          <w:p w:rsidR="006B6CF3" w:rsidRPr="00697823" w:rsidRDefault="006B6CF3" w:rsidP="00FF573F">
            <w:pPr>
              <w:rPr>
                <w:b/>
              </w:rPr>
            </w:pPr>
            <w:r w:rsidRPr="00697823">
              <w:rPr>
                <w:b/>
              </w:rPr>
              <w:t>Letter Grade</w:t>
            </w:r>
          </w:p>
        </w:tc>
        <w:tc>
          <w:tcPr>
            <w:tcW w:w="0" w:type="auto"/>
          </w:tcPr>
          <w:p w:rsidR="006B6CF3" w:rsidRPr="00697823" w:rsidRDefault="006B6CF3" w:rsidP="00FF573F">
            <w:pPr>
              <w:rPr>
                <w:b/>
              </w:rPr>
            </w:pPr>
            <w:r w:rsidRPr="00697823">
              <w:rPr>
                <w:b/>
              </w:rPr>
              <w:t>Grade Points</w:t>
            </w:r>
          </w:p>
        </w:tc>
        <w:tc>
          <w:tcPr>
            <w:tcW w:w="0" w:type="auto"/>
          </w:tcPr>
          <w:p w:rsidR="006B6CF3" w:rsidRPr="00697823" w:rsidRDefault="006B6CF3" w:rsidP="00FF573F">
            <w:pPr>
              <w:rPr>
                <w:b/>
              </w:rPr>
            </w:pPr>
            <w:r w:rsidRPr="00697823">
              <w:rPr>
                <w:b/>
              </w:rPr>
              <w:t>Interpretation</w:t>
            </w:r>
          </w:p>
        </w:tc>
      </w:tr>
      <w:tr w:rsidR="006B6CF3" w:rsidTr="0022776F">
        <w:tc>
          <w:tcPr>
            <w:tcW w:w="2392" w:type="dxa"/>
          </w:tcPr>
          <w:p w:rsidR="006B6CF3" w:rsidRDefault="006B6CF3" w:rsidP="00FF573F"/>
        </w:tc>
        <w:tc>
          <w:tcPr>
            <w:tcW w:w="0" w:type="auto"/>
          </w:tcPr>
          <w:p w:rsidR="006B6CF3" w:rsidRDefault="006B6CF3" w:rsidP="00FF573F">
            <w:r>
              <w:t>A</w:t>
            </w:r>
          </w:p>
        </w:tc>
        <w:tc>
          <w:tcPr>
            <w:tcW w:w="0" w:type="auto"/>
          </w:tcPr>
          <w:p w:rsidR="006B6CF3" w:rsidRDefault="006B6CF3" w:rsidP="00FF573F">
            <w:r>
              <w:t>4.00</w:t>
            </w:r>
          </w:p>
        </w:tc>
        <w:tc>
          <w:tcPr>
            <w:tcW w:w="0" w:type="auto"/>
          </w:tcPr>
          <w:p w:rsidR="006B6CF3" w:rsidRDefault="006B6CF3" w:rsidP="00FF573F">
            <w:r>
              <w:t>A range denotes excellent performance</w:t>
            </w:r>
          </w:p>
        </w:tc>
      </w:tr>
      <w:tr w:rsidR="006B6CF3" w:rsidTr="0022776F">
        <w:tc>
          <w:tcPr>
            <w:tcW w:w="2392" w:type="dxa"/>
          </w:tcPr>
          <w:p w:rsidR="006B6CF3" w:rsidRDefault="006B6CF3" w:rsidP="00FF573F"/>
        </w:tc>
        <w:tc>
          <w:tcPr>
            <w:tcW w:w="0" w:type="auto"/>
          </w:tcPr>
          <w:p w:rsidR="006B6CF3" w:rsidRDefault="006B6CF3" w:rsidP="00FF573F">
            <w:r>
              <w:t>A-</w:t>
            </w:r>
          </w:p>
        </w:tc>
        <w:tc>
          <w:tcPr>
            <w:tcW w:w="0" w:type="auto"/>
          </w:tcPr>
          <w:p w:rsidR="006B6CF3" w:rsidRDefault="006B6CF3" w:rsidP="00FF573F">
            <w:r>
              <w:t>3.70</w:t>
            </w:r>
          </w:p>
        </w:tc>
        <w:tc>
          <w:tcPr>
            <w:tcW w:w="0" w:type="auto"/>
          </w:tcPr>
          <w:p w:rsidR="006B6CF3" w:rsidRDefault="006B6CF3" w:rsidP="00FF573F"/>
        </w:tc>
      </w:tr>
      <w:tr w:rsidR="006B6CF3" w:rsidTr="0022776F">
        <w:trPr>
          <w:trHeight w:val="349"/>
        </w:trPr>
        <w:tc>
          <w:tcPr>
            <w:tcW w:w="2392" w:type="dxa"/>
          </w:tcPr>
          <w:p w:rsidR="006B6CF3" w:rsidRDefault="006B6CF3" w:rsidP="00FF573F"/>
        </w:tc>
        <w:tc>
          <w:tcPr>
            <w:tcW w:w="0" w:type="auto"/>
          </w:tcPr>
          <w:p w:rsidR="006B6CF3" w:rsidRDefault="006B6CF3" w:rsidP="00FF573F">
            <w:r>
              <w:t>B+</w:t>
            </w:r>
          </w:p>
        </w:tc>
        <w:tc>
          <w:tcPr>
            <w:tcW w:w="0" w:type="auto"/>
          </w:tcPr>
          <w:p w:rsidR="006B6CF3" w:rsidRDefault="006B6CF3" w:rsidP="00FF573F">
            <w:r>
              <w:t>3.30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B</w:t>
            </w:r>
          </w:p>
        </w:tc>
        <w:tc>
          <w:tcPr>
            <w:tcW w:w="0" w:type="auto"/>
          </w:tcPr>
          <w:p w:rsidR="006B6CF3" w:rsidRDefault="006B6CF3" w:rsidP="00FF573F">
            <w:r>
              <w:t>3.00</w:t>
            </w:r>
          </w:p>
        </w:tc>
        <w:tc>
          <w:tcPr>
            <w:tcW w:w="0" w:type="auto"/>
          </w:tcPr>
          <w:p w:rsidR="006B6CF3" w:rsidRDefault="006B6CF3" w:rsidP="006B6CF3">
            <w:r>
              <w:t>B range denotes good performance</w:t>
            </w:r>
          </w:p>
        </w:tc>
      </w:tr>
      <w:tr w:rsidR="006B6CF3" w:rsidTr="0022776F">
        <w:tc>
          <w:tcPr>
            <w:tcW w:w="2392" w:type="dxa"/>
          </w:tcPr>
          <w:p w:rsidR="006B6CF3" w:rsidRDefault="006B6CF3" w:rsidP="00FF573F"/>
        </w:tc>
        <w:tc>
          <w:tcPr>
            <w:tcW w:w="0" w:type="auto"/>
          </w:tcPr>
          <w:p w:rsidR="006B6CF3" w:rsidRDefault="006B6CF3" w:rsidP="00FF573F">
            <w:r>
              <w:t>B-</w:t>
            </w:r>
          </w:p>
        </w:tc>
        <w:tc>
          <w:tcPr>
            <w:tcW w:w="0" w:type="auto"/>
          </w:tcPr>
          <w:p w:rsidR="006B6CF3" w:rsidRDefault="006B6CF3" w:rsidP="00FF573F">
            <w:r>
              <w:t>2.70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C+</w:t>
            </w:r>
          </w:p>
        </w:tc>
        <w:tc>
          <w:tcPr>
            <w:tcW w:w="0" w:type="auto"/>
          </w:tcPr>
          <w:p w:rsidR="006B6CF3" w:rsidRDefault="006B6CF3" w:rsidP="00FF573F">
            <w:r>
              <w:t>2.30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C</w:t>
            </w:r>
          </w:p>
        </w:tc>
        <w:tc>
          <w:tcPr>
            <w:tcW w:w="0" w:type="auto"/>
          </w:tcPr>
          <w:p w:rsidR="006B6CF3" w:rsidRDefault="006B6CF3" w:rsidP="00FF573F">
            <w:r>
              <w:t>2.00</w:t>
            </w:r>
          </w:p>
        </w:tc>
        <w:tc>
          <w:tcPr>
            <w:tcW w:w="0" w:type="auto"/>
          </w:tcPr>
          <w:p w:rsidR="006B6CF3" w:rsidRDefault="006B6CF3" w:rsidP="00FF573F">
            <w:r>
              <w:t>C range denotes satisfactory performance</w:t>
            </w:r>
          </w:p>
        </w:tc>
      </w:tr>
      <w:tr w:rsidR="006B6CF3" w:rsidTr="0022776F">
        <w:tc>
          <w:tcPr>
            <w:tcW w:w="2392" w:type="dxa"/>
          </w:tcPr>
          <w:p w:rsidR="006B6CF3" w:rsidRDefault="006B6CF3" w:rsidP="00FF573F"/>
        </w:tc>
        <w:tc>
          <w:tcPr>
            <w:tcW w:w="0" w:type="auto"/>
          </w:tcPr>
          <w:p w:rsidR="006B6CF3" w:rsidRDefault="006B6CF3" w:rsidP="00FF573F">
            <w:r>
              <w:t>C-</w:t>
            </w:r>
          </w:p>
        </w:tc>
        <w:tc>
          <w:tcPr>
            <w:tcW w:w="0" w:type="auto"/>
          </w:tcPr>
          <w:p w:rsidR="006B6CF3" w:rsidRDefault="006B6CF3" w:rsidP="00FF573F">
            <w:r>
              <w:t>1.70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D+</w:t>
            </w:r>
          </w:p>
        </w:tc>
        <w:tc>
          <w:tcPr>
            <w:tcW w:w="0" w:type="auto"/>
          </w:tcPr>
          <w:p w:rsidR="006B6CF3" w:rsidRDefault="006B6CF3" w:rsidP="00FF573F">
            <w:r>
              <w:t>1.30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D</w:t>
            </w:r>
          </w:p>
        </w:tc>
        <w:tc>
          <w:tcPr>
            <w:tcW w:w="0" w:type="auto"/>
          </w:tcPr>
          <w:p w:rsidR="006B6CF3" w:rsidRDefault="006B6CF3" w:rsidP="00FF573F">
            <w:r>
              <w:t>1.00</w:t>
            </w:r>
          </w:p>
        </w:tc>
        <w:tc>
          <w:tcPr>
            <w:tcW w:w="0" w:type="auto"/>
          </w:tcPr>
          <w:p w:rsidR="006B6CF3" w:rsidRDefault="006B6CF3" w:rsidP="00FF573F">
            <w:r>
              <w:t>D range denotes unsatisfactory performance</w:t>
            </w:r>
          </w:p>
        </w:tc>
      </w:tr>
      <w:tr w:rsidR="006B6CF3" w:rsidTr="0022776F">
        <w:tc>
          <w:tcPr>
            <w:tcW w:w="2392" w:type="dxa"/>
          </w:tcPr>
          <w:p w:rsidR="006B6CF3" w:rsidRDefault="006B6CF3" w:rsidP="00FF573F"/>
        </w:tc>
        <w:tc>
          <w:tcPr>
            <w:tcW w:w="0" w:type="auto"/>
          </w:tcPr>
          <w:p w:rsidR="006B6CF3" w:rsidRDefault="006B6CF3" w:rsidP="00FF573F">
            <w:r>
              <w:t>D-</w:t>
            </w:r>
          </w:p>
        </w:tc>
        <w:tc>
          <w:tcPr>
            <w:tcW w:w="0" w:type="auto"/>
          </w:tcPr>
          <w:p w:rsidR="006B6CF3" w:rsidRDefault="006B6CF3" w:rsidP="00FF573F">
            <w:r>
              <w:t>0.70</w:t>
            </w:r>
          </w:p>
        </w:tc>
        <w:tc>
          <w:tcPr>
            <w:tcW w:w="0" w:type="auto"/>
          </w:tcPr>
          <w:p w:rsidR="006B6CF3" w:rsidRDefault="006B6CF3" w:rsidP="00FF573F"/>
        </w:tc>
      </w:tr>
      <w:tr w:rsidR="006B6CF3" w:rsidTr="0022776F">
        <w:tc>
          <w:tcPr>
            <w:tcW w:w="2392" w:type="dxa"/>
          </w:tcPr>
          <w:p w:rsidR="006B6CF3" w:rsidRDefault="006B6CF3" w:rsidP="00FF573F"/>
        </w:tc>
        <w:tc>
          <w:tcPr>
            <w:tcW w:w="0" w:type="auto"/>
          </w:tcPr>
          <w:p w:rsidR="006B6CF3" w:rsidRDefault="006B6CF3" w:rsidP="00FF573F">
            <w:r>
              <w:t>F</w:t>
            </w:r>
          </w:p>
        </w:tc>
        <w:tc>
          <w:tcPr>
            <w:tcW w:w="0" w:type="auto"/>
          </w:tcPr>
          <w:p w:rsidR="006B6CF3" w:rsidRDefault="006B6CF3" w:rsidP="00FF573F">
            <w:r>
              <w:t>0.00</w:t>
            </w:r>
          </w:p>
        </w:tc>
        <w:tc>
          <w:tcPr>
            <w:tcW w:w="0" w:type="auto"/>
          </w:tcPr>
          <w:p w:rsidR="006B6CF3" w:rsidRDefault="006B6CF3" w:rsidP="00FF573F"/>
        </w:tc>
      </w:tr>
    </w:tbl>
    <w:p w:rsidR="005A7D68" w:rsidRPr="00FF573F" w:rsidRDefault="005A7D68" w:rsidP="00FF573F"/>
    <w:p w:rsidR="005A7D68" w:rsidRPr="00FF573F" w:rsidRDefault="00B82BF5" w:rsidP="0022776F">
      <w:pPr>
        <w:pStyle w:val="Heading2"/>
        <w:rPr>
          <w:bCs/>
        </w:rPr>
      </w:pPr>
      <w:r w:rsidRPr="00FF573F">
        <w:t>Assignments</w:t>
      </w:r>
      <w:r w:rsidR="00134240" w:rsidRPr="00FF573F">
        <w:t xml:space="preserve"> </w:t>
      </w:r>
    </w:p>
    <w:p w:rsidR="005A7D68" w:rsidRPr="00FA7938" w:rsidRDefault="00B82BF5" w:rsidP="00FF573F">
      <w:pPr>
        <w:rPr>
          <w:i/>
        </w:rPr>
      </w:pPr>
      <w:r w:rsidRPr="00FA7938">
        <w:rPr>
          <w:i/>
          <w:color w:val="FF0000"/>
        </w:rPr>
        <w:t>(List of assignments, values toward final grades, dates</w:t>
      </w:r>
      <w:r w:rsidRPr="00FA7938">
        <w:rPr>
          <w:i/>
          <w:color w:val="FF0000"/>
          <w:spacing w:val="-17"/>
        </w:rPr>
        <w:t xml:space="preserve"> </w:t>
      </w:r>
      <w:r w:rsidRPr="00FA7938">
        <w:rPr>
          <w:i/>
          <w:color w:val="FF0000"/>
        </w:rPr>
        <w:t>due.</w:t>
      </w:r>
      <w:r w:rsidR="00134240" w:rsidRPr="00FA7938">
        <w:rPr>
          <w:i/>
          <w:color w:val="FF0000"/>
        </w:rPr>
        <w:t xml:space="preserve">  If a course is at the </w:t>
      </w:r>
      <w:r w:rsidR="00134240" w:rsidRPr="00FA7938">
        <w:rPr>
          <w:b/>
          <w:i/>
          <w:color w:val="FF0000"/>
        </w:rPr>
        <w:t>500 or 600 level</w:t>
      </w:r>
      <w:r w:rsidR="00134240" w:rsidRPr="00FA7938">
        <w:rPr>
          <w:i/>
          <w:color w:val="FF0000"/>
        </w:rPr>
        <w:t>, there must be a differentiation between undergraduate and graduate assignments matched to the learning outcomes.</w:t>
      </w:r>
      <w:r w:rsidRPr="00FA7938">
        <w:rPr>
          <w:i/>
          <w:color w:val="FF0000"/>
        </w:rPr>
        <w:t>)</w:t>
      </w:r>
    </w:p>
    <w:p w:rsidR="005154BC" w:rsidRPr="00FF573F" w:rsidRDefault="005154BC" w:rsidP="00937319">
      <w:pPr>
        <w:pStyle w:val="Heading2"/>
        <w:rPr>
          <w:i/>
        </w:rPr>
      </w:pPr>
      <w:r w:rsidRPr="00FF573F">
        <w:t xml:space="preserve">Undergraduate vs. Graduate Credit </w:t>
      </w:r>
      <w:r w:rsidRPr="00FA7938">
        <w:rPr>
          <w:i/>
          <w:color w:val="FF0000"/>
        </w:rPr>
        <w:t>(for 700 level courses</w:t>
      </w:r>
      <w:r w:rsidRPr="00D679BC">
        <w:rPr>
          <w:color w:val="FF0000"/>
        </w:rPr>
        <w:t>)</w:t>
      </w:r>
      <w:r w:rsidRPr="00D679BC">
        <w:rPr>
          <w:i/>
          <w:color w:val="FF0000"/>
        </w:rPr>
        <w:t xml:space="preserve">  </w:t>
      </w:r>
    </w:p>
    <w:p w:rsidR="005154BC" w:rsidRPr="00FF573F" w:rsidRDefault="005154BC" w:rsidP="00937319">
      <w:r w:rsidRPr="00FF573F">
        <w:t>Undergraduate students enrolled in 700 level courses will receive undergraduate credit (not graduate credit) unless they have a previously approved senior rule application or dual/accelerated enrollment form on file in the Graduate School. Undergraduate credit earned in 700 level courses cannot later be counted toward a graduate degree.</w:t>
      </w:r>
    </w:p>
    <w:p w:rsidR="005A7D68" w:rsidRPr="00FF573F" w:rsidRDefault="00B82BF5" w:rsidP="0022776F">
      <w:pPr>
        <w:pStyle w:val="Heading2"/>
        <w:rPr>
          <w:bCs/>
        </w:rPr>
      </w:pPr>
      <w:r w:rsidRPr="00FF573F">
        <w:t>Extra</w:t>
      </w:r>
      <w:r w:rsidRPr="00FF573F">
        <w:rPr>
          <w:spacing w:val="-6"/>
        </w:rPr>
        <w:t xml:space="preserve"> </w:t>
      </w:r>
      <w:r w:rsidRPr="00FF573F">
        <w:t>Credit</w:t>
      </w:r>
      <w:r w:rsidR="00A86E6D" w:rsidRPr="00FF573F">
        <w:t xml:space="preserve"> </w:t>
      </w:r>
      <w:r w:rsidR="00A86E6D" w:rsidRPr="0022776F">
        <w:rPr>
          <w:color w:val="FF0000"/>
        </w:rPr>
        <w:t>(</w:t>
      </w:r>
      <w:r w:rsidR="00A86E6D" w:rsidRPr="00FA7938">
        <w:rPr>
          <w:i/>
          <w:color w:val="FF0000"/>
        </w:rPr>
        <w:t>Suggested</w:t>
      </w:r>
      <w:r w:rsidR="00A86E6D" w:rsidRPr="0022776F">
        <w:rPr>
          <w:color w:val="FF0000"/>
        </w:rPr>
        <w:t>)</w:t>
      </w:r>
    </w:p>
    <w:p w:rsidR="005A7D68" w:rsidRPr="00FA7938" w:rsidRDefault="00B82BF5" w:rsidP="00FF573F">
      <w:pPr>
        <w:rPr>
          <w:i/>
          <w:color w:val="FF0000"/>
        </w:rPr>
      </w:pPr>
      <w:r w:rsidRPr="00FA7938">
        <w:rPr>
          <w:i/>
          <w:color w:val="FF0000"/>
        </w:rPr>
        <w:t>(Is it available?</w:t>
      </w:r>
      <w:r w:rsidRPr="00FA7938">
        <w:rPr>
          <w:i/>
          <w:color w:val="FF0000"/>
          <w:spacing w:val="51"/>
        </w:rPr>
        <w:t xml:space="preserve"> </w:t>
      </w:r>
      <w:r w:rsidRPr="00FA7938">
        <w:rPr>
          <w:i/>
          <w:color w:val="FF0000"/>
        </w:rPr>
        <w:t>How?)</w:t>
      </w:r>
    </w:p>
    <w:p w:rsidR="005A7D68" w:rsidRPr="00FF573F" w:rsidRDefault="00B82BF5" w:rsidP="0022776F">
      <w:pPr>
        <w:pStyle w:val="Heading2"/>
        <w:rPr>
          <w:bCs/>
        </w:rPr>
      </w:pPr>
      <w:r w:rsidRPr="00FF573F">
        <w:t>Late</w:t>
      </w:r>
      <w:r w:rsidRPr="00FF573F">
        <w:rPr>
          <w:spacing w:val="-4"/>
        </w:rPr>
        <w:t xml:space="preserve"> </w:t>
      </w:r>
      <w:r w:rsidRPr="00FF573F">
        <w:t>Assignments</w:t>
      </w:r>
      <w:r w:rsidR="00A86E6D" w:rsidRPr="00FF573F">
        <w:t xml:space="preserve"> </w:t>
      </w:r>
      <w:r w:rsidR="00A86E6D" w:rsidRPr="0022776F">
        <w:rPr>
          <w:color w:val="FF0000"/>
        </w:rPr>
        <w:t>(</w:t>
      </w:r>
      <w:r w:rsidR="00A86E6D" w:rsidRPr="00FA7938">
        <w:rPr>
          <w:i/>
          <w:color w:val="FF0000"/>
        </w:rPr>
        <w:t>Suggested</w:t>
      </w:r>
      <w:r w:rsidR="00A86E6D" w:rsidRPr="0022776F">
        <w:rPr>
          <w:color w:val="FF0000"/>
        </w:rPr>
        <w:t>)</w:t>
      </w:r>
    </w:p>
    <w:p w:rsidR="005A7D68" w:rsidRPr="00FA7938" w:rsidRDefault="00B82BF5" w:rsidP="00FF573F">
      <w:pPr>
        <w:rPr>
          <w:i/>
          <w:color w:val="FF0000"/>
        </w:rPr>
      </w:pPr>
      <w:r w:rsidRPr="00FA7938">
        <w:rPr>
          <w:i/>
          <w:color w:val="FF0000"/>
        </w:rPr>
        <w:t>(Can they still get any</w:t>
      </w:r>
      <w:r w:rsidRPr="00FA7938">
        <w:rPr>
          <w:i/>
          <w:color w:val="FF0000"/>
          <w:spacing w:val="-8"/>
        </w:rPr>
        <w:t xml:space="preserve"> </w:t>
      </w:r>
      <w:r w:rsidRPr="00FA7938">
        <w:rPr>
          <w:i/>
          <w:color w:val="FF0000"/>
        </w:rPr>
        <w:t>credit?)</w:t>
      </w:r>
    </w:p>
    <w:p w:rsidR="005A7D68" w:rsidRPr="00FF573F" w:rsidRDefault="00B82BF5" w:rsidP="0022776F">
      <w:pPr>
        <w:pStyle w:val="Heading2"/>
        <w:rPr>
          <w:bCs/>
        </w:rPr>
      </w:pPr>
      <w:r w:rsidRPr="00FF573F">
        <w:t>Missed Assignments and</w:t>
      </w:r>
      <w:r w:rsidRPr="00FF573F">
        <w:rPr>
          <w:spacing w:val="-15"/>
        </w:rPr>
        <w:t xml:space="preserve"> </w:t>
      </w:r>
      <w:r w:rsidRPr="00FF573F">
        <w:t>Exams</w:t>
      </w:r>
      <w:r w:rsidR="00A86E6D" w:rsidRPr="00FF573F">
        <w:t xml:space="preserve"> </w:t>
      </w:r>
      <w:r w:rsidR="00A86E6D" w:rsidRPr="0022776F">
        <w:rPr>
          <w:color w:val="FF0000"/>
        </w:rPr>
        <w:t>(</w:t>
      </w:r>
      <w:r w:rsidR="00A86E6D" w:rsidRPr="00FA7938">
        <w:rPr>
          <w:i/>
          <w:color w:val="FF0000"/>
        </w:rPr>
        <w:t>Suggested</w:t>
      </w:r>
      <w:r w:rsidR="00A86E6D" w:rsidRPr="0022776F">
        <w:rPr>
          <w:color w:val="FF0000"/>
        </w:rPr>
        <w:t>)</w:t>
      </w:r>
    </w:p>
    <w:p w:rsidR="005A7D68" w:rsidRPr="00FA7938" w:rsidRDefault="00B82BF5" w:rsidP="00FF573F">
      <w:pPr>
        <w:rPr>
          <w:i/>
          <w:color w:val="FF0000"/>
        </w:rPr>
      </w:pPr>
      <w:r w:rsidRPr="00FA7938">
        <w:rPr>
          <w:i/>
          <w:color w:val="FF0000"/>
        </w:rPr>
        <w:t>(Documentation, contact before the exam,</w:t>
      </w:r>
      <w:r w:rsidRPr="00FA7938">
        <w:rPr>
          <w:i/>
          <w:color w:val="FF0000"/>
          <w:spacing w:val="-12"/>
        </w:rPr>
        <w:t xml:space="preserve"> </w:t>
      </w:r>
      <w:r w:rsidRPr="00FA7938">
        <w:rPr>
          <w:i/>
          <w:color w:val="FF0000"/>
        </w:rPr>
        <w:t>etc.)</w:t>
      </w:r>
    </w:p>
    <w:p w:rsidR="00E9572E" w:rsidRPr="00FF573F" w:rsidRDefault="00E9572E" w:rsidP="0022776F">
      <w:pPr>
        <w:pStyle w:val="Heading2"/>
        <w:rPr>
          <w:bCs/>
        </w:rPr>
      </w:pPr>
      <w:r w:rsidRPr="00FF573F">
        <w:t>Important Academic</w:t>
      </w:r>
      <w:r w:rsidRPr="00FF573F">
        <w:rPr>
          <w:spacing w:val="-12"/>
        </w:rPr>
        <w:t xml:space="preserve"> </w:t>
      </w:r>
      <w:r w:rsidRPr="00FF573F">
        <w:t xml:space="preserve">Dates </w:t>
      </w:r>
    </w:p>
    <w:p w:rsidR="00D00189" w:rsidRPr="00FF573F" w:rsidRDefault="00F314E2" w:rsidP="0022776F">
      <w:r w:rsidRPr="00FF573F">
        <w:t>For</w:t>
      </w:r>
      <w:r w:rsidR="00E9572E" w:rsidRPr="00FF573F">
        <w:t xml:space="preserve"> _____semester 20__, classes begin _____, _____ 20__, and end ____, ____, 20__.  The</w:t>
      </w:r>
      <w:r w:rsidR="00E9572E" w:rsidRPr="00FF573F">
        <w:rPr>
          <w:spacing w:val="-24"/>
        </w:rPr>
        <w:t xml:space="preserve"> </w:t>
      </w:r>
      <w:r w:rsidR="00E9572E" w:rsidRPr="00FF573F">
        <w:t>last date to drop a class and receive a W (withdrawn) instead of F (failed) is ____, 20__. There are</w:t>
      </w:r>
      <w:r w:rsidR="00E9572E" w:rsidRPr="00FF573F">
        <w:rPr>
          <w:spacing w:val="-31"/>
        </w:rPr>
        <w:t xml:space="preserve"> </w:t>
      </w:r>
      <w:r w:rsidR="00E9572E" w:rsidRPr="00FF573F">
        <w:t>no</w:t>
      </w:r>
      <w:r w:rsidR="00E9572E" w:rsidRPr="00FF573F">
        <w:rPr>
          <w:spacing w:val="-1"/>
        </w:rPr>
        <w:t xml:space="preserve"> </w:t>
      </w:r>
      <w:r w:rsidR="00E9572E" w:rsidRPr="00FF573F">
        <w:t>classes on _____, 20__. The final exam period is _____,</w:t>
      </w:r>
      <w:r w:rsidR="00E9572E" w:rsidRPr="00FF573F">
        <w:rPr>
          <w:spacing w:val="-9"/>
        </w:rPr>
        <w:t xml:space="preserve"> </w:t>
      </w:r>
      <w:r w:rsidR="00E9572E" w:rsidRPr="00FF573F">
        <w:t>20__.</w:t>
      </w:r>
    </w:p>
    <w:p w:rsidR="002E1CD0" w:rsidRPr="00FF573F" w:rsidRDefault="002E1CD0" w:rsidP="0022776F">
      <w:pPr>
        <w:pStyle w:val="Heading2"/>
        <w:rPr>
          <w:bCs/>
        </w:rPr>
      </w:pPr>
      <w:r w:rsidRPr="00FF573F">
        <w:t xml:space="preserve">Disabilities </w:t>
      </w:r>
    </w:p>
    <w:p w:rsidR="002E1CD0" w:rsidRPr="00FF573F" w:rsidRDefault="002E1CD0" w:rsidP="00FF573F">
      <w:r w:rsidRPr="00FF573F">
        <w:lastRenderedPageBreak/>
        <w:t>If you have a physical, psychiatric/emotional, or learning disability that may impact on your ability</w:t>
      </w:r>
      <w:r w:rsidRPr="00FF573F">
        <w:rPr>
          <w:spacing w:val="-34"/>
        </w:rPr>
        <w:t xml:space="preserve"> </w:t>
      </w:r>
      <w:r w:rsidRPr="00FF573F">
        <w:t>to carry out assigned course work, I encourage you to contact the Office of Disability Services</w:t>
      </w:r>
      <w:r w:rsidRPr="00FF573F">
        <w:rPr>
          <w:spacing w:val="-37"/>
        </w:rPr>
        <w:t xml:space="preserve"> </w:t>
      </w:r>
      <w:r w:rsidRPr="00FF573F">
        <w:t>(DS).</w:t>
      </w:r>
    </w:p>
    <w:p w:rsidR="002E1CD0" w:rsidRPr="00FF573F" w:rsidRDefault="002E1CD0" w:rsidP="00FF573F">
      <w:r w:rsidRPr="00FF573F">
        <w:t xml:space="preserve">The office is located in Grace </w:t>
      </w:r>
      <w:proofErr w:type="spellStart"/>
      <w:r w:rsidRPr="00FF573F">
        <w:t>Wilkie</w:t>
      </w:r>
      <w:proofErr w:type="spellEnd"/>
      <w:r w:rsidRPr="00FF573F">
        <w:t xml:space="preserve">, room </w:t>
      </w:r>
      <w:r w:rsidR="00F15DB0" w:rsidRPr="00FF573F">
        <w:t>203</w:t>
      </w:r>
      <w:r w:rsidRPr="00FF573F">
        <w:t>, (316) 978-3309 (voice/</w:t>
      </w:r>
      <w:proofErr w:type="spellStart"/>
      <w:r w:rsidRPr="00FF573F">
        <w:t>tty</w:t>
      </w:r>
      <w:proofErr w:type="spellEnd"/>
      <w:r w:rsidRPr="00FF573F">
        <w:t>)</w:t>
      </w:r>
      <w:r w:rsidR="005E3F72" w:rsidRPr="00FF573F">
        <w:t xml:space="preserve"> (316-854-3032 videophone)</w:t>
      </w:r>
      <w:r w:rsidRPr="00FF573F">
        <w:t>. DS will</w:t>
      </w:r>
      <w:r w:rsidRPr="00FF573F">
        <w:rPr>
          <w:spacing w:val="-24"/>
        </w:rPr>
        <w:t xml:space="preserve"> </w:t>
      </w:r>
      <w:r w:rsidRPr="00FF573F">
        <w:t>review your concerns and determine, with you, what academic accommodations are necessary</w:t>
      </w:r>
      <w:r w:rsidRPr="00FF573F">
        <w:rPr>
          <w:spacing w:val="-14"/>
        </w:rPr>
        <w:t xml:space="preserve"> </w:t>
      </w:r>
      <w:r w:rsidRPr="00FF573F">
        <w:t>and</w:t>
      </w:r>
      <w:r w:rsidRPr="00FF573F">
        <w:rPr>
          <w:spacing w:val="-1"/>
        </w:rPr>
        <w:t xml:space="preserve"> </w:t>
      </w:r>
      <w:r w:rsidRPr="00FF573F">
        <w:t>appropriate</w:t>
      </w:r>
      <w:r w:rsidRPr="00FF573F">
        <w:rPr>
          <w:spacing w:val="-3"/>
        </w:rPr>
        <w:t xml:space="preserve"> </w:t>
      </w:r>
      <w:r w:rsidRPr="00FF573F">
        <w:t>for</w:t>
      </w:r>
      <w:r w:rsidRPr="00FF573F">
        <w:rPr>
          <w:spacing w:val="-3"/>
        </w:rPr>
        <w:t xml:space="preserve"> </w:t>
      </w:r>
      <w:r w:rsidRPr="00FF573F">
        <w:t>you.</w:t>
      </w:r>
      <w:r w:rsidRPr="00FF573F">
        <w:rPr>
          <w:spacing w:val="-3"/>
        </w:rPr>
        <w:t xml:space="preserve"> </w:t>
      </w:r>
      <w:r w:rsidRPr="00FF573F">
        <w:t>All</w:t>
      </w:r>
      <w:r w:rsidRPr="00FF573F">
        <w:rPr>
          <w:spacing w:val="-3"/>
        </w:rPr>
        <w:t xml:space="preserve"> </w:t>
      </w:r>
      <w:r w:rsidRPr="00FF573F">
        <w:t>information</w:t>
      </w:r>
      <w:r w:rsidRPr="00FF573F">
        <w:rPr>
          <w:spacing w:val="-4"/>
        </w:rPr>
        <w:t xml:space="preserve"> </w:t>
      </w:r>
      <w:r w:rsidRPr="00FF573F">
        <w:t>and</w:t>
      </w:r>
      <w:r w:rsidRPr="00FF573F">
        <w:rPr>
          <w:spacing w:val="-6"/>
        </w:rPr>
        <w:t xml:space="preserve"> </w:t>
      </w:r>
      <w:r w:rsidRPr="00FF573F">
        <w:t>documentation</w:t>
      </w:r>
      <w:r w:rsidRPr="00FF573F">
        <w:rPr>
          <w:spacing w:val="-6"/>
        </w:rPr>
        <w:t xml:space="preserve"> </w:t>
      </w:r>
      <w:r w:rsidRPr="00FF573F">
        <w:t>of</w:t>
      </w:r>
      <w:r w:rsidRPr="00FF573F">
        <w:rPr>
          <w:spacing w:val="-3"/>
        </w:rPr>
        <w:t xml:space="preserve"> </w:t>
      </w:r>
      <w:r w:rsidRPr="00FF573F">
        <w:t>your</w:t>
      </w:r>
      <w:r w:rsidRPr="00FF573F">
        <w:rPr>
          <w:spacing w:val="-5"/>
        </w:rPr>
        <w:t xml:space="preserve"> </w:t>
      </w:r>
      <w:r w:rsidRPr="00FF573F">
        <w:t>disability</w:t>
      </w:r>
      <w:r w:rsidRPr="00FF573F">
        <w:rPr>
          <w:spacing w:val="-4"/>
        </w:rPr>
        <w:t xml:space="preserve"> </w:t>
      </w:r>
      <w:r w:rsidRPr="00FF573F">
        <w:t>is</w:t>
      </w:r>
      <w:r w:rsidRPr="00FF573F">
        <w:rPr>
          <w:spacing w:val="-2"/>
        </w:rPr>
        <w:t xml:space="preserve"> </w:t>
      </w:r>
      <w:r w:rsidRPr="00FF573F">
        <w:t>confidential</w:t>
      </w:r>
      <w:r w:rsidRPr="00FF573F">
        <w:rPr>
          <w:spacing w:val="-3"/>
        </w:rPr>
        <w:t xml:space="preserve"> </w:t>
      </w:r>
      <w:r w:rsidRPr="00FF573F">
        <w:t>and</w:t>
      </w:r>
      <w:r w:rsidRPr="00FF573F">
        <w:rPr>
          <w:spacing w:val="-3"/>
        </w:rPr>
        <w:t xml:space="preserve"> </w:t>
      </w:r>
      <w:r w:rsidRPr="00FF573F">
        <w:t>will</w:t>
      </w:r>
      <w:r w:rsidRPr="00FF573F">
        <w:rPr>
          <w:spacing w:val="-3"/>
        </w:rPr>
        <w:t xml:space="preserve"> </w:t>
      </w:r>
      <w:r w:rsidRPr="00FF573F">
        <w:t>not</w:t>
      </w:r>
      <w:r w:rsidRPr="00FF573F">
        <w:rPr>
          <w:spacing w:val="-1"/>
        </w:rPr>
        <w:t xml:space="preserve"> </w:t>
      </w:r>
      <w:r w:rsidRPr="00FF573F">
        <w:t>be released by DS without your written</w:t>
      </w:r>
      <w:r w:rsidRPr="00FF573F">
        <w:rPr>
          <w:spacing w:val="-18"/>
        </w:rPr>
        <w:t xml:space="preserve"> </w:t>
      </w:r>
      <w:r w:rsidRPr="00FF573F">
        <w:t>permission.</w:t>
      </w:r>
    </w:p>
    <w:p w:rsidR="002E1CD0" w:rsidRPr="00FF573F" w:rsidRDefault="002E1CD0" w:rsidP="0022776F">
      <w:pPr>
        <w:pStyle w:val="Heading2"/>
        <w:rPr>
          <w:bCs/>
        </w:rPr>
      </w:pPr>
      <w:r w:rsidRPr="00FF573F">
        <w:t>Counseling &amp;</w:t>
      </w:r>
      <w:r w:rsidRPr="00FF573F">
        <w:rPr>
          <w:spacing w:val="-10"/>
        </w:rPr>
        <w:t xml:space="preserve"> </w:t>
      </w:r>
      <w:r w:rsidRPr="00FF573F">
        <w:t xml:space="preserve">Testing </w:t>
      </w:r>
    </w:p>
    <w:p w:rsidR="002E1CD0" w:rsidRPr="00FF573F" w:rsidRDefault="002E1CD0" w:rsidP="00D679BC">
      <w:r w:rsidRPr="00FF573F">
        <w:t>The WSU Counseling &amp; Testing Center provides professional counseling services to students,</w:t>
      </w:r>
      <w:r w:rsidRPr="00FF573F">
        <w:rPr>
          <w:spacing w:val="-36"/>
        </w:rPr>
        <w:t xml:space="preserve"> </w:t>
      </w:r>
      <w:r w:rsidRPr="00FF573F">
        <w:t>faculty and staff; administers tests and offers test preparation workshops; and presents programs on</w:t>
      </w:r>
      <w:r w:rsidRPr="00FF573F">
        <w:rPr>
          <w:spacing w:val="-36"/>
        </w:rPr>
        <w:t xml:space="preserve"> </w:t>
      </w:r>
      <w:r w:rsidRPr="00FF573F">
        <w:t xml:space="preserve">topics promoting personal and professional growth. Services </w:t>
      </w:r>
      <w:r w:rsidRPr="00FF573F">
        <w:rPr>
          <w:spacing w:val="-2"/>
        </w:rPr>
        <w:t xml:space="preserve">are </w:t>
      </w:r>
      <w:r w:rsidRPr="00FF573F">
        <w:t>low cost and confidential. They are</w:t>
      </w:r>
      <w:r w:rsidRPr="00FF573F">
        <w:rPr>
          <w:spacing w:val="-34"/>
        </w:rPr>
        <w:t xml:space="preserve"> </w:t>
      </w:r>
      <w:r w:rsidRPr="00FF573F">
        <w:t>located in room 3</w:t>
      </w:r>
      <w:r w:rsidR="005E3F72" w:rsidRPr="00FF573F">
        <w:t>20</w:t>
      </w:r>
      <w:r w:rsidRPr="00FF573F">
        <w:t xml:space="preserve"> of Grace </w:t>
      </w:r>
      <w:proofErr w:type="spellStart"/>
      <w:r w:rsidRPr="00FF573F">
        <w:t>Wilkie</w:t>
      </w:r>
      <w:proofErr w:type="spellEnd"/>
      <w:r w:rsidRPr="00FF573F">
        <w:t xml:space="preserve"> Hall, and their phone number is (316) 978-3440. The Counseling</w:t>
      </w:r>
      <w:r w:rsidRPr="00FF573F">
        <w:rPr>
          <w:spacing w:val="-22"/>
        </w:rPr>
        <w:t xml:space="preserve"> </w:t>
      </w:r>
      <w:r w:rsidRPr="00FF573F">
        <w:t>&amp; Testing Center is open on all days that the University is officially open. If you have a mental</w:t>
      </w:r>
      <w:r w:rsidRPr="00FF573F">
        <w:rPr>
          <w:spacing w:val="-36"/>
        </w:rPr>
        <w:t xml:space="preserve"> </w:t>
      </w:r>
      <w:r w:rsidRPr="00FF573F">
        <w:t>health emergency during the times that the Counseling &amp; Testing Center is not open, please</w:t>
      </w:r>
      <w:r w:rsidRPr="00FF573F">
        <w:rPr>
          <w:spacing w:val="-16"/>
        </w:rPr>
        <w:t xml:space="preserve"> </w:t>
      </w:r>
      <w:r w:rsidRPr="00FF573F">
        <w:t>call COMCARE Crisis Services at (316)</w:t>
      </w:r>
      <w:r w:rsidRPr="00FF573F">
        <w:rPr>
          <w:spacing w:val="-13"/>
        </w:rPr>
        <w:t xml:space="preserve"> </w:t>
      </w:r>
      <w:r w:rsidRPr="00FF573F">
        <w:t>660-7500.</w:t>
      </w:r>
    </w:p>
    <w:p w:rsidR="005A7D68" w:rsidRPr="00FF573F" w:rsidRDefault="006817E5" w:rsidP="0022776F">
      <w:pPr>
        <w:pStyle w:val="Heading2"/>
        <w:rPr>
          <w:bCs/>
        </w:rPr>
      </w:pPr>
      <w:r w:rsidRPr="00FF573F">
        <w:t xml:space="preserve">Diversity and </w:t>
      </w:r>
      <w:r w:rsidR="00D679BC">
        <w:t xml:space="preserve">Inclusion </w:t>
      </w:r>
    </w:p>
    <w:p w:rsidR="00DE4F6B" w:rsidRDefault="00DE4F6B" w:rsidP="00DE4F6B">
      <w:pPr>
        <w:widowControl/>
        <w:spacing w:before="0" w:after="0"/>
        <w:ind w:right="0"/>
        <w:rPr>
          <w:rFonts w:eastAsia="Times New Roman"/>
          <w:iCs/>
          <w:color w:val="000000"/>
        </w:rPr>
      </w:pPr>
      <w:r w:rsidRPr="00DE4F6B">
        <w:rPr>
          <w:rFonts w:eastAsia="Times New Roman"/>
          <w:iCs/>
          <w:color w:val="000000"/>
        </w:rPr>
        <w:t xml:space="preserve">Wichita State University is committed to </w:t>
      </w:r>
      <w:proofErr w:type="gramStart"/>
      <w:r w:rsidRPr="00DE4F6B">
        <w:rPr>
          <w:rFonts w:eastAsia="Times New Roman"/>
          <w:iCs/>
          <w:color w:val="000000"/>
        </w:rPr>
        <w:t>being</w:t>
      </w:r>
      <w:proofErr w:type="gramEnd"/>
      <w:r w:rsidRPr="00DE4F6B">
        <w:rPr>
          <w:rFonts w:eastAsia="Times New Roman"/>
          <w:iCs/>
          <w:color w:val="000000"/>
        </w:rPr>
        <w:t xml:space="preserve"> an inclusive campus that reflects the evolving diversity of society.  To further that goal, Wichita State University does not discriminate in its employment practices, educational programs or activities on the basis of age (40 years or older), ancestry, color, disability, gender, gender expression, gender identity, genetic information, marital status, national origin, political affiliation, pregnancy, race, religion, sex, sexual orientation, or status as a veteran. Retaliation against an individual filing or cooperating in a complaint process is also prohibited. Complaints or concerns related to alleged discrimination may be directed to the Office of Institutional Equity and Compliance, Wichita State University, 1845 Fairmount, Wichita, KS  67260, telephone 316-978-3187.</w:t>
      </w:r>
    </w:p>
    <w:p w:rsidR="00DE4F6B" w:rsidRPr="00DE4F6B" w:rsidRDefault="00DE4F6B" w:rsidP="00DE4F6B">
      <w:pPr>
        <w:widowControl/>
        <w:spacing w:before="0" w:after="0"/>
        <w:ind w:right="0"/>
        <w:rPr>
          <w:rFonts w:eastAsia="Times New Roman"/>
          <w:color w:val="000000"/>
        </w:rPr>
      </w:pPr>
    </w:p>
    <w:p w:rsidR="005A7D68" w:rsidRPr="00FF573F" w:rsidRDefault="00B82BF5" w:rsidP="0022776F">
      <w:pPr>
        <w:pStyle w:val="Heading2"/>
        <w:rPr>
          <w:bCs/>
        </w:rPr>
      </w:pPr>
      <w:r w:rsidRPr="00FF573F">
        <w:t>Intellectual</w:t>
      </w:r>
      <w:r w:rsidRPr="00FF573F">
        <w:rPr>
          <w:spacing w:val="-6"/>
        </w:rPr>
        <w:t xml:space="preserve"> </w:t>
      </w:r>
      <w:r w:rsidRPr="00FF573F">
        <w:t>Property</w:t>
      </w:r>
      <w:r w:rsidR="000B23BB" w:rsidRPr="00FF573F">
        <w:t xml:space="preserve"> </w:t>
      </w:r>
    </w:p>
    <w:p w:rsidR="005A7D68" w:rsidRPr="00FF573F" w:rsidRDefault="00B82BF5" w:rsidP="00FF573F">
      <w:r w:rsidRPr="00FF573F">
        <w:t>Wichita State University students are subject to Board of Regents and University policies</w:t>
      </w:r>
      <w:r w:rsidRPr="00FF573F">
        <w:rPr>
          <w:spacing w:val="-20"/>
        </w:rPr>
        <w:t xml:space="preserve"> </w:t>
      </w:r>
      <w:r w:rsidRPr="00FF573F">
        <w:t xml:space="preserve">(see </w:t>
      </w:r>
      <w:hyperlink r:id="rId12">
        <w:r w:rsidRPr="00FF573F">
          <w:rPr>
            <w:color w:val="0000FF"/>
            <w:u w:val="single" w:color="0000FF"/>
          </w:rPr>
          <w:t>http://webs.wichita.edu/inaudit/ch9_10.htm</w:t>
        </w:r>
      </w:hyperlink>
      <w:r w:rsidRPr="00FF573F">
        <w:t>) regarding intellectual property rights. Any</w:t>
      </w:r>
      <w:r w:rsidRPr="00FF573F">
        <w:rPr>
          <w:spacing w:val="-36"/>
        </w:rPr>
        <w:t xml:space="preserve"> </w:t>
      </w:r>
      <w:r w:rsidRPr="00FF573F">
        <w:t>questions regarding these rights and any disputes that arise under these policies will be resolved by</w:t>
      </w:r>
      <w:r w:rsidRPr="00FF573F">
        <w:rPr>
          <w:spacing w:val="-22"/>
        </w:rPr>
        <w:t xml:space="preserve"> </w:t>
      </w:r>
      <w:r w:rsidRPr="00FF573F">
        <w:t>the President of the University, or the President’s designee, and such decision will constitute the</w:t>
      </w:r>
      <w:r w:rsidRPr="00FF573F">
        <w:rPr>
          <w:spacing w:val="-21"/>
        </w:rPr>
        <w:t xml:space="preserve"> </w:t>
      </w:r>
      <w:r w:rsidRPr="00FF573F">
        <w:t>final decision.</w:t>
      </w:r>
    </w:p>
    <w:p w:rsidR="005A7D68" w:rsidRPr="00FF573F" w:rsidRDefault="00B82BF5" w:rsidP="0022776F">
      <w:pPr>
        <w:pStyle w:val="Heading2"/>
        <w:rPr>
          <w:bCs/>
        </w:rPr>
      </w:pPr>
      <w:r w:rsidRPr="00FF573F">
        <w:t>Shocker Alert</w:t>
      </w:r>
      <w:r w:rsidRPr="00FF573F">
        <w:rPr>
          <w:spacing w:val="-8"/>
        </w:rPr>
        <w:t xml:space="preserve"> </w:t>
      </w:r>
      <w:r w:rsidRPr="00FF573F">
        <w:t>System</w:t>
      </w:r>
      <w:r w:rsidR="000B23BB" w:rsidRPr="00FF573F">
        <w:t xml:space="preserve"> </w:t>
      </w:r>
    </w:p>
    <w:p w:rsidR="005A7D68" w:rsidRPr="00FF573F" w:rsidRDefault="00B82BF5" w:rsidP="00FF573F">
      <w:r w:rsidRPr="00FF573F">
        <w:t>Get the emergency information you need instantly and effortlessly! With the Shocker Alert</w:t>
      </w:r>
      <w:r w:rsidRPr="00FF573F">
        <w:rPr>
          <w:spacing w:val="-30"/>
        </w:rPr>
        <w:t xml:space="preserve"> </w:t>
      </w:r>
      <w:r w:rsidRPr="00FF573F">
        <w:t>System, we will contact you by email the moment there is an emergency or weather alert that affects</w:t>
      </w:r>
      <w:r w:rsidRPr="00FF573F">
        <w:rPr>
          <w:spacing w:val="-23"/>
        </w:rPr>
        <w:t xml:space="preserve"> </w:t>
      </w:r>
      <w:r w:rsidRPr="00FF573F">
        <w:t>the</w:t>
      </w:r>
      <w:r w:rsidRPr="00FF573F">
        <w:rPr>
          <w:spacing w:val="-1"/>
        </w:rPr>
        <w:t xml:space="preserve"> </w:t>
      </w:r>
      <w:r w:rsidRPr="00FF573F">
        <w:t>campus.  Sign up at</w:t>
      </w:r>
      <w:r w:rsidRPr="00FF573F">
        <w:rPr>
          <w:spacing w:val="-10"/>
        </w:rPr>
        <w:t xml:space="preserve"> </w:t>
      </w:r>
      <w:hyperlink r:id="rId13">
        <w:r w:rsidRPr="00FF573F">
          <w:rPr>
            <w:color w:val="0000FF"/>
            <w:u w:val="single" w:color="0000FF"/>
          </w:rPr>
          <w:t>www.wichita.edu/alert</w:t>
        </w:r>
        <w:r w:rsidRPr="00FF573F">
          <w:t>.</w:t>
        </w:r>
      </w:hyperlink>
    </w:p>
    <w:p w:rsidR="005A7D68" w:rsidRPr="00FF573F" w:rsidRDefault="00B82BF5" w:rsidP="0022776F">
      <w:pPr>
        <w:pStyle w:val="Heading2"/>
        <w:rPr>
          <w:bCs/>
        </w:rPr>
      </w:pPr>
      <w:r w:rsidRPr="00FF573F">
        <w:lastRenderedPageBreak/>
        <w:t>Student Health</w:t>
      </w:r>
      <w:r w:rsidRPr="00FF573F">
        <w:rPr>
          <w:spacing w:val="-11"/>
        </w:rPr>
        <w:t xml:space="preserve"> </w:t>
      </w:r>
      <w:r w:rsidRPr="00FF573F">
        <w:t>Services</w:t>
      </w:r>
      <w:r w:rsidR="00A86E6D" w:rsidRPr="00FF573F">
        <w:t xml:space="preserve"> </w:t>
      </w:r>
      <w:r w:rsidR="00A86E6D" w:rsidRPr="0049791A">
        <w:rPr>
          <w:color w:val="FF0000"/>
        </w:rPr>
        <w:t>(</w:t>
      </w:r>
      <w:r w:rsidR="00A86E6D" w:rsidRPr="00FA7938">
        <w:rPr>
          <w:i/>
          <w:color w:val="FF0000"/>
        </w:rPr>
        <w:t>Suggested</w:t>
      </w:r>
      <w:r w:rsidR="00A86E6D" w:rsidRPr="0049791A">
        <w:rPr>
          <w:color w:val="FF0000"/>
        </w:rPr>
        <w:t>)</w:t>
      </w:r>
    </w:p>
    <w:p w:rsidR="005A7D68" w:rsidRPr="00FF573F" w:rsidRDefault="00B82BF5" w:rsidP="00FF573F">
      <w:r w:rsidRPr="00FF573F">
        <w:t xml:space="preserve">WSU’s Student Health clinic is located in </w:t>
      </w:r>
      <w:r w:rsidR="005E3F72" w:rsidRPr="00FF573F">
        <w:t xml:space="preserve">209 </w:t>
      </w:r>
      <w:proofErr w:type="spellStart"/>
      <w:r w:rsidRPr="00FF573F">
        <w:t>Ahlberg</w:t>
      </w:r>
      <w:proofErr w:type="spellEnd"/>
      <w:r w:rsidRPr="00FF573F">
        <w:t xml:space="preserve"> Hall. Hours are 8:00am to </w:t>
      </w:r>
      <w:r w:rsidR="005E3F72" w:rsidRPr="00FF573F">
        <w:t>7</w:t>
      </w:r>
      <w:r w:rsidRPr="00FF573F">
        <w:t>:00pm (</w:t>
      </w:r>
      <w:r w:rsidR="005E3F72" w:rsidRPr="00FF573F">
        <w:t xml:space="preserve">8:00 am to 5:00 </w:t>
      </w:r>
      <w:r w:rsidRPr="00FF573F">
        <w:t>pm</w:t>
      </w:r>
      <w:r w:rsidRPr="00FF573F">
        <w:rPr>
          <w:spacing w:val="-11"/>
        </w:rPr>
        <w:t xml:space="preserve"> </w:t>
      </w:r>
      <w:r w:rsidRPr="00FF573F">
        <w:t>on Fridays), though the clinic may be closed occasionally on Wednesdays from noon to 1:30pm.</w:t>
      </w:r>
      <w:r w:rsidRPr="00FF573F">
        <w:rPr>
          <w:spacing w:val="-22"/>
        </w:rPr>
        <w:t xml:space="preserve"> </w:t>
      </w:r>
      <w:r w:rsidR="005E3F72" w:rsidRPr="00FF573F">
        <w:rPr>
          <w:spacing w:val="-22"/>
        </w:rPr>
        <w:t xml:space="preserve"> </w:t>
      </w:r>
      <w:r w:rsidR="005E3F72" w:rsidRPr="00FF573F">
        <w:t>The telephone number is (316) 978-3620</w:t>
      </w:r>
      <w:r w:rsidR="005E3F72" w:rsidRPr="00FF573F">
        <w:rPr>
          <w:spacing w:val="-22"/>
        </w:rPr>
        <w:t xml:space="preserve">.  </w:t>
      </w:r>
      <w:r w:rsidR="001C657A" w:rsidRPr="00FF573F">
        <w:rPr>
          <w:spacing w:val="-22"/>
        </w:rPr>
        <w:t xml:space="preserve"> </w:t>
      </w:r>
      <w:r w:rsidRPr="00FF573F">
        <w:t>In addition to outpatient and preventive care (including immunizations, a prescription service,</w:t>
      </w:r>
      <w:r w:rsidRPr="00FF573F">
        <w:rPr>
          <w:spacing w:val="-23"/>
        </w:rPr>
        <w:t xml:space="preserve"> </w:t>
      </w:r>
      <w:r w:rsidRPr="00FF573F">
        <w:t>and</w:t>
      </w:r>
      <w:r w:rsidRPr="00FF573F">
        <w:rPr>
          <w:spacing w:val="-1"/>
        </w:rPr>
        <w:t xml:space="preserve"> </w:t>
      </w:r>
      <w:r w:rsidRPr="00FF573F">
        <w:t>testing/counseling for sexually transmitted infections), Student Health can handle minor injuries.</w:t>
      </w:r>
      <w:r w:rsidRPr="00FF573F">
        <w:rPr>
          <w:spacing w:val="21"/>
        </w:rPr>
        <w:t xml:space="preserve"> </w:t>
      </w:r>
      <w:r w:rsidRPr="00FF573F">
        <w:t>All services are confidential.  For more information see</w:t>
      </w:r>
      <w:r w:rsidRPr="00FF573F">
        <w:rPr>
          <w:spacing w:val="-35"/>
        </w:rPr>
        <w:t xml:space="preserve"> </w:t>
      </w:r>
      <w:hyperlink r:id="rId14">
        <w:r w:rsidRPr="00937319">
          <w:rPr>
            <w:rStyle w:val="Hyperlink"/>
          </w:rPr>
          <w:t>www.wichita.edu/studenthealth</w:t>
        </w:r>
        <w:r w:rsidRPr="00FF573F">
          <w:t>.</w:t>
        </w:r>
      </w:hyperlink>
    </w:p>
    <w:p w:rsidR="005877D5" w:rsidRPr="00FF573F" w:rsidRDefault="005877D5" w:rsidP="0022776F">
      <w:pPr>
        <w:pStyle w:val="Heading2"/>
      </w:pPr>
      <w:r w:rsidRPr="00FF573F">
        <w:t xml:space="preserve">Title IX </w:t>
      </w:r>
    </w:p>
    <w:p w:rsidR="005877D5" w:rsidRPr="00D679BC" w:rsidRDefault="005877D5" w:rsidP="00D679BC">
      <w:pPr>
        <w:rPr>
          <w:b/>
        </w:rPr>
      </w:pPr>
      <w:r w:rsidRPr="00FF573F">
        <w:t xml:space="preserve">Title IX of the Educational Amendments of 1972 prohibits discrimination based on sex in any educational institution that receives federal funding. Wichita State University does not tolerate sex discrimination of any kind including: sexual misconduct; sexual harassment; relationship/sexual violence and stalking.  These incidents may interfere with or limit an individual’s ability to benefit from or participate in the University’s educational programs or activities. Students are asked to immediately report incidents to the University Police Department, (316) 978- 3450 or the Title IX Coordinator (316) 978-5177. Students may also report incidents to an instructor, faculty or staff member, who are required by law to notify the Title IX Coordinator. If a student wishes to keep the information confidential, the student may speak with staff members of the Counseling and Testing Center (316) 978-3440 or Student Health Services (316)978-3620. For more information about Title IX, go to: </w:t>
      </w:r>
      <w:hyperlink r:id="rId15" w:history="1">
        <w:r w:rsidR="00873334" w:rsidRPr="001A79BF">
          <w:rPr>
            <w:rStyle w:val="Hyperlink"/>
          </w:rPr>
          <w:t>http://www.wichita.edu/thisis/home/?u=titleix</w:t>
        </w:r>
      </w:hyperlink>
      <w:r w:rsidR="00873334">
        <w:t xml:space="preserve"> </w:t>
      </w:r>
    </w:p>
    <w:p w:rsidR="005A7D68" w:rsidRPr="00FF573F" w:rsidRDefault="00B82BF5" w:rsidP="0022776F">
      <w:pPr>
        <w:pStyle w:val="Heading2"/>
        <w:rPr>
          <w:bCs/>
        </w:rPr>
      </w:pPr>
      <w:r w:rsidRPr="00FF573F">
        <w:t>The Heskett Center and Campus</w:t>
      </w:r>
      <w:r w:rsidRPr="00FF573F">
        <w:rPr>
          <w:spacing w:val="-18"/>
        </w:rPr>
        <w:t xml:space="preserve"> </w:t>
      </w:r>
      <w:r w:rsidRPr="00FF573F">
        <w:t>Recreation</w:t>
      </w:r>
      <w:r w:rsidR="00A86E6D" w:rsidRPr="00FF573F">
        <w:t xml:space="preserve"> </w:t>
      </w:r>
      <w:r w:rsidR="00A86E6D" w:rsidRPr="0022776F">
        <w:rPr>
          <w:color w:val="FF0000"/>
        </w:rPr>
        <w:t>(</w:t>
      </w:r>
      <w:r w:rsidR="00A86E6D" w:rsidRPr="00FA7938">
        <w:rPr>
          <w:i/>
          <w:color w:val="FF0000"/>
        </w:rPr>
        <w:t>Suggested</w:t>
      </w:r>
      <w:r w:rsidR="00A86E6D" w:rsidRPr="0022776F">
        <w:rPr>
          <w:color w:val="FF0000"/>
        </w:rPr>
        <w:t>)</w:t>
      </w:r>
    </w:p>
    <w:p w:rsidR="005A7D68" w:rsidRPr="00FF573F" w:rsidRDefault="00B82BF5" w:rsidP="00FF573F">
      <w:r w:rsidRPr="00FF573F">
        <w:t>Whether you are wanting to be active on campus, relieve the stress from classes or take care of</w:t>
      </w:r>
      <w:r w:rsidRPr="00FF573F">
        <w:rPr>
          <w:spacing w:val="-36"/>
        </w:rPr>
        <w:t xml:space="preserve"> </w:t>
      </w:r>
      <w:r w:rsidRPr="00FF573F">
        <w:t>your</w:t>
      </w:r>
      <w:r w:rsidRPr="00FF573F">
        <w:rPr>
          <w:spacing w:val="-1"/>
        </w:rPr>
        <w:t xml:space="preserve"> </w:t>
      </w:r>
      <w:r w:rsidRPr="00FF573F">
        <w:t>body, Wichita State Campus Recreation is the place for you. Campus Recreation, located inside</w:t>
      </w:r>
      <w:r w:rsidRPr="00FF573F">
        <w:rPr>
          <w:spacing w:val="-30"/>
        </w:rPr>
        <w:t xml:space="preserve"> </w:t>
      </w:r>
      <w:r w:rsidRPr="00FF573F">
        <w:t>the Heskett Center, contributes to the health, education, and development of Wichita State</w:t>
      </w:r>
      <w:r w:rsidRPr="00FF573F">
        <w:rPr>
          <w:spacing w:val="-35"/>
        </w:rPr>
        <w:t xml:space="preserve"> </w:t>
      </w:r>
      <w:r w:rsidRPr="00FF573F">
        <w:t>University students, faculty, staff, alumni, and community members by offering quality programs and</w:t>
      </w:r>
      <w:r w:rsidRPr="00FF573F">
        <w:rPr>
          <w:spacing w:val="-33"/>
        </w:rPr>
        <w:t xml:space="preserve"> </w:t>
      </w:r>
      <w:r w:rsidRPr="00FF573F">
        <w:t>services. With many programs and facilities which are free to all students and members, Campus</w:t>
      </w:r>
      <w:r w:rsidRPr="00FF573F">
        <w:rPr>
          <w:spacing w:val="-26"/>
        </w:rPr>
        <w:t xml:space="preserve"> </w:t>
      </w:r>
      <w:r w:rsidRPr="00FF573F">
        <w:t>Recreation offers its members limitless opportunities. For more information about our services</w:t>
      </w:r>
      <w:r w:rsidRPr="00FF573F">
        <w:rPr>
          <w:spacing w:val="-16"/>
        </w:rPr>
        <w:t xml:space="preserve"> </w:t>
      </w:r>
      <w:r w:rsidRPr="00FF573F">
        <w:t xml:space="preserve">see </w:t>
      </w:r>
      <w:hyperlink r:id="rId16">
        <w:r w:rsidRPr="00FF573F">
          <w:t>www.wichita.edu/heskett.</w:t>
        </w:r>
      </w:hyperlink>
    </w:p>
    <w:p w:rsidR="005A7D68" w:rsidRPr="00FF573F" w:rsidRDefault="001C657A" w:rsidP="0022776F">
      <w:pPr>
        <w:pStyle w:val="Heading2"/>
        <w:rPr>
          <w:bCs/>
        </w:rPr>
      </w:pPr>
      <w:r w:rsidRPr="00FF573F">
        <w:t>Video and Audio Recording</w:t>
      </w:r>
      <w:r w:rsidR="00A86E6D" w:rsidRPr="00FF573F">
        <w:t xml:space="preserve"> </w:t>
      </w:r>
      <w:r w:rsidR="00A86E6D" w:rsidRPr="0022776F">
        <w:rPr>
          <w:color w:val="FF0000"/>
        </w:rPr>
        <w:t>(</w:t>
      </w:r>
      <w:r w:rsidR="00A86E6D" w:rsidRPr="00FA7938">
        <w:rPr>
          <w:i/>
          <w:color w:val="FF0000"/>
        </w:rPr>
        <w:t>Suggested</w:t>
      </w:r>
      <w:r w:rsidR="00A86E6D" w:rsidRPr="0022776F">
        <w:rPr>
          <w:color w:val="FF0000"/>
        </w:rPr>
        <w:t>)</w:t>
      </w:r>
    </w:p>
    <w:p w:rsidR="00F15DB0" w:rsidRPr="00FF573F" w:rsidRDefault="00B82BF5" w:rsidP="00FF573F">
      <w:r w:rsidRPr="00FF573F">
        <w:t>Video and audio recording of lectures and</w:t>
      </w:r>
      <w:r w:rsidRPr="00FF573F">
        <w:rPr>
          <w:spacing w:val="-25"/>
        </w:rPr>
        <w:t xml:space="preserve"> </w:t>
      </w:r>
      <w:r w:rsidRPr="00FF573F">
        <w:t>review sessions without the consent of the instructor is prohibited. Unless explicit permission is</w:t>
      </w:r>
      <w:r w:rsidRPr="00FF573F">
        <w:rPr>
          <w:spacing w:val="-30"/>
        </w:rPr>
        <w:t xml:space="preserve"> </w:t>
      </w:r>
      <w:r w:rsidRPr="00FF573F">
        <w:t>obtained from the instructor, recordings of lectures may not be modified and must not be transferred</w:t>
      </w:r>
      <w:r w:rsidRPr="00FF573F">
        <w:rPr>
          <w:spacing w:val="-28"/>
        </w:rPr>
        <w:t xml:space="preserve"> </w:t>
      </w:r>
      <w:r w:rsidRPr="00FF573F">
        <w:t>or</w:t>
      </w:r>
      <w:r w:rsidRPr="00FF573F">
        <w:rPr>
          <w:spacing w:val="-1"/>
        </w:rPr>
        <w:t xml:space="preserve"> </w:t>
      </w:r>
      <w:r w:rsidRPr="00FF573F">
        <w:t>transmitted to any other person, whether or not that individual is enrolled in the</w:t>
      </w:r>
      <w:r w:rsidRPr="00FF573F">
        <w:rPr>
          <w:spacing w:val="-36"/>
        </w:rPr>
        <w:t xml:space="preserve"> </w:t>
      </w:r>
      <w:r w:rsidRPr="00FF573F">
        <w:t>course.</w:t>
      </w:r>
    </w:p>
    <w:p w:rsidR="00F15DB0" w:rsidRPr="00FF573F" w:rsidRDefault="00541ED4" w:rsidP="0022776F">
      <w:pPr>
        <w:pStyle w:val="Heading2"/>
      </w:pPr>
      <w:r w:rsidRPr="00FF573F">
        <w:t xml:space="preserve">CARE </w:t>
      </w:r>
      <w:r w:rsidR="00F15DB0" w:rsidRPr="00FF573F">
        <w:t xml:space="preserve">Team </w:t>
      </w:r>
      <w:r w:rsidR="00F15DB0" w:rsidRPr="0022776F">
        <w:rPr>
          <w:color w:val="FF0000"/>
        </w:rPr>
        <w:t>(</w:t>
      </w:r>
      <w:r w:rsidRPr="00FA7938">
        <w:rPr>
          <w:i/>
          <w:color w:val="FF0000"/>
        </w:rPr>
        <w:t>Suggested</w:t>
      </w:r>
      <w:r w:rsidR="00F15DB0" w:rsidRPr="0022776F">
        <w:rPr>
          <w:color w:val="FF0000"/>
        </w:rPr>
        <w:t>)</w:t>
      </w:r>
    </w:p>
    <w:p w:rsidR="005A7D68" w:rsidRPr="00937319" w:rsidRDefault="00F15DB0" w:rsidP="00FF573F">
      <w:pPr>
        <w:rPr>
          <w:b/>
          <w:bCs/>
        </w:rPr>
      </w:pPr>
      <w:r w:rsidRPr="00FF573F">
        <w:t xml:space="preserve">Wichita State University is committed to the safety and success of and cares about all </w:t>
      </w:r>
      <w:r w:rsidRPr="00FF573F">
        <w:lastRenderedPageBreak/>
        <w:t>members of the University community.  If you or someone you know needs support, is distressed, or exhibits concerning behavior that is interfering with their own or others’ academic or personal success or the safety of members of our community, resources and assistance are available.  As your Faculty, I may seek support for you. If you or another member of our campus community is in need of help, please subm</w:t>
      </w:r>
      <w:r w:rsidR="00541ED4" w:rsidRPr="00FF573F">
        <w:t xml:space="preserve">it a concern at </w:t>
      </w:r>
      <w:hyperlink r:id="rId17" w:history="1">
        <w:r w:rsidR="00541ED4" w:rsidRPr="00FF573F">
          <w:rPr>
            <w:rStyle w:val="Hyperlink"/>
          </w:rPr>
          <w:t>www.wichita.edu/ubit</w:t>
        </w:r>
      </w:hyperlink>
      <w:r w:rsidR="00541ED4" w:rsidRPr="00FF573F">
        <w:t xml:space="preserve"> </w:t>
      </w:r>
      <w:r w:rsidRPr="00FF573F">
        <w:t xml:space="preserve">or call any </w:t>
      </w:r>
      <w:r w:rsidR="00541ED4" w:rsidRPr="00FF573F">
        <w:t>CARE team</w:t>
      </w:r>
      <w:r w:rsidRPr="00FF573F">
        <w:t xml:space="preserve"> member listed on that webpage.  In case of emergency, please call the University Police Department at (316) 978-3450 or 911.</w:t>
      </w:r>
    </w:p>
    <w:p w:rsidR="00AE5759" w:rsidRPr="00FF573F" w:rsidRDefault="00AE5759" w:rsidP="00FA7938">
      <w:pPr>
        <w:pStyle w:val="Heading2"/>
      </w:pPr>
      <w:r w:rsidRPr="00FF573F">
        <w:t xml:space="preserve">Concealed Carry Policy </w:t>
      </w:r>
      <w:r w:rsidRPr="0022776F">
        <w:rPr>
          <w:color w:val="FF0000"/>
        </w:rPr>
        <w:t>(</w:t>
      </w:r>
      <w:r w:rsidRPr="00FA7938">
        <w:rPr>
          <w:i/>
          <w:color w:val="FF0000"/>
        </w:rPr>
        <w:t>Suggested</w:t>
      </w:r>
      <w:r w:rsidRPr="0022776F">
        <w:rPr>
          <w:color w:val="FF0000"/>
        </w:rPr>
        <w:t>)</w:t>
      </w:r>
    </w:p>
    <w:p w:rsidR="00D679BC" w:rsidRDefault="00AE5759" w:rsidP="00937319">
      <w:r w:rsidRPr="00FF573F">
        <w:t>The Kansas Legislature has legalized concealed carry on public university campuses.  Guns must be out of view, concealed either on the body of the carrier, or backpack, purse or bag that remains under the immediate control of the carrier.   Gun owners must familiarize themselves with WSU’s Concealed Carry Policy at </w:t>
      </w:r>
      <w:hyperlink r:id="rId18" w:history="1">
        <w:r w:rsidRPr="00FF573F">
          <w:rPr>
            <w:rStyle w:val="Hyperlink"/>
          </w:rPr>
          <w:t>http://webs.wichita.edu/?u=wsunews&amp;p=/</w:t>
        </w:r>
      </w:hyperlink>
      <w:hyperlink r:id="rId19" w:history="1">
        <w:r w:rsidRPr="00FF573F">
          <w:rPr>
            <w:rStyle w:val="Hyperlink"/>
          </w:rPr>
          <w:t>weapons_policy_documents</w:t>
        </w:r>
      </w:hyperlink>
      <w:r w:rsidRPr="00FF573F">
        <w:t xml:space="preserve"> and the Kansas Board of Regent’s policy at </w:t>
      </w:r>
      <w:hyperlink r:id="rId20" w:anchor="weapons" w:history="1">
        <w:r w:rsidRPr="00FF573F">
          <w:rPr>
            <w:rStyle w:val="Hyperlink"/>
          </w:rPr>
          <w:t>http://www.kansasregents.org/about/policies-by-laws-missions/board_policy_manual_2/chapter_ii_governance_state_universities_2/chapter_ii_full_text#weapons</w:t>
        </w:r>
      </w:hyperlink>
      <w:r w:rsidRPr="00FF573F">
        <w:t xml:space="preserve">. </w:t>
      </w:r>
      <w:r w:rsidR="00D679BC">
        <w:t xml:space="preserve"> </w:t>
      </w:r>
      <w:r w:rsidR="004248A6" w:rsidRPr="00FF573F">
        <w:t>If you believe that there has been a violation of this policy, please contact the University Police Depar</w:t>
      </w:r>
      <w:r w:rsidR="00D679BC">
        <w:t>tment at 316 978-3450</w:t>
      </w:r>
    </w:p>
    <w:p w:rsidR="001772D4" w:rsidRPr="00FF573F" w:rsidRDefault="001772D4" w:rsidP="00FA7938">
      <w:pPr>
        <w:pStyle w:val="Heading2"/>
      </w:pPr>
      <w:r w:rsidRPr="00D679BC">
        <w:t>Additional Concealed Carry Language for lab courses or other courses where student belongings are unattended and out of immediate control</w:t>
      </w:r>
      <w:r w:rsidR="004248A6" w:rsidRPr="00D679BC">
        <w:t xml:space="preserve"> </w:t>
      </w:r>
      <w:r w:rsidR="004248A6" w:rsidRPr="00D679BC">
        <w:rPr>
          <w:color w:val="FF0000"/>
        </w:rPr>
        <w:t>(</w:t>
      </w:r>
      <w:r w:rsidR="004248A6" w:rsidRPr="00FA7938">
        <w:rPr>
          <w:i/>
          <w:color w:val="FF0000"/>
        </w:rPr>
        <w:t>Suggested</w:t>
      </w:r>
      <w:r w:rsidR="004248A6" w:rsidRPr="00D679BC">
        <w:rPr>
          <w:color w:val="FF0000"/>
        </w:rPr>
        <w:t>)</w:t>
      </w:r>
    </w:p>
    <w:p w:rsidR="00AE5759" w:rsidRPr="00FF573F" w:rsidRDefault="001772D4" w:rsidP="00FF573F">
      <w:r w:rsidRPr="00FF573F">
        <w:t>Under the Concealed Carry Policy, a backpack or other bag used to carry a handgun must be within the immediate control of the individual. This course requires students to leave belongings such as backpacks or other bags out of reach and unattended for the duration of class time. Students who choose to carry a concealed handgun in a backpack or other bag must plan each day accordingly, and are responsible for making alternate arrangements as necessary. Wichita State does not provide publicly available secure storage for concealed handguns.</w:t>
      </w:r>
      <w:r w:rsidR="00A81E9F" w:rsidRPr="00FF573F">
        <w:t xml:space="preserve"> </w:t>
      </w:r>
      <w:r w:rsidRPr="00FF573F">
        <w:t> If you believe that there has been a violation of this policy, please contact the University Police Department at 316 978-3450.</w:t>
      </w:r>
    </w:p>
    <w:p w:rsidR="00E1770C" w:rsidRDefault="00FE7B67" w:rsidP="00E1770C">
      <w:pPr>
        <w:pStyle w:val="Heading2"/>
        <w:rPr>
          <w:bCs/>
          <w:color w:val="4F81BC"/>
        </w:rPr>
      </w:pPr>
      <w:r w:rsidRPr="00E1770C">
        <w:t xml:space="preserve">Names and Pronouns </w:t>
      </w:r>
      <w:r w:rsidRPr="00E1770C">
        <w:rPr>
          <w:color w:val="FF0000"/>
        </w:rPr>
        <w:t>(</w:t>
      </w:r>
      <w:r w:rsidRPr="00E1770C">
        <w:rPr>
          <w:i/>
          <w:color w:val="FF0000"/>
        </w:rPr>
        <w:t>Suggested</w:t>
      </w:r>
      <w:r w:rsidRPr="00E1770C">
        <w:rPr>
          <w:color w:val="FF0000"/>
        </w:rPr>
        <w:t>)</w:t>
      </w:r>
      <w:r w:rsidRPr="00D679BC">
        <w:rPr>
          <w:bCs/>
          <w:color w:val="FF0000"/>
        </w:rPr>
        <w:t xml:space="preserve"> </w:t>
      </w:r>
    </w:p>
    <w:p w:rsidR="00FE7B67" w:rsidRPr="00FA7938" w:rsidRDefault="00FE7B67" w:rsidP="00E1770C">
      <w:pPr>
        <w:rPr>
          <w:b/>
          <w:bCs/>
          <w:color w:val="FF0000"/>
        </w:rPr>
      </w:pPr>
      <w:r w:rsidRPr="00937319">
        <w:t>Everyone has the right to be addressed as and referred to by the name and pronouns (including non-binary pronouns) that they choose and that correspond to their gender identity. Class rosters have a student’s legal name and do not include pronouns, therefore, all students will be asked in class to indicate the names and pronouns they use for themselves. A student’s chosen name and pronouns are to be respected at all times in the classroom.</w:t>
      </w:r>
    </w:p>
    <w:p w:rsidR="005A7D68" w:rsidRPr="00FF573F" w:rsidRDefault="00B82BF5" w:rsidP="00937319">
      <w:pPr>
        <w:pStyle w:val="Heading2"/>
        <w:rPr>
          <w:bCs/>
        </w:rPr>
      </w:pPr>
      <w:r w:rsidRPr="00FF573F">
        <w:t>Other</w:t>
      </w:r>
      <w:r w:rsidR="00A86E6D" w:rsidRPr="00FF573F">
        <w:t xml:space="preserve"> </w:t>
      </w:r>
      <w:r w:rsidR="00A86E6D" w:rsidRPr="00937319">
        <w:rPr>
          <w:color w:val="FF0000"/>
        </w:rPr>
        <w:t>(</w:t>
      </w:r>
      <w:r w:rsidR="00A86E6D" w:rsidRPr="00FA7938">
        <w:rPr>
          <w:i/>
          <w:color w:val="FF0000"/>
        </w:rPr>
        <w:t>Suggested</w:t>
      </w:r>
      <w:r w:rsidR="00A86E6D" w:rsidRPr="00937319">
        <w:rPr>
          <w:color w:val="FF0000"/>
        </w:rPr>
        <w:t>)</w:t>
      </w:r>
    </w:p>
    <w:p w:rsidR="005A7D68" w:rsidRPr="00937319" w:rsidRDefault="00B82BF5" w:rsidP="00FF573F">
      <w:pPr>
        <w:rPr>
          <w:color w:val="FF0000"/>
        </w:rPr>
      </w:pPr>
      <w:r w:rsidRPr="00FA7938">
        <w:rPr>
          <w:i/>
          <w:color w:val="FF0000"/>
        </w:rPr>
        <w:lastRenderedPageBreak/>
        <w:t xml:space="preserve">[If there are other </w:t>
      </w:r>
      <w:r w:rsidR="00134240" w:rsidRPr="00FA7938">
        <w:rPr>
          <w:i/>
          <w:color w:val="FF0000"/>
        </w:rPr>
        <w:t xml:space="preserve">university </w:t>
      </w:r>
      <w:r w:rsidR="005E3F72" w:rsidRPr="00FA7938">
        <w:rPr>
          <w:i/>
          <w:color w:val="FF0000"/>
        </w:rPr>
        <w:t xml:space="preserve">or departmental </w:t>
      </w:r>
      <w:r w:rsidRPr="00FA7938">
        <w:rPr>
          <w:i/>
          <w:color w:val="FF0000"/>
        </w:rPr>
        <w:t xml:space="preserve">policies </w:t>
      </w:r>
      <w:r w:rsidR="005E3F72" w:rsidRPr="00FA7938">
        <w:rPr>
          <w:i/>
          <w:color w:val="FF0000"/>
        </w:rPr>
        <w:t>you wish to include</w:t>
      </w:r>
      <w:r w:rsidRPr="00FA7938">
        <w:rPr>
          <w:i/>
          <w:color w:val="FF0000"/>
        </w:rPr>
        <w:t xml:space="preserve">, </w:t>
      </w:r>
      <w:r w:rsidR="005E3F72" w:rsidRPr="00FA7938">
        <w:rPr>
          <w:i/>
          <w:color w:val="FF0000"/>
        </w:rPr>
        <w:t>place</w:t>
      </w:r>
      <w:r w:rsidRPr="00FA7938">
        <w:rPr>
          <w:i/>
          <w:color w:val="FF0000"/>
        </w:rPr>
        <w:t xml:space="preserve"> them here.</w:t>
      </w:r>
      <w:r w:rsidR="005E3F72" w:rsidRPr="00937319">
        <w:rPr>
          <w:color w:val="FF0000"/>
        </w:rPr>
        <w:t>]</w:t>
      </w:r>
      <w:r w:rsidRPr="00937319">
        <w:rPr>
          <w:color w:val="FF0000"/>
          <w:spacing w:val="28"/>
        </w:rPr>
        <w:t xml:space="preserve"> </w:t>
      </w:r>
    </w:p>
    <w:p w:rsidR="005A7D68" w:rsidRPr="00FF573F" w:rsidRDefault="00B82BF5" w:rsidP="00937319">
      <w:pPr>
        <w:pStyle w:val="Heading2"/>
        <w:rPr>
          <w:bCs/>
        </w:rPr>
      </w:pPr>
      <w:r w:rsidRPr="00FF573F">
        <w:t>Tentative</w:t>
      </w:r>
      <w:r w:rsidRPr="00FF573F">
        <w:rPr>
          <w:spacing w:val="-29"/>
        </w:rPr>
        <w:t xml:space="preserve"> </w:t>
      </w:r>
      <w:r w:rsidRPr="00FF573F">
        <w:t>Schedule</w:t>
      </w:r>
      <w:r w:rsidR="009E30B3" w:rsidRPr="00FF573F">
        <w:t xml:space="preserve"> for </w:t>
      </w:r>
      <w:r w:rsidR="00F15DB0" w:rsidRPr="00FF573F">
        <w:t>__</w:t>
      </w:r>
      <w:r w:rsidR="009E30B3" w:rsidRPr="00FF573F">
        <w:t xml:space="preserve"> week class – </w:t>
      </w:r>
      <w:r w:rsidR="00937319" w:rsidRPr="00937319">
        <w:rPr>
          <w:color w:val="FF0000"/>
        </w:rPr>
        <w:t>[</w:t>
      </w:r>
      <w:r w:rsidR="009E30B3" w:rsidRPr="00FA7938">
        <w:rPr>
          <w:i/>
          <w:color w:val="FF0000"/>
        </w:rPr>
        <w:t xml:space="preserve">adjust </w:t>
      </w:r>
      <w:r w:rsidR="00667EEC" w:rsidRPr="00FA7938">
        <w:rPr>
          <w:i/>
          <w:color w:val="FF0000"/>
        </w:rPr>
        <w:t xml:space="preserve">to your style and </w:t>
      </w:r>
      <w:r w:rsidR="009E30B3" w:rsidRPr="00FA7938">
        <w:rPr>
          <w:i/>
          <w:color w:val="FF0000"/>
        </w:rPr>
        <w:t>different term l</w:t>
      </w:r>
      <w:r w:rsidR="00667EEC" w:rsidRPr="00FA7938">
        <w:rPr>
          <w:i/>
          <w:color w:val="FF0000"/>
        </w:rPr>
        <w:t>engths</w:t>
      </w:r>
      <w:r w:rsidR="00937319" w:rsidRPr="00937319">
        <w:rPr>
          <w:color w:val="FF0000"/>
        </w:rPr>
        <w:t>]</w:t>
      </w:r>
    </w:p>
    <w:tbl>
      <w:tblPr>
        <w:tblW w:w="0" w:type="auto"/>
        <w:tblInd w:w="95" w:type="dxa"/>
        <w:tblLayout w:type="fixed"/>
        <w:tblCellMar>
          <w:left w:w="0" w:type="dxa"/>
          <w:right w:w="0" w:type="dxa"/>
        </w:tblCellMar>
        <w:tblLook w:val="0620" w:firstRow="1" w:lastRow="0" w:firstColumn="0" w:lastColumn="0" w:noHBand="1" w:noVBand="1"/>
        <w:tblCaption w:val="Schedule"/>
        <w:tblDescription w:val="Course schedule by date and topic."/>
      </w:tblPr>
      <w:tblGrid>
        <w:gridCol w:w="876"/>
        <w:gridCol w:w="1441"/>
        <w:gridCol w:w="6913"/>
      </w:tblGrid>
      <w:tr w:rsidR="005A7D68" w:rsidRPr="00FF573F" w:rsidTr="008C1DC4">
        <w:trPr>
          <w:trHeight w:val="286"/>
          <w:tblHeader/>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B82BF5" w:rsidP="00FF573F">
            <w:pPr>
              <w:pStyle w:val="TableParagraph"/>
            </w:pPr>
            <w:r w:rsidRPr="00FF573F">
              <w:t>Week</w:t>
            </w: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B82BF5" w:rsidP="00FF573F">
            <w:pPr>
              <w:pStyle w:val="TableParagraph"/>
            </w:pPr>
            <w:r w:rsidRPr="00FF573F">
              <w:t>Date</w:t>
            </w:r>
          </w:p>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B82BF5" w:rsidP="00FF573F">
            <w:pPr>
              <w:pStyle w:val="TableParagraph"/>
            </w:pPr>
            <w:r w:rsidRPr="00FF573F">
              <w:t>Topics, Readings, Assignments,</w:t>
            </w:r>
            <w:r w:rsidRPr="00FF573F">
              <w:rPr>
                <w:spacing w:val="-17"/>
              </w:rPr>
              <w:t xml:space="preserve"> </w:t>
            </w:r>
            <w:r w:rsidRPr="00FF573F">
              <w:t>Deadlines</w:t>
            </w:r>
          </w:p>
        </w:tc>
      </w:tr>
      <w:tr w:rsidR="005A7D68" w:rsidRPr="00FF573F" w:rsidTr="00937319">
        <w:trPr>
          <w:trHeight w:val="331"/>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268"/>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241"/>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250"/>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232"/>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322"/>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5A7D68" w:rsidRPr="00FF573F" w:rsidTr="00937319">
        <w:trPr>
          <w:trHeight w:val="259"/>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r>
      <w:tr w:rsidR="006E76F0" w:rsidRPr="00FF573F" w:rsidTr="00937319">
        <w:trPr>
          <w:trHeight w:val="259"/>
        </w:trPr>
        <w:tc>
          <w:tcPr>
            <w:tcW w:w="876"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tc>
        <w:tc>
          <w:tcPr>
            <w:tcW w:w="6913"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tc>
      </w:tr>
      <w:tr w:rsidR="006E76F0" w:rsidRPr="00FF573F" w:rsidTr="00937319">
        <w:trPr>
          <w:trHeight w:val="259"/>
        </w:trPr>
        <w:tc>
          <w:tcPr>
            <w:tcW w:w="876"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pPr>
              <w:pStyle w:val="TableParagraph"/>
            </w:pPr>
          </w:p>
        </w:tc>
        <w:tc>
          <w:tcPr>
            <w:tcW w:w="1441"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tc>
        <w:tc>
          <w:tcPr>
            <w:tcW w:w="6913" w:type="dxa"/>
            <w:tcBorders>
              <w:top w:val="single" w:sz="4" w:space="0" w:color="000000"/>
              <w:left w:val="single" w:sz="4" w:space="0" w:color="000000"/>
              <w:bottom w:val="single" w:sz="4" w:space="0" w:color="000000"/>
              <w:right w:val="single" w:sz="4" w:space="0" w:color="000000"/>
            </w:tcBorders>
          </w:tcPr>
          <w:p w:rsidR="006E76F0" w:rsidRPr="00FF573F" w:rsidRDefault="006E76F0" w:rsidP="00FF573F"/>
        </w:tc>
      </w:tr>
      <w:tr w:rsidR="005A7D68" w:rsidRPr="00FF573F" w:rsidTr="00937319">
        <w:trPr>
          <w:trHeight w:val="349"/>
        </w:trPr>
        <w:tc>
          <w:tcPr>
            <w:tcW w:w="876" w:type="dxa"/>
            <w:tcBorders>
              <w:top w:val="single" w:sz="4" w:space="0" w:color="000000"/>
              <w:left w:val="single" w:sz="4" w:space="0" w:color="000000"/>
              <w:bottom w:val="single" w:sz="4" w:space="0" w:color="000000"/>
              <w:right w:val="single" w:sz="4" w:space="0" w:color="000000"/>
            </w:tcBorders>
          </w:tcPr>
          <w:p w:rsidR="005A7D68" w:rsidRPr="00FF573F" w:rsidRDefault="00B82BF5" w:rsidP="00FF573F">
            <w:pPr>
              <w:pStyle w:val="TableParagraph"/>
            </w:pPr>
            <w:r w:rsidRPr="00FF573F">
              <w:t xml:space="preserve">Final </w:t>
            </w:r>
          </w:p>
        </w:tc>
        <w:tc>
          <w:tcPr>
            <w:tcW w:w="1441"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tc>
        <w:tc>
          <w:tcPr>
            <w:tcW w:w="6913" w:type="dxa"/>
            <w:tcBorders>
              <w:top w:val="single" w:sz="4" w:space="0" w:color="000000"/>
              <w:left w:val="single" w:sz="4" w:space="0" w:color="000000"/>
              <w:bottom w:val="single" w:sz="4" w:space="0" w:color="000000"/>
              <w:right w:val="single" w:sz="4" w:space="0" w:color="000000"/>
            </w:tcBorders>
          </w:tcPr>
          <w:p w:rsidR="005A7D68" w:rsidRPr="00FF573F" w:rsidRDefault="005A7D68" w:rsidP="00FF573F">
            <w:pPr>
              <w:pStyle w:val="TableParagraph"/>
            </w:pPr>
          </w:p>
        </w:tc>
      </w:tr>
    </w:tbl>
    <w:p w:rsidR="006065E2" w:rsidRPr="00FF573F" w:rsidRDefault="006065E2" w:rsidP="00FF573F"/>
    <w:p w:rsidR="006065E2" w:rsidRPr="00FF573F" w:rsidRDefault="006065E2" w:rsidP="00FF573F">
      <w:r w:rsidRPr="00FF573F">
        <w:t>Updated</w:t>
      </w:r>
      <w:r w:rsidR="00937319">
        <w:t xml:space="preserve"> for accessibility on October 11, 2017 from content that was updated on</w:t>
      </w:r>
      <w:r w:rsidRPr="00FF573F">
        <w:t xml:space="preserve"> August 13</w:t>
      </w:r>
      <w:r w:rsidRPr="00FF573F">
        <w:rPr>
          <w:vertAlign w:val="superscript"/>
        </w:rPr>
        <w:t>th</w:t>
      </w:r>
      <w:r w:rsidRPr="00FF573F">
        <w:t xml:space="preserve">, 2017 </w:t>
      </w:r>
    </w:p>
    <w:sectPr w:rsidR="006065E2" w:rsidRPr="00FF573F">
      <w:footerReference w:type="default" r:id="rId21"/>
      <w:pgSz w:w="12240" w:h="15840"/>
      <w:pgMar w:top="136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CD4" w:rsidRDefault="000D1CD4" w:rsidP="00FF573F">
      <w:r>
        <w:separator/>
      </w:r>
    </w:p>
  </w:endnote>
  <w:endnote w:type="continuationSeparator" w:id="0">
    <w:p w:rsidR="000D1CD4" w:rsidRDefault="000D1CD4" w:rsidP="00FF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LIEPA+ComicSansMS">
    <w:altName w:val="Comic Sans MS"/>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76930"/>
      <w:docPartObj>
        <w:docPartGallery w:val="Page Numbers (Bottom of Page)"/>
        <w:docPartUnique/>
      </w:docPartObj>
    </w:sdtPr>
    <w:sdtEndPr>
      <w:rPr>
        <w:noProof/>
      </w:rPr>
    </w:sdtEndPr>
    <w:sdtContent>
      <w:p w:rsidR="00A34BF1" w:rsidRDefault="00A34BF1" w:rsidP="00FF573F">
        <w:pPr>
          <w:pStyle w:val="Footer"/>
        </w:pPr>
        <w:r>
          <w:fldChar w:fldCharType="begin"/>
        </w:r>
        <w:r>
          <w:instrText xml:space="preserve"> PAGE   \* MERGEFORMAT </w:instrText>
        </w:r>
        <w:r>
          <w:fldChar w:fldCharType="separate"/>
        </w:r>
        <w:r w:rsidR="000225F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CD4" w:rsidRDefault="000D1CD4" w:rsidP="00FF573F">
      <w:r>
        <w:separator/>
      </w:r>
    </w:p>
  </w:footnote>
  <w:footnote w:type="continuationSeparator" w:id="0">
    <w:p w:rsidR="000D1CD4" w:rsidRDefault="000D1CD4" w:rsidP="00FF5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6B87"/>
    <w:multiLevelType w:val="hybridMultilevel"/>
    <w:tmpl w:val="A30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92599"/>
    <w:multiLevelType w:val="hybridMultilevel"/>
    <w:tmpl w:val="296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C08FB"/>
    <w:multiLevelType w:val="hybridMultilevel"/>
    <w:tmpl w:val="8B2CB3F6"/>
    <w:lvl w:ilvl="0" w:tplc="04090001">
      <w:start w:val="1"/>
      <w:numFmt w:val="bullet"/>
      <w:lvlText w:val=""/>
      <w:lvlJc w:val="left"/>
      <w:pPr>
        <w:ind w:left="2980" w:hanging="360"/>
      </w:pPr>
      <w:rPr>
        <w:rFonts w:ascii="Symbol" w:hAnsi="Symbol" w:hint="default"/>
      </w:rPr>
    </w:lvl>
    <w:lvl w:ilvl="1" w:tplc="04090003" w:tentative="1">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3" w15:restartNumberingAfterBreak="0">
    <w:nsid w:val="408A3B80"/>
    <w:multiLevelType w:val="hybridMultilevel"/>
    <w:tmpl w:val="D69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17540"/>
    <w:multiLevelType w:val="hybridMultilevel"/>
    <w:tmpl w:val="483480C6"/>
    <w:lvl w:ilvl="0" w:tplc="CC1CFC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D68"/>
    <w:rsid w:val="000225F6"/>
    <w:rsid w:val="0004240D"/>
    <w:rsid w:val="00043933"/>
    <w:rsid w:val="000538DD"/>
    <w:rsid w:val="0008229E"/>
    <w:rsid w:val="000A7CE3"/>
    <w:rsid w:val="000B23BB"/>
    <w:rsid w:val="000D1CD4"/>
    <w:rsid w:val="000D2A08"/>
    <w:rsid w:val="00102974"/>
    <w:rsid w:val="00117B3B"/>
    <w:rsid w:val="00134240"/>
    <w:rsid w:val="001772D4"/>
    <w:rsid w:val="001915FE"/>
    <w:rsid w:val="001C657A"/>
    <w:rsid w:val="001E0BAE"/>
    <w:rsid w:val="0022776F"/>
    <w:rsid w:val="002E1CD0"/>
    <w:rsid w:val="003747E9"/>
    <w:rsid w:val="00387D8E"/>
    <w:rsid w:val="003910F8"/>
    <w:rsid w:val="00395D38"/>
    <w:rsid w:val="003A5A60"/>
    <w:rsid w:val="004044FB"/>
    <w:rsid w:val="004248A6"/>
    <w:rsid w:val="00433AD0"/>
    <w:rsid w:val="00445147"/>
    <w:rsid w:val="0049791A"/>
    <w:rsid w:val="005154BC"/>
    <w:rsid w:val="00531894"/>
    <w:rsid w:val="00541ED4"/>
    <w:rsid w:val="005877D5"/>
    <w:rsid w:val="005A7D68"/>
    <w:rsid w:val="005E3F72"/>
    <w:rsid w:val="005F19DE"/>
    <w:rsid w:val="006065E2"/>
    <w:rsid w:val="00657DD0"/>
    <w:rsid w:val="0066367F"/>
    <w:rsid w:val="00667EEC"/>
    <w:rsid w:val="006817E5"/>
    <w:rsid w:val="00691D10"/>
    <w:rsid w:val="00697823"/>
    <w:rsid w:val="006B6CF3"/>
    <w:rsid w:val="006E76F0"/>
    <w:rsid w:val="0072043B"/>
    <w:rsid w:val="00764136"/>
    <w:rsid w:val="00773DD4"/>
    <w:rsid w:val="007E00C0"/>
    <w:rsid w:val="007E0159"/>
    <w:rsid w:val="007E5617"/>
    <w:rsid w:val="008201C2"/>
    <w:rsid w:val="008240CD"/>
    <w:rsid w:val="00873334"/>
    <w:rsid w:val="008C1DC4"/>
    <w:rsid w:val="008D3276"/>
    <w:rsid w:val="008E741D"/>
    <w:rsid w:val="008F3E54"/>
    <w:rsid w:val="00937319"/>
    <w:rsid w:val="00963C78"/>
    <w:rsid w:val="00974AA6"/>
    <w:rsid w:val="009C0B66"/>
    <w:rsid w:val="009E30B3"/>
    <w:rsid w:val="00A301A2"/>
    <w:rsid w:val="00A34BF1"/>
    <w:rsid w:val="00A81E9F"/>
    <w:rsid w:val="00A86E6D"/>
    <w:rsid w:val="00AE5185"/>
    <w:rsid w:val="00AE5759"/>
    <w:rsid w:val="00B11BD8"/>
    <w:rsid w:val="00B37BB7"/>
    <w:rsid w:val="00B82BF5"/>
    <w:rsid w:val="00B84FF9"/>
    <w:rsid w:val="00BE3C79"/>
    <w:rsid w:val="00C93658"/>
    <w:rsid w:val="00C93942"/>
    <w:rsid w:val="00CA3895"/>
    <w:rsid w:val="00CB69A5"/>
    <w:rsid w:val="00CC3AC1"/>
    <w:rsid w:val="00CD332C"/>
    <w:rsid w:val="00CF33BD"/>
    <w:rsid w:val="00D00189"/>
    <w:rsid w:val="00D24DC6"/>
    <w:rsid w:val="00D26F37"/>
    <w:rsid w:val="00D3456C"/>
    <w:rsid w:val="00D62341"/>
    <w:rsid w:val="00D679BC"/>
    <w:rsid w:val="00DC2724"/>
    <w:rsid w:val="00DE4F6B"/>
    <w:rsid w:val="00E1770C"/>
    <w:rsid w:val="00E36216"/>
    <w:rsid w:val="00E41FC4"/>
    <w:rsid w:val="00E466ED"/>
    <w:rsid w:val="00E62E3C"/>
    <w:rsid w:val="00E94A02"/>
    <w:rsid w:val="00E94F8E"/>
    <w:rsid w:val="00E9572E"/>
    <w:rsid w:val="00ED4C66"/>
    <w:rsid w:val="00F15DB0"/>
    <w:rsid w:val="00F314E2"/>
    <w:rsid w:val="00F35431"/>
    <w:rsid w:val="00FA5980"/>
    <w:rsid w:val="00FA7938"/>
    <w:rsid w:val="00FD260C"/>
    <w:rsid w:val="00FE7B67"/>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09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D260C"/>
    <w:pPr>
      <w:spacing w:before="120" w:after="240"/>
      <w:ind w:right="216"/>
    </w:pPr>
    <w:rPr>
      <w:rFonts w:ascii="Arial" w:eastAsia="Garamond" w:hAnsi="Arial" w:cs="Arial"/>
      <w:sz w:val="24"/>
      <w:szCs w:val="24"/>
    </w:rPr>
  </w:style>
  <w:style w:type="paragraph" w:styleId="Heading1">
    <w:name w:val="heading 1"/>
    <w:basedOn w:val="Normal"/>
    <w:link w:val="Heading1Char"/>
    <w:uiPriority w:val="1"/>
    <w:qFormat/>
    <w:rsid w:val="008F3E54"/>
    <w:pPr>
      <w:spacing w:before="56" w:after="360"/>
      <w:ind w:right="490"/>
      <w:jc w:val="center"/>
      <w:outlineLvl w:val="0"/>
    </w:pPr>
    <w:rPr>
      <w:b/>
      <w:bCs/>
      <w:color w:val="000000" w:themeColor="text1"/>
      <w:sz w:val="32"/>
    </w:rPr>
  </w:style>
  <w:style w:type="paragraph" w:styleId="Heading2">
    <w:name w:val="heading 2"/>
    <w:basedOn w:val="Normal"/>
    <w:next w:val="Normal"/>
    <w:link w:val="Heading2Char"/>
    <w:uiPriority w:val="9"/>
    <w:unhideWhenUsed/>
    <w:qFormat/>
    <w:rsid w:val="00FF573F"/>
    <w:pPr>
      <w:spacing w:before="79"/>
      <w:ind w:right="490"/>
      <w:outlineLvl w:val="1"/>
    </w:pPr>
    <w:rPr>
      <w:b/>
      <w:color w:val="000000" w:themeColor="text1"/>
      <w:sz w:val="28"/>
    </w:rPr>
  </w:style>
  <w:style w:type="paragraph" w:styleId="Heading8">
    <w:name w:val="heading 8"/>
    <w:basedOn w:val="Normal"/>
    <w:next w:val="Normal"/>
    <w:link w:val="Heading8Char"/>
    <w:uiPriority w:val="9"/>
    <w:semiHidden/>
    <w:unhideWhenUsed/>
    <w:qFormat/>
    <w:rsid w:val="00F35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Delete">
    <w:name w:val="Text to Delete"/>
    <w:basedOn w:val="Normal"/>
    <w:uiPriority w:val="1"/>
    <w:qFormat/>
    <w:rsid w:val="00657DD0"/>
    <w:rPr>
      <w:b/>
      <w:color w:val="FF0000"/>
    </w:rPr>
  </w:style>
  <w:style w:type="paragraph" w:styleId="ListParagraph">
    <w:name w:val="List Paragraph"/>
    <w:basedOn w:val="Normal"/>
    <w:uiPriority w:val="1"/>
    <w:qFormat/>
    <w:rsid w:val="00FD260C"/>
    <w:pPr>
      <w:numPr>
        <w:numId w:val="5"/>
      </w:numPr>
      <w:spacing w:before="0" w:after="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41FC4"/>
    <w:rPr>
      <w:color w:val="0000FF" w:themeColor="hyperlink"/>
      <w:u w:val="single"/>
    </w:rPr>
  </w:style>
  <w:style w:type="paragraph" w:customStyle="1" w:styleId="Default">
    <w:name w:val="Default"/>
    <w:rsid w:val="00F35431"/>
    <w:pPr>
      <w:widowControl/>
      <w:autoSpaceDE w:val="0"/>
      <w:autoSpaceDN w:val="0"/>
      <w:adjustRightInd w:val="0"/>
    </w:pPr>
    <w:rPr>
      <w:rFonts w:ascii="ALIEPA+ComicSansMS" w:hAnsi="ALIEPA+ComicSansMS" w:cs="ALIEPA+ComicSansMS"/>
      <w:color w:val="000000"/>
      <w:sz w:val="24"/>
      <w:szCs w:val="24"/>
    </w:rPr>
  </w:style>
  <w:style w:type="character" w:customStyle="1" w:styleId="Heading8Char">
    <w:name w:val="Heading 8 Char"/>
    <w:basedOn w:val="DefaultParagraphFont"/>
    <w:link w:val="Heading8"/>
    <w:uiPriority w:val="9"/>
    <w:semiHidden/>
    <w:rsid w:val="00F35431"/>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1"/>
    <w:rsid w:val="008F3E54"/>
    <w:rPr>
      <w:rFonts w:ascii="Arial" w:eastAsia="Garamond" w:hAnsi="Arial" w:cs="Arial"/>
      <w:b/>
      <w:bCs/>
      <w:color w:val="000000" w:themeColor="text1"/>
      <w:sz w:val="32"/>
      <w:szCs w:val="24"/>
    </w:rPr>
  </w:style>
  <w:style w:type="table" w:styleId="TableGrid">
    <w:name w:val="Table Grid"/>
    <w:basedOn w:val="TableNormal"/>
    <w:uiPriority w:val="39"/>
    <w:rsid w:val="006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B7"/>
    <w:rPr>
      <w:rFonts w:ascii="Segoe UI" w:hAnsi="Segoe UI" w:cs="Segoe UI"/>
      <w:sz w:val="18"/>
      <w:szCs w:val="18"/>
    </w:rPr>
  </w:style>
  <w:style w:type="paragraph" w:styleId="Header">
    <w:name w:val="header"/>
    <w:basedOn w:val="Normal"/>
    <w:link w:val="HeaderChar"/>
    <w:uiPriority w:val="99"/>
    <w:unhideWhenUsed/>
    <w:rsid w:val="00A34BF1"/>
    <w:pPr>
      <w:tabs>
        <w:tab w:val="center" w:pos="4680"/>
        <w:tab w:val="right" w:pos="9360"/>
      </w:tabs>
    </w:pPr>
  </w:style>
  <w:style w:type="character" w:customStyle="1" w:styleId="HeaderChar">
    <w:name w:val="Header Char"/>
    <w:basedOn w:val="DefaultParagraphFont"/>
    <w:link w:val="Header"/>
    <w:uiPriority w:val="99"/>
    <w:rsid w:val="00A34BF1"/>
  </w:style>
  <w:style w:type="paragraph" w:styleId="Footer">
    <w:name w:val="footer"/>
    <w:basedOn w:val="Normal"/>
    <w:link w:val="FooterChar"/>
    <w:uiPriority w:val="99"/>
    <w:unhideWhenUsed/>
    <w:rsid w:val="00A34BF1"/>
    <w:pPr>
      <w:tabs>
        <w:tab w:val="center" w:pos="4680"/>
        <w:tab w:val="right" w:pos="9360"/>
      </w:tabs>
    </w:pPr>
  </w:style>
  <w:style w:type="character" w:customStyle="1" w:styleId="FooterChar">
    <w:name w:val="Footer Char"/>
    <w:basedOn w:val="DefaultParagraphFont"/>
    <w:link w:val="Footer"/>
    <w:uiPriority w:val="99"/>
    <w:rsid w:val="00A34BF1"/>
  </w:style>
  <w:style w:type="character" w:styleId="FollowedHyperlink">
    <w:name w:val="FollowedHyperlink"/>
    <w:basedOn w:val="DefaultParagraphFont"/>
    <w:uiPriority w:val="99"/>
    <w:semiHidden/>
    <w:unhideWhenUsed/>
    <w:rsid w:val="007E0159"/>
    <w:rPr>
      <w:color w:val="800080" w:themeColor="followedHyperlink"/>
      <w:u w:val="single"/>
    </w:rPr>
  </w:style>
  <w:style w:type="character" w:customStyle="1" w:styleId="Heading2Char">
    <w:name w:val="Heading 2 Char"/>
    <w:basedOn w:val="DefaultParagraphFont"/>
    <w:link w:val="Heading2"/>
    <w:uiPriority w:val="9"/>
    <w:rsid w:val="00FF573F"/>
    <w:rPr>
      <w:rFonts w:ascii="Arial" w:hAnsi="Arial" w:cs="Arial"/>
      <w:b/>
      <w:color w:val="000000" w:themeColor="text1"/>
      <w:sz w:val="28"/>
      <w:szCs w:val="24"/>
    </w:rPr>
  </w:style>
  <w:style w:type="paragraph" w:styleId="NormalWeb">
    <w:name w:val="Normal (Web)"/>
    <w:basedOn w:val="Normal"/>
    <w:uiPriority w:val="99"/>
    <w:semiHidden/>
    <w:unhideWhenUsed/>
    <w:rsid w:val="00DE4F6B"/>
    <w:pPr>
      <w:widowControl/>
      <w:spacing w:before="100" w:beforeAutospacing="1" w:after="100" w:afterAutospacing="1"/>
      <w:ind w:right="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923972">
      <w:bodyDiv w:val="1"/>
      <w:marLeft w:val="0"/>
      <w:marRight w:val="0"/>
      <w:marTop w:val="0"/>
      <w:marBottom w:val="0"/>
      <w:divBdr>
        <w:top w:val="none" w:sz="0" w:space="0" w:color="auto"/>
        <w:left w:val="none" w:sz="0" w:space="0" w:color="auto"/>
        <w:bottom w:val="none" w:sz="0" w:space="0" w:color="auto"/>
        <w:right w:val="none" w:sz="0" w:space="0" w:color="auto"/>
      </w:divBdr>
    </w:div>
    <w:div w:id="1595673349">
      <w:bodyDiv w:val="1"/>
      <w:marLeft w:val="0"/>
      <w:marRight w:val="0"/>
      <w:marTop w:val="0"/>
      <w:marBottom w:val="0"/>
      <w:divBdr>
        <w:top w:val="none" w:sz="0" w:space="0" w:color="auto"/>
        <w:left w:val="none" w:sz="0" w:space="0" w:color="auto"/>
        <w:bottom w:val="none" w:sz="0" w:space="0" w:color="auto"/>
        <w:right w:val="none" w:sz="0" w:space="0" w:color="auto"/>
      </w:divBdr>
      <w:divsChild>
        <w:div w:id="1094740865">
          <w:marLeft w:val="0"/>
          <w:marRight w:val="0"/>
          <w:marTop w:val="0"/>
          <w:marBottom w:val="0"/>
          <w:divBdr>
            <w:top w:val="none" w:sz="0" w:space="0" w:color="auto"/>
            <w:left w:val="none" w:sz="0" w:space="0" w:color="auto"/>
            <w:bottom w:val="none" w:sz="0" w:space="0" w:color="auto"/>
            <w:right w:val="none" w:sz="0" w:space="0" w:color="auto"/>
          </w:divBdr>
        </w:div>
        <w:div w:id="406417608">
          <w:marLeft w:val="0"/>
          <w:marRight w:val="0"/>
          <w:marTop w:val="0"/>
          <w:marBottom w:val="0"/>
          <w:divBdr>
            <w:top w:val="none" w:sz="0" w:space="0" w:color="auto"/>
            <w:left w:val="none" w:sz="0" w:space="0" w:color="auto"/>
            <w:bottom w:val="none" w:sz="0" w:space="0" w:color="auto"/>
            <w:right w:val="none" w:sz="0" w:space="0" w:color="auto"/>
          </w:divBdr>
          <w:divsChild>
            <w:div w:id="1087651975">
              <w:marLeft w:val="0"/>
              <w:marRight w:val="0"/>
              <w:marTop w:val="0"/>
              <w:marBottom w:val="0"/>
              <w:divBdr>
                <w:top w:val="none" w:sz="0" w:space="0" w:color="auto"/>
                <w:left w:val="none" w:sz="0" w:space="0" w:color="auto"/>
                <w:bottom w:val="none" w:sz="0" w:space="0" w:color="auto"/>
                <w:right w:val="none" w:sz="0" w:space="0" w:color="auto"/>
              </w:divBdr>
              <w:divsChild>
                <w:div w:id="1569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3213">
      <w:bodyDiv w:val="1"/>
      <w:marLeft w:val="0"/>
      <w:marRight w:val="0"/>
      <w:marTop w:val="0"/>
      <w:marBottom w:val="0"/>
      <w:divBdr>
        <w:top w:val="none" w:sz="0" w:space="0" w:color="auto"/>
        <w:left w:val="none" w:sz="0" w:space="0" w:color="auto"/>
        <w:bottom w:val="none" w:sz="0" w:space="0" w:color="auto"/>
        <w:right w:val="none" w:sz="0" w:space="0" w:color="auto"/>
      </w:divBdr>
    </w:div>
    <w:div w:id="1911648178">
      <w:bodyDiv w:val="1"/>
      <w:marLeft w:val="0"/>
      <w:marRight w:val="0"/>
      <w:marTop w:val="0"/>
      <w:marBottom w:val="0"/>
      <w:divBdr>
        <w:top w:val="none" w:sz="0" w:space="0" w:color="auto"/>
        <w:left w:val="none" w:sz="0" w:space="0" w:color="auto"/>
        <w:bottom w:val="none" w:sz="0" w:space="0" w:color="auto"/>
        <w:right w:val="none" w:sz="0" w:space="0" w:color="auto"/>
      </w:divBdr>
    </w:div>
    <w:div w:id="210587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chita.edu/alert" TargetMode="External"/><Relationship Id="rId18" Type="http://schemas.openxmlformats.org/officeDocument/2006/relationships/hyperlink" Target="http://webs.wichita.edu/?u=wsunews&amp;p=/weapons_policy_documen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ebs.wichita.edu/inaudit/ch9_10.htm" TargetMode="External"/><Relationship Id="rId17" Type="http://schemas.openxmlformats.org/officeDocument/2006/relationships/hyperlink" Target="http://www.wichita.edu/ubit" TargetMode="External"/><Relationship Id="rId2" Type="http://schemas.openxmlformats.org/officeDocument/2006/relationships/numbering" Target="numbering.xml"/><Relationship Id="rId16" Type="http://schemas.openxmlformats.org/officeDocument/2006/relationships/hyperlink" Target="http://www.wichita.edu/heskett" TargetMode="External"/><Relationship Id="rId20" Type="http://schemas.openxmlformats.org/officeDocument/2006/relationships/hyperlink" Target="http://www.kansasregents.org/about/policies-by-laws-missions/board_policy_manual_2/chapter_ii_governance_state_universities_2/chapter_ii_full_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s.wichita.edu/?u=academicaffairs&amp;p=/definitionandassignmentofcredithours/" TargetMode="External"/><Relationship Id="rId5" Type="http://schemas.openxmlformats.org/officeDocument/2006/relationships/webSettings" Target="webSettings.xml"/><Relationship Id="rId15" Type="http://schemas.openxmlformats.org/officeDocument/2006/relationships/hyperlink" Target="http://www.wichita.edu/thisis/home/?u=titleix" TargetMode="External"/><Relationship Id="rId23" Type="http://schemas.openxmlformats.org/officeDocument/2006/relationships/theme" Target="theme/theme1.xml"/><Relationship Id="rId10" Type="http://schemas.openxmlformats.org/officeDocument/2006/relationships/hyperlink" Target="http://webs.wichita.edu/inaudit/ch2_17.htm" TargetMode="External"/><Relationship Id="rId19" Type="http://schemas.openxmlformats.org/officeDocument/2006/relationships/hyperlink" Target="http://webs.wichita.edu/?u=wsunews&amp;p=/weapons_policy_documents" TargetMode="External"/><Relationship Id="rId4" Type="http://schemas.openxmlformats.org/officeDocument/2006/relationships/settings" Target="settings.xml"/><Relationship Id="rId9" Type="http://schemas.openxmlformats.org/officeDocument/2006/relationships/hyperlink" Target="http://webs.wichita.edu/inaudit/ch8_05.htm" TargetMode="External"/><Relationship Id="rId14" Type="http://schemas.openxmlformats.org/officeDocument/2006/relationships/hyperlink" Target="http://www.wichita.edu/student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11962-91A9-8A48-9410-650386A0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Merkle</dc:creator>
  <cp:lastModifiedBy>Jones, John</cp:lastModifiedBy>
  <cp:revision>4</cp:revision>
  <cp:lastPrinted>2017-06-27T13:16:00Z</cp:lastPrinted>
  <dcterms:created xsi:type="dcterms:W3CDTF">2018-08-02T03:15:00Z</dcterms:created>
  <dcterms:modified xsi:type="dcterms:W3CDTF">2018-08-02T03:25:00Z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2013</vt:lpwstr>
  </property>
  <property fmtid="{D5CDD505-2E9C-101B-9397-08002B2CF9AE}" pid="4" name="LastSaved">
    <vt:filetime>2016-01-06T00:00:00Z</vt:filetime>
  </property>
</Properties>
</file>