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E71" w:rsidRDefault="00AF5E71" w:rsidP="00AF5E71">
      <w:pPr>
        <w:suppressAutoHyphens/>
        <w:rPr>
          <w:rFonts w:ascii="Courier New" w:hAnsi="Courier New" w:cs="Courier New"/>
        </w:rPr>
      </w:pPr>
      <w:bookmarkStart w:id="0" w:name="_GoBack"/>
      <w:bookmarkEnd w:id="0"/>
      <w:r>
        <w:rPr>
          <w:rFonts w:ascii="Courier New" w:hAnsi="Courier New" w:cs="Courier New"/>
        </w:rPr>
        <w:t>Notice</w:t>
      </w:r>
    </w:p>
    <w:p w:rsidR="00AF5E71" w:rsidRDefault="00AF5E71" w:rsidP="00AF5E71">
      <w:pPr>
        <w:suppressAutoHyphens/>
        <w:rPr>
          <w:rFonts w:ascii="Courier New" w:hAnsi="Courier New" w:cs="Courier New"/>
        </w:rPr>
      </w:pPr>
    </w:p>
    <w:p w:rsidR="00AF5E71" w:rsidRPr="004E7866" w:rsidRDefault="00AF5E71" w:rsidP="00AF5E71">
      <w:pPr>
        <w:tabs>
          <w:tab w:val="left" w:pos="-720"/>
        </w:tabs>
        <w:suppressAutoHyphens/>
        <w:rPr>
          <w:rFonts w:ascii="Courier New" w:hAnsi="Courier New" w:cs="Courier New"/>
        </w:rPr>
      </w:pPr>
      <w:r>
        <w:rPr>
          <w:rFonts w:ascii="Courier New" w:hAnsi="Courier New" w:cs="Courier New"/>
        </w:rPr>
        <w:t>This notice is being provided as a result of the filing of an application for permanent alien labor certification for the job opportunity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AF5E71" w:rsidRDefault="00AF5E71" w:rsidP="00AF5E71">
      <w:pPr>
        <w:suppressAutoHyphens/>
        <w:rPr>
          <w:rFonts w:ascii="Courier New" w:hAnsi="Courier New" w:cs="Courier New"/>
        </w:rPr>
      </w:pPr>
    </w:p>
    <w:p w:rsidR="00AF5E71" w:rsidRDefault="00AF5E71" w:rsidP="00AF5E71">
      <w:pPr>
        <w:tabs>
          <w:tab w:val="center" w:pos="4680"/>
        </w:tabs>
        <w:suppressAutoHyphens/>
        <w:jc w:val="center"/>
        <w:rPr>
          <w:rFonts w:ascii="Courier New" w:hAnsi="Courier New" w:cs="Courier New"/>
          <w:b/>
          <w:u w:val="single"/>
        </w:rPr>
      </w:pPr>
      <w:r>
        <w:rPr>
          <w:rFonts w:ascii="Courier New" w:hAnsi="Courier New" w:cs="Courier New"/>
          <w:noProof/>
        </w:rPr>
        <w:t>Research Associates - Job ID #10593 in Wichita, Kansas</w:t>
      </w:r>
    </w:p>
    <w:p w:rsidR="00AF5E71" w:rsidRPr="00DE3475" w:rsidRDefault="00AF5E71" w:rsidP="00AF5E71">
      <w:pPr>
        <w:tabs>
          <w:tab w:val="center" w:pos="4680"/>
        </w:tabs>
        <w:suppressAutoHyphens/>
        <w:jc w:val="center"/>
        <w:rPr>
          <w:rFonts w:ascii="Courier New" w:hAnsi="Courier New" w:cs="Courier New"/>
          <w:b/>
          <w:u w:val="single"/>
        </w:rPr>
      </w:pPr>
    </w:p>
    <w:p w:rsidR="00AF5E71" w:rsidRPr="007809A7" w:rsidRDefault="00AF5E71" w:rsidP="00AF5E71">
      <w:pPr>
        <w:tabs>
          <w:tab w:val="center" w:pos="4680"/>
        </w:tabs>
        <w:suppressAutoHyphens/>
        <w:rPr>
          <w:rFonts w:ascii="Courier New" w:hAnsi="Courier New" w:cs="Courier New"/>
          <w:szCs w:val="24"/>
        </w:rPr>
      </w:pPr>
      <w:r w:rsidRPr="004E7A9C">
        <w:rPr>
          <w:rFonts w:ascii="Courier New" w:hAnsi="Courier New" w:cs="Courier New"/>
          <w:i/>
          <w:noProof/>
        </w:rPr>
        <w:t xml:space="preserve">Responsible for statistical analysis of material allowables.  Generate statistics such as A &amp; B-basis allowables, average, standard deviation and coefficient of variation and analyze statistical data to evaluate surface quality. Analyze variables associated with bonding process and compare impact of those variables on final bonded system.  Identify outliers and trends between variables and calculate errors within data sets. Use statistical methods to compare effects of surface preparation to normalize mechanical test data. Perform setup, operation and maintenance of Goniometer (Rame-Hart 500-U1) to calculate surface energy and measure contact angles in a laboratory environment.  Use BTG Labs Surface Analyst (SA3001) to perform contact angle measurements to evaluate the surface quality of substrates prepared for bonding in a production environment. Conduct scatter and variation analysis activities by performing various surface preparation readiness experiments using multiple methodologies. (Rame-Hart 500-U1 Goniometer and BTG Labs Surface Analyst SA3001 contact angle measurement systems). Develop experiments and sampling techniques to collect process characterization parameters such as surface roughness, degree of cure and fiber, volume and fraction. Used regression analysis to calculate surface energy and generate wettability envelopes, and normalizing and evaluating degree of cure and fiber volume fraction data to identify factors that are critical to the bond process. Analyze Scanning Electron Microscope, Fourier-transform infrared spectroscopy, Energy Dispersive Spectroscopy data to identify factors that are critical to the bond process.  Analyze bond strength data from panels bonded using FlackTek, Inc. Speed Mixer DAC 600.1 FVZ to optimize mixing recipes for paste adhesives for the bonding process.  Based on the analysis, develop adhesive mix recipes for different applications. Perform setup, operation and maintenance of Composite Repair Console (Atacs 8024-2e) to cure bonded repairs on representative aircraft parts. Utilize Abaqus CAE (6.14-2) to model heat transfer in adhesively bonded composite and metallic structures </w:t>
      </w:r>
      <w:r w:rsidRPr="004E7A9C">
        <w:rPr>
          <w:rFonts w:ascii="Courier New" w:hAnsi="Courier New" w:cs="Courier New"/>
          <w:i/>
          <w:noProof/>
        </w:rPr>
        <w:lastRenderedPageBreak/>
        <w:t>and COMPRO (v1.13.12491) simulation software to model the cure process of representative composite aircraft structures. Optimize the cure process parameters by using heat transfer theories to calculate thermal properties of composite materials. Perform hands-on fabrication and bonding of complex composites fuselage structures with design details (Stiffeners, Frames, Shear clips). Use sampling techniques to filter data to reduce noise in high definition thermal and strain measurements using the Luna Innovations ODiSI B fiber optic strain/temperature interrogator system on composite articles undergoing various cure cycles. Instruct and supervise student technicians on data collection and tabulation methods. Assist with Composites-hands-on training courses offered to industry personnel. Assist with generation of a-basis and b-basis allowable data using CMH-17 stats computer program. Develop experiments and analyze contact angle data to identify relationships between parameters such as distance and speed for atmospheric plasma treatments using Plasmatreat FG5001 system.  Utilize statistical analysis software and tools (CMH-17) to generate material allowables. Conduct adhesive processing related activities to understand the process variation and optimize the bond process protocol.</w:t>
      </w:r>
      <w:r>
        <w:rPr>
          <w:rFonts w:ascii="Courier New" w:hAnsi="Courier New" w:cs="Courier New"/>
          <w:noProof/>
        </w:rPr>
        <w:t xml:space="preserve"> </w:t>
      </w:r>
      <w:r w:rsidRPr="004E7A9C">
        <w:rPr>
          <w:rFonts w:ascii="Courier New" w:hAnsi="Courier New" w:cs="Courier New"/>
          <w:noProof/>
        </w:rPr>
        <w:t>Bachelor's degree in Statistics or a related field. One year of experience with the following: statistical analysis of material properties for composite materials; statistical analysis software and tools such as CMH-17 to generate a-basis and b-basis allowables for material properties; and statistical methods to compare effects of surface preparation to normalize mechanical test data.</w:t>
      </w:r>
      <w:r>
        <w:rPr>
          <w:rFonts w:ascii="Courier New" w:hAnsi="Courier New" w:cs="Courier New"/>
          <w:noProof/>
        </w:rPr>
        <w:t xml:space="preserve"> </w:t>
      </w:r>
      <w:r w:rsidRPr="007809A7">
        <w:rPr>
          <w:rFonts w:ascii="Courier New" w:hAnsi="Courier New" w:cs="Courier New"/>
          <w:szCs w:val="24"/>
        </w:rPr>
        <w:t>$65,700 - $68,700/yr.</w:t>
      </w:r>
    </w:p>
    <w:p w:rsidR="00AF5E71" w:rsidRDefault="00AF5E71" w:rsidP="00AF5E71">
      <w:pPr>
        <w:rPr>
          <w:rFonts w:ascii="Courier New" w:hAnsi="Courier New" w:cs="Courier New"/>
        </w:rPr>
      </w:pPr>
    </w:p>
    <w:p w:rsidR="00AF5E71" w:rsidRDefault="00AF5E71" w:rsidP="00AF5E71">
      <w:pPr>
        <w:rPr>
          <w:rFonts w:ascii="Courier New" w:hAnsi="Courier New" w:cs="Courier New"/>
        </w:rPr>
      </w:pPr>
      <w:r>
        <w:rPr>
          <w:rFonts w:ascii="Courier New" w:hAnsi="Courier New" w:cs="Courier New"/>
        </w:rPr>
        <w:t xml:space="preserve">Reply to: </w:t>
      </w:r>
    </w:p>
    <w:p w:rsidR="00AF5E71" w:rsidRDefault="00AF5E71" w:rsidP="00AF5E71">
      <w:pPr>
        <w:ind w:firstLine="720"/>
        <w:rPr>
          <w:rFonts w:ascii="Courier New" w:hAnsi="Courier New" w:cs="Courier New"/>
          <w:noProof/>
        </w:rPr>
      </w:pPr>
    </w:p>
    <w:p w:rsidR="00AF5E71" w:rsidRPr="0072519F" w:rsidRDefault="00AF5E71" w:rsidP="00AF5E71">
      <w:pPr>
        <w:tabs>
          <w:tab w:val="left" w:pos="-720"/>
        </w:tabs>
        <w:suppressAutoHyphens/>
        <w:rPr>
          <w:rFonts w:ascii="Courier New" w:hAnsi="Courier New" w:cs="Courier New"/>
          <w:noProof/>
        </w:rPr>
      </w:pPr>
      <w:r w:rsidRPr="0072519F">
        <w:rPr>
          <w:rFonts w:ascii="Courier New" w:hAnsi="Courier New" w:cs="Courier New"/>
          <w:noProof/>
        </w:rPr>
        <w:t xml:space="preserve">Gabrielle Dodosh </w:t>
      </w:r>
    </w:p>
    <w:p w:rsidR="00AF5E71" w:rsidRPr="0072519F" w:rsidRDefault="00AF5E71" w:rsidP="00AF5E71">
      <w:pPr>
        <w:rPr>
          <w:rFonts w:ascii="Courier New" w:hAnsi="Courier New" w:cs="Courier New"/>
          <w:color w:val="000000"/>
        </w:rPr>
      </w:pPr>
      <w:r w:rsidRPr="0072519F">
        <w:rPr>
          <w:rFonts w:ascii="Courier New" w:hAnsi="Courier New" w:cs="Courier New"/>
          <w:color w:val="000000"/>
        </w:rPr>
        <w:t xml:space="preserve">Executive Assistant to the Vice President </w:t>
      </w:r>
    </w:p>
    <w:p w:rsidR="00AF5E71" w:rsidRPr="0072519F" w:rsidRDefault="00AF5E71" w:rsidP="00AF5E71">
      <w:pPr>
        <w:rPr>
          <w:rFonts w:ascii="Courier New" w:hAnsi="Courier New" w:cs="Courier New"/>
          <w:color w:val="000000"/>
        </w:rPr>
      </w:pPr>
      <w:proofErr w:type="gramStart"/>
      <w:r w:rsidRPr="0072519F">
        <w:rPr>
          <w:rFonts w:ascii="Courier New" w:hAnsi="Courier New" w:cs="Courier New"/>
          <w:color w:val="000000"/>
        </w:rPr>
        <w:t>of</w:t>
      </w:r>
      <w:proofErr w:type="gramEnd"/>
      <w:r w:rsidRPr="0072519F">
        <w:rPr>
          <w:rFonts w:ascii="Courier New" w:hAnsi="Courier New" w:cs="Courier New"/>
          <w:color w:val="000000"/>
        </w:rPr>
        <w:t xml:space="preserve"> Research and Technology Transfer</w:t>
      </w:r>
    </w:p>
    <w:p w:rsidR="00AF5E71" w:rsidRPr="0072519F" w:rsidRDefault="00AF5E71" w:rsidP="00AF5E71">
      <w:pPr>
        <w:tabs>
          <w:tab w:val="left" w:pos="-720"/>
        </w:tabs>
        <w:suppressAutoHyphens/>
        <w:rPr>
          <w:rFonts w:ascii="Courier New" w:hAnsi="Courier New" w:cs="Courier New"/>
          <w:noProof/>
        </w:rPr>
      </w:pPr>
      <w:r w:rsidRPr="0072519F">
        <w:rPr>
          <w:rFonts w:ascii="Courier New" w:hAnsi="Courier New" w:cs="Courier New"/>
          <w:noProof/>
        </w:rPr>
        <w:t>Wichita State University</w:t>
      </w:r>
    </w:p>
    <w:p w:rsidR="00AF5E71" w:rsidRPr="0072519F" w:rsidRDefault="00AF5E71" w:rsidP="00AF5E71">
      <w:pPr>
        <w:tabs>
          <w:tab w:val="left" w:pos="-720"/>
        </w:tabs>
        <w:suppressAutoHyphens/>
        <w:rPr>
          <w:rFonts w:ascii="Courier New" w:hAnsi="Courier New" w:cs="Courier New"/>
          <w:noProof/>
        </w:rPr>
      </w:pPr>
      <w:r w:rsidRPr="0072519F">
        <w:rPr>
          <w:rFonts w:ascii="Courier New" w:hAnsi="Courier New" w:cs="Courier New"/>
          <w:noProof/>
        </w:rPr>
        <w:t>National Institute for Aviation Research</w:t>
      </w:r>
    </w:p>
    <w:p w:rsidR="00AF5E71" w:rsidRPr="0072519F" w:rsidRDefault="00AF5E71" w:rsidP="00AF5E71">
      <w:pPr>
        <w:tabs>
          <w:tab w:val="left" w:pos="-720"/>
        </w:tabs>
        <w:suppressAutoHyphens/>
        <w:rPr>
          <w:rFonts w:ascii="Courier New" w:hAnsi="Courier New" w:cs="Courier New"/>
          <w:noProof/>
        </w:rPr>
      </w:pPr>
      <w:r w:rsidRPr="0072519F">
        <w:rPr>
          <w:rFonts w:ascii="Courier New" w:hAnsi="Courier New" w:cs="Courier New"/>
          <w:noProof/>
        </w:rPr>
        <w:t>1845 Fairmount</w:t>
      </w:r>
    </w:p>
    <w:p w:rsidR="00AF5E71" w:rsidRPr="0072519F" w:rsidRDefault="00AF5E71" w:rsidP="00AF5E71">
      <w:pPr>
        <w:tabs>
          <w:tab w:val="left" w:pos="-720"/>
        </w:tabs>
        <w:suppressAutoHyphens/>
        <w:rPr>
          <w:rFonts w:ascii="Courier New" w:hAnsi="Courier New" w:cs="Courier New"/>
          <w:noProof/>
        </w:rPr>
      </w:pPr>
      <w:r w:rsidRPr="0072519F">
        <w:rPr>
          <w:rFonts w:ascii="Courier New" w:hAnsi="Courier New" w:cs="Courier New"/>
          <w:noProof/>
        </w:rPr>
        <w:t>Wichita, Kansas 67260</w:t>
      </w:r>
    </w:p>
    <w:p w:rsidR="00E023D4" w:rsidRDefault="00E023D4"/>
    <w:sectPr w:rsidR="00E02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E71"/>
    <w:rsid w:val="0020340F"/>
    <w:rsid w:val="00AF5E71"/>
    <w:rsid w:val="00E0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F962FB-C6CD-4DFC-8982-CB0ACD11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E71"/>
    <w:pPr>
      <w:widowControl w:val="0"/>
      <w:spacing w:after="0" w:line="240" w:lineRule="auto"/>
    </w:pPr>
    <w:rPr>
      <w:rFonts w:ascii="Courier" w:eastAsia="Times New Roman" w:hAnsi="Courier"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3858</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Katie Sharkey</cp:lastModifiedBy>
  <cp:revision>2</cp:revision>
  <dcterms:created xsi:type="dcterms:W3CDTF">2019-12-09T15:04:00Z</dcterms:created>
  <dcterms:modified xsi:type="dcterms:W3CDTF">2019-12-09T15:04:00Z</dcterms:modified>
</cp:coreProperties>
</file>