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David</w:t>
      </w:r>
      <w:r>
        <w:rPr>
          <w:spacing w:val="-4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Eichhorn</w:t>
      </w:r>
    </w:p>
    <w:p>
      <w:pPr>
        <w:spacing w:before="243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ADDRESS</w:t>
      </w:r>
    </w:p>
    <w:p>
      <w:pPr>
        <w:spacing w:line="228" w:lineRule="auto" w:before="238"/>
        <w:ind w:left="479" w:right="2958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Office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Dean,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Fairmount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College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Liberal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Arts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Sciences Wichita State University</w:t>
      </w:r>
    </w:p>
    <w:p>
      <w:pPr>
        <w:spacing w:line="236" w:lineRule="exact" w:before="0"/>
        <w:ind w:left="47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1845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2"/>
          <w:sz w:val="22"/>
        </w:rPr>
        <w:t>Fairmount</w:t>
      </w:r>
    </w:p>
    <w:p>
      <w:pPr>
        <w:spacing w:line="240" w:lineRule="exact" w:before="0"/>
        <w:ind w:left="47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Wichita,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KS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67260-</w:t>
      </w:r>
      <w:r>
        <w:rPr>
          <w:rFonts w:ascii="Arial"/>
          <w:spacing w:val="-4"/>
          <w:sz w:val="22"/>
        </w:rPr>
        <w:t>0005</w:t>
      </w:r>
    </w:p>
    <w:p>
      <w:pPr>
        <w:spacing w:line="240" w:lineRule="exact" w:before="0"/>
        <w:ind w:left="47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Phone: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(316)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978-</w:t>
      </w:r>
      <w:r>
        <w:rPr>
          <w:rFonts w:ascii="Arial"/>
          <w:spacing w:val="-4"/>
          <w:sz w:val="22"/>
        </w:rPr>
        <w:t>7367</w:t>
      </w:r>
    </w:p>
    <w:p>
      <w:pPr>
        <w:spacing w:line="246" w:lineRule="exact" w:before="0"/>
        <w:ind w:left="48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email:</w:t>
      </w:r>
      <w:r>
        <w:rPr>
          <w:rFonts w:ascii="Arial"/>
          <w:spacing w:val="-4"/>
          <w:sz w:val="22"/>
        </w:rPr>
        <w:t> </w:t>
      </w:r>
      <w:hyperlink r:id="rId5">
        <w:r>
          <w:rPr>
            <w:rFonts w:ascii="Arial"/>
            <w:spacing w:val="-2"/>
            <w:sz w:val="22"/>
          </w:rPr>
          <w:t>david.eichhorn@wichita.edu</w:t>
        </w:r>
      </w:hyperlink>
    </w:p>
    <w:p>
      <w:pPr>
        <w:spacing w:before="227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EDUCATION</w:t>
      </w:r>
    </w:p>
    <w:p>
      <w:pPr>
        <w:spacing w:line="228" w:lineRule="auto" w:before="237"/>
        <w:ind w:left="1560" w:right="2958" w:hanging="1080"/>
        <w:jc w:val="left"/>
        <w:rPr>
          <w:rFonts w:ascii="Arial"/>
          <w:sz w:val="22"/>
        </w:rPr>
      </w:pPr>
      <w:r>
        <w:rPr>
          <w:rFonts w:ascii="Arial"/>
          <w:sz w:val="22"/>
        </w:rPr>
        <w:t>Ph.D.,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Chemistry,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University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California,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Berkeley,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CA,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1992 Advisor: Prof. William H. Armstrong</w:t>
      </w:r>
    </w:p>
    <w:p>
      <w:pPr>
        <w:spacing w:line="228" w:lineRule="auto" w:before="0"/>
        <w:ind w:left="480" w:right="0" w:firstLine="1079"/>
        <w:jc w:val="left"/>
        <w:rPr>
          <w:rFonts w:ascii="Arial"/>
          <w:sz w:val="22"/>
        </w:rPr>
      </w:pPr>
      <w:r>
        <w:rPr>
          <w:rFonts w:ascii="Arial"/>
          <w:sz w:val="22"/>
        </w:rPr>
        <w:t>Dissertation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Title: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"Iron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Manganese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Complexes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Possible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Biological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Relevance" A.B., Magna cum Laude, Chemistry, Harvard University, Cambridge, MA, 1986</w:t>
      </w:r>
    </w:p>
    <w:p>
      <w:pPr>
        <w:spacing w:before="229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PROFESSIONAL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pacing w:val="-2"/>
          <w:sz w:val="22"/>
        </w:rPr>
        <w:t>EXPERIENCE</w:t>
      </w:r>
    </w:p>
    <w:p>
      <w:pPr>
        <w:spacing w:line="228" w:lineRule="auto" w:before="237"/>
        <w:ind w:left="479" w:right="94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7/24 – present Interim Dean, College of Liberal Arts and Sciences, Wichita State Univ. 1/19 – 6/24 Associate Dean, College of Liberal Arts and Sciences, Wichita State Univ. 8/09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to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present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Professor,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Department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Chemistry,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Wichita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State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University,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Wichita,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KS 6/08 to 12/18 Chair, Department of Chemistry, Wichita State University, Wichita, KS</w:t>
      </w:r>
    </w:p>
    <w:p>
      <w:pPr>
        <w:spacing w:line="235" w:lineRule="exact" w:before="0"/>
        <w:ind w:left="48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7/05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6/08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Associate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Dean,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Graduate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School,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Wichita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University,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Wichita,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5"/>
          <w:sz w:val="22"/>
        </w:rPr>
        <w:t>KS</w:t>
      </w:r>
    </w:p>
    <w:p>
      <w:pPr>
        <w:spacing w:line="228" w:lineRule="auto" w:before="4"/>
        <w:ind w:left="480" w:right="243" w:firstLine="0"/>
        <w:jc w:val="both"/>
        <w:rPr>
          <w:rFonts w:ascii="Arial"/>
          <w:sz w:val="22"/>
        </w:rPr>
      </w:pPr>
      <w:r>
        <w:rPr>
          <w:rFonts w:ascii="Arial"/>
          <w:sz w:val="22"/>
        </w:rPr>
        <w:t>8/02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7/09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Associate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Professor,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Department of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Chemistry,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Wichita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University,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Wichita,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KS 8/96 to 8/02 Assistant Professor, Department of Chemistry,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Wichita State University,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Wichita, KS 2/92 to 8/96 Post-doctoral Fellow, Northwestern University, Evanston, IL</w:t>
      </w:r>
    </w:p>
    <w:p>
      <w:pPr>
        <w:spacing w:line="242" w:lineRule="exact" w:before="0"/>
        <w:ind w:left="1560" w:right="0" w:firstLine="0"/>
        <w:jc w:val="both"/>
        <w:rPr>
          <w:rFonts w:ascii="Arial"/>
          <w:sz w:val="22"/>
        </w:rPr>
      </w:pPr>
      <w:r>
        <w:rPr>
          <w:rFonts w:ascii="Arial"/>
          <w:sz w:val="22"/>
        </w:rPr>
        <w:t>Advisor: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Prof.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Brian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M.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2"/>
          <w:sz w:val="22"/>
        </w:rPr>
        <w:t>Hoffman</w:t>
      </w:r>
    </w:p>
    <w:p>
      <w:pPr>
        <w:spacing w:before="248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PROFESSIONAL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pacing w:val="-2"/>
          <w:sz w:val="22"/>
        </w:rPr>
        <w:t>AFFILIATIONS</w:t>
      </w:r>
    </w:p>
    <w:p>
      <w:pPr>
        <w:pStyle w:val="BodyText"/>
        <w:spacing w:before="3"/>
        <w:ind w:left="0" w:firstLine="0"/>
        <w:rPr>
          <w:rFonts w:ascii="Arial"/>
          <w:b/>
          <w:sz w:val="22"/>
        </w:rPr>
      </w:pPr>
    </w:p>
    <w:p>
      <w:pPr>
        <w:spacing w:line="252" w:lineRule="exact" w:before="0"/>
        <w:ind w:left="479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American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Chemical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Society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pacing w:val="-2"/>
          <w:sz w:val="22"/>
        </w:rPr>
        <w:t>member</w:t>
      </w:r>
    </w:p>
    <w:p>
      <w:pPr>
        <w:spacing w:line="252" w:lineRule="exact" w:before="0"/>
        <w:ind w:left="47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Council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Colleges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Arts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Sciences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sz w:val="22"/>
        </w:rPr>
        <w:t>member</w:t>
      </w:r>
    </w:p>
    <w:p>
      <w:pPr>
        <w:spacing w:before="251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HONORS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pacing w:val="-2"/>
          <w:sz w:val="22"/>
        </w:rPr>
        <w:t>AWARDS</w:t>
      </w:r>
    </w:p>
    <w:p>
      <w:pPr>
        <w:pStyle w:val="BodyText"/>
        <w:spacing w:before="2"/>
        <w:ind w:left="0" w:firstLine="0"/>
        <w:rPr>
          <w:rFonts w:ascii="Arial"/>
          <w:b/>
          <w:sz w:val="22"/>
        </w:rPr>
      </w:pPr>
    </w:p>
    <w:p>
      <w:pPr>
        <w:spacing w:before="1"/>
        <w:ind w:left="479" w:right="6004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Professor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Incentive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Review,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2019 John Harvard Scholarship, 1986</w:t>
      </w:r>
    </w:p>
    <w:p>
      <w:pPr>
        <w:spacing w:before="0"/>
        <w:ind w:left="479" w:right="4314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Harvard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College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Scholarship,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1983,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1984,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1985 National Merit Scholarship, 1982</w:t>
      </w:r>
    </w:p>
    <w:p>
      <w:pPr>
        <w:spacing w:before="250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RESEARCH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pacing w:val="-2"/>
          <w:sz w:val="22"/>
        </w:rPr>
        <w:t>INTERESTS</w:t>
      </w:r>
    </w:p>
    <w:p>
      <w:pPr>
        <w:pStyle w:val="BodyText"/>
        <w:spacing w:before="2"/>
        <w:ind w:left="0" w:firstLine="0"/>
        <w:rPr>
          <w:rFonts w:ascii="Arial"/>
          <w:b/>
          <w:sz w:val="22"/>
        </w:rPr>
      </w:pPr>
    </w:p>
    <w:p>
      <w:pPr>
        <w:spacing w:line="252" w:lineRule="exact" w:before="1"/>
        <w:ind w:left="47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Active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Site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Models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2"/>
          <w:sz w:val="22"/>
        </w:rPr>
        <w:t> Metalloenzymes</w:t>
      </w:r>
    </w:p>
    <w:p>
      <w:pPr>
        <w:spacing w:line="252" w:lineRule="exact" w:before="0"/>
        <w:ind w:left="47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Molecule-Based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Electronic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Magnetic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pacing w:val="-2"/>
          <w:sz w:val="22"/>
        </w:rPr>
        <w:t>Materials</w:t>
      </w:r>
    </w:p>
    <w:p>
      <w:pPr>
        <w:spacing w:before="0"/>
        <w:ind w:left="480" w:right="366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Novel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Polypyrazolylborate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Ligands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Metal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Complexes Metal Complexes with Mixed Nitrogen/Sulfur Ligation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1360" w:bottom="280" w:left="960" w:right="1100"/>
        </w:sectPr>
      </w:pPr>
    </w:p>
    <w:p>
      <w:pPr>
        <w:spacing w:before="75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UNIVERSITY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COMMITTEE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MEMBERSHIP</w:t>
      </w:r>
    </w:p>
    <w:p>
      <w:pPr>
        <w:pStyle w:val="BodyText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9"/>
        <w:ind w:left="0" w:firstLine="0"/>
        <w:rPr>
          <w:rFonts w:ascii="Arial"/>
          <w:b/>
          <w:sz w:val="20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4"/>
        <w:gridCol w:w="2477"/>
      </w:tblGrid>
      <w:tr>
        <w:trPr>
          <w:trHeight w:val="270" w:hRule="atLeast"/>
        </w:trPr>
        <w:tc>
          <w:tcPr>
            <w:tcW w:w="6434" w:type="dxa"/>
          </w:tcPr>
          <w:p>
            <w:pPr>
              <w:pStyle w:val="TableParagraph"/>
              <w:spacing w:line="251" w:lineRule="exact"/>
              <w:ind w:left="64"/>
              <w:rPr>
                <w:sz w:val="24"/>
              </w:rPr>
            </w:pPr>
            <w:r>
              <w:rPr>
                <w:sz w:val="24"/>
              </w:rPr>
              <w:t>Classroom/space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2"/>
                <w:sz w:val="24"/>
              </w:rPr>
              <w:t> Committee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2021 -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HPC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Board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present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Accessibility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(chair)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 – </w:t>
            </w:r>
            <w:r>
              <w:rPr>
                <w:spacing w:val="-4"/>
                <w:sz w:val="24"/>
              </w:rPr>
              <w:t>2012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Radiation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2006 -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2018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Awards </w:t>
            </w: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 –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Doctoral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Subcouncil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 –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Council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2008 -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present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Bioengineering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Steering</w:t>
            </w:r>
            <w:r>
              <w:rPr>
                <w:spacing w:val="-2"/>
                <w:sz w:val="24"/>
              </w:rPr>
              <w:t> Committee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2014</w:t>
            </w:r>
          </w:p>
        </w:tc>
      </w:tr>
      <w:tr>
        <w:trPr>
          <w:trHeight w:val="275" w:hRule="atLeast"/>
        </w:trPr>
        <w:tc>
          <w:tcPr>
            <w:tcW w:w="643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GRASP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Symposium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Editorial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(chair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2005-</w:t>
            </w:r>
            <w:r>
              <w:rPr>
                <w:spacing w:val="-4"/>
                <w:sz w:val="24"/>
              </w:rPr>
              <w:t>2008)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2004 – </w:t>
            </w:r>
            <w:r>
              <w:rPr>
                <w:spacing w:val="-4"/>
                <w:sz w:val="24"/>
              </w:rPr>
              <w:t>2008</w:t>
            </w:r>
          </w:p>
        </w:tc>
      </w:tr>
      <w:tr>
        <w:trPr>
          <w:trHeight w:val="270" w:hRule="atLeast"/>
        </w:trPr>
        <w:tc>
          <w:tcPr>
            <w:tcW w:w="6434" w:type="dxa"/>
          </w:tcPr>
          <w:p>
            <w:pPr>
              <w:pStyle w:val="TableParagraph"/>
              <w:spacing w:line="251" w:lineRule="exact"/>
              <w:ind w:left="64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Senate</w:t>
            </w:r>
          </w:p>
        </w:tc>
        <w:tc>
          <w:tcPr>
            <w:tcW w:w="247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2002 -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2004</w:t>
            </w:r>
          </w:p>
        </w:tc>
      </w:tr>
    </w:tbl>
    <w:p>
      <w:pPr>
        <w:spacing w:before="197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FAIRMOUNT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COLLEGE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COMMITTEE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MEMBERSHIP</w:t>
      </w:r>
    </w:p>
    <w:p>
      <w:pPr>
        <w:pStyle w:val="BodyText"/>
        <w:tabs>
          <w:tab w:pos="9239" w:val="right" w:leader="none"/>
        </w:tabs>
        <w:spacing w:before="183"/>
        <w:ind w:left="611" w:firstLine="0"/>
      </w:pPr>
      <w:r>
        <w:rPr/>
        <w:t>College</w:t>
      </w:r>
      <w:r>
        <w:rPr>
          <w:spacing w:val="-4"/>
        </w:rPr>
        <w:t> </w:t>
      </w:r>
      <w:r>
        <w:rPr/>
        <w:t>Curriculum</w:t>
      </w:r>
      <w:r>
        <w:rPr>
          <w:spacing w:val="-2"/>
        </w:rPr>
        <w:t> Committee</w:t>
      </w:r>
      <w:r>
        <w:rPr/>
        <w:tab/>
      </w:r>
      <w:r>
        <w:rPr>
          <w:spacing w:val="-4"/>
        </w:rPr>
        <w:t>2002 </w:t>
      </w:r>
      <w:r>
        <w:rPr/>
        <w:t>– 2005</w:t>
      </w:r>
    </w:p>
    <w:p>
      <w:pPr>
        <w:pStyle w:val="BodyText"/>
        <w:tabs>
          <w:tab w:pos="9199" w:val="right" w:leader="none"/>
        </w:tabs>
        <w:ind w:left="612" w:firstLine="0"/>
      </w:pPr>
      <w:r>
        <w:rPr/>
        <w:t>LAS</w:t>
      </w:r>
      <w:r>
        <w:rPr>
          <w:spacing w:val="-2"/>
        </w:rPr>
        <w:t> </w:t>
      </w:r>
      <w:r>
        <w:rPr/>
        <w:t>Chairs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Directors</w:t>
      </w:r>
      <w:r>
        <w:rPr>
          <w:spacing w:val="-1"/>
        </w:rPr>
        <w:t> </w:t>
      </w:r>
      <w:r>
        <w:rPr>
          <w:spacing w:val="-2"/>
        </w:rPr>
        <w:t>Committee</w:t>
      </w:r>
      <w:r>
        <w:rPr/>
        <w:tab/>
      </w:r>
      <w:r>
        <w:rPr>
          <w:spacing w:val="-4"/>
        </w:rPr>
        <w:t>2008 </w:t>
      </w:r>
      <w:r>
        <w:rPr/>
        <w:t>- 2018</w:t>
      </w:r>
    </w:p>
    <w:p>
      <w:pPr>
        <w:pStyle w:val="BodyText"/>
        <w:tabs>
          <w:tab w:pos="9199" w:val="right" w:leader="none"/>
        </w:tabs>
        <w:ind w:left="611" w:firstLine="0"/>
      </w:pPr>
      <w:r>
        <w:rPr/>
        <w:t>Forensic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Steering</w:t>
      </w:r>
      <w:r>
        <w:rPr>
          <w:spacing w:val="-4"/>
        </w:rPr>
        <w:t> </w:t>
      </w:r>
      <w:r>
        <w:rPr>
          <w:spacing w:val="-2"/>
        </w:rPr>
        <w:t>Committee</w:t>
      </w:r>
      <w:r>
        <w:rPr/>
        <w:tab/>
      </w:r>
      <w:r>
        <w:rPr>
          <w:spacing w:val="-4"/>
        </w:rPr>
        <w:t>2008 </w:t>
      </w:r>
      <w:r>
        <w:rPr/>
        <w:t>- 2018</w:t>
      </w:r>
    </w:p>
    <w:p>
      <w:pPr>
        <w:pStyle w:val="BodyText"/>
        <w:tabs>
          <w:tab w:pos="9199" w:val="right" w:leader="none"/>
        </w:tabs>
        <w:ind w:left="611" w:firstLine="0"/>
      </w:pPr>
      <w:r>
        <w:rPr/>
        <w:t>Watkins </w:t>
      </w:r>
      <w:r>
        <w:rPr>
          <w:spacing w:val="-2"/>
        </w:rPr>
        <w:t>Committee</w:t>
      </w:r>
      <w:r>
        <w:rPr/>
        <w:tab/>
      </w:r>
      <w:r>
        <w:rPr>
          <w:spacing w:val="-4"/>
        </w:rPr>
        <w:t>2008 </w:t>
      </w:r>
      <w:r>
        <w:rPr/>
        <w:t>- 2018</w:t>
      </w:r>
    </w:p>
    <w:p>
      <w:pPr>
        <w:pStyle w:val="BodyText"/>
        <w:tabs>
          <w:tab w:pos="9139" w:val="right" w:leader="none"/>
        </w:tabs>
        <w:ind w:left="611" w:firstLine="0"/>
      </w:pPr>
      <w:r>
        <w:rPr/>
        <w:t>LAS</w:t>
      </w:r>
      <w:r>
        <w:rPr>
          <w:spacing w:val="-3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Committee</w:t>
      </w:r>
      <w:r>
        <w:rPr/>
        <w:tab/>
      </w:r>
      <w:r>
        <w:rPr>
          <w:spacing w:val="-4"/>
        </w:rPr>
        <w:t>2013 </w:t>
      </w:r>
      <w:r>
        <w:rPr/>
        <w:t>-2014</w:t>
      </w:r>
    </w:p>
    <w:p>
      <w:pPr>
        <w:pStyle w:val="BodyText"/>
        <w:tabs>
          <w:tab w:pos="9199" w:val="right" w:leader="none"/>
        </w:tabs>
        <w:ind w:left="611" w:firstLine="0"/>
      </w:pPr>
      <w:r>
        <w:rPr/>
        <w:t>Faculty</w:t>
      </w:r>
      <w:r>
        <w:rPr>
          <w:spacing w:val="-9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 Fellowship</w:t>
      </w:r>
      <w:r>
        <w:rPr>
          <w:spacing w:val="-1"/>
        </w:rPr>
        <w:t> </w:t>
      </w:r>
      <w:r>
        <w:rPr/>
        <w:t>Awards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(chair</w:t>
      </w:r>
      <w:r>
        <w:rPr>
          <w:spacing w:val="-2"/>
        </w:rPr>
        <w:t> </w:t>
      </w:r>
      <w:r>
        <w:rPr/>
        <w:t>2016-</w:t>
      </w:r>
      <w:r>
        <w:rPr>
          <w:spacing w:val="-2"/>
        </w:rPr>
        <w:t>2017)</w:t>
      </w:r>
      <w:r>
        <w:rPr/>
        <w:tab/>
      </w:r>
      <w:r>
        <w:rPr>
          <w:spacing w:val="-4"/>
        </w:rPr>
        <w:t>2014 </w:t>
      </w:r>
      <w:r>
        <w:rPr/>
        <w:t>- 2017</w:t>
      </w:r>
    </w:p>
    <w:p>
      <w:pPr>
        <w:pStyle w:val="BodyText"/>
        <w:spacing w:before="1"/>
        <w:ind w:left="0" w:firstLine="0"/>
      </w:pPr>
    </w:p>
    <w:p>
      <w:pPr>
        <w:spacing w:before="0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SELECTED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PUBLICATIONS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(of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64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total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publications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since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1990)</w:t>
      </w:r>
    </w:p>
    <w:p>
      <w:pPr>
        <w:pStyle w:val="BodyText"/>
        <w:spacing w:before="2"/>
        <w:ind w:left="0" w:firstLine="0"/>
        <w:rPr>
          <w:rFonts w:ascii="Arial"/>
          <w:b/>
          <w:sz w:val="22"/>
        </w:rPr>
      </w:pPr>
    </w:p>
    <w:p>
      <w:pPr>
        <w:pStyle w:val="Heading1"/>
      </w:pPr>
      <w:r>
        <w:rPr/>
        <w:t>Eichhorn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principal</w:t>
      </w:r>
      <w:r>
        <w:rPr>
          <w:spacing w:val="-2"/>
        </w:rPr>
        <w:t> investigator:</w:t>
      </w:r>
    </w:p>
    <w:p>
      <w:pPr>
        <w:pStyle w:val="BodyText"/>
        <w:spacing w:before="180"/>
        <w:ind w:left="479" w:right="634"/>
      </w:pPr>
      <w:r>
        <w:rPr/>
        <w:t>Kromer, J.R.; Oberley, A.J.; Kadel, L.R.; Vonarx, D.; McNeil, J.; Haskin, J.; Steinert, R.M.; Mitchell-Koch,</w:t>
      </w:r>
      <w:r>
        <w:rPr>
          <w:spacing w:val="-4"/>
        </w:rPr>
        <w:t> </w:t>
      </w:r>
      <w:r>
        <w:rPr/>
        <w:t>K.R.;</w:t>
      </w:r>
      <w:r>
        <w:rPr>
          <w:spacing w:val="-4"/>
        </w:rPr>
        <w:t> </w:t>
      </w:r>
      <w:r>
        <w:rPr/>
        <w:t>Moore,</w:t>
      </w:r>
      <w:r>
        <w:rPr>
          <w:spacing w:val="-4"/>
        </w:rPr>
        <w:t> </w:t>
      </w:r>
      <w:r>
        <w:rPr/>
        <w:t>C.E.;</w:t>
      </w:r>
      <w:r>
        <w:rPr>
          <w:spacing w:val="-4"/>
        </w:rPr>
        <w:t> </w:t>
      </w:r>
      <w:r>
        <w:rPr/>
        <w:t>Eichhorn,</w:t>
      </w:r>
      <w:r>
        <w:rPr>
          <w:spacing w:val="-4"/>
        </w:rPr>
        <w:t> </w:t>
      </w:r>
      <w:r>
        <w:rPr/>
        <w:t>D.M</w:t>
      </w:r>
      <w:r>
        <w:rPr>
          <w:color w:val="006FC0"/>
        </w:rPr>
        <w:t>.</w:t>
      </w:r>
      <w:r>
        <w:rPr/>
        <w:t>;</w:t>
      </w:r>
      <w:r>
        <w:rPr>
          <w:spacing w:val="-4"/>
        </w:rPr>
        <w:t> </w:t>
      </w:r>
      <w:r>
        <w:rPr/>
        <w:t>“Synthesis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X-ray</w:t>
      </w:r>
      <w:r>
        <w:rPr>
          <w:spacing w:val="-7"/>
        </w:rPr>
        <w:t> </w:t>
      </w:r>
      <w:r>
        <w:rPr/>
        <w:t>crystal</w:t>
      </w:r>
      <w:r>
        <w:rPr>
          <w:spacing w:val="-4"/>
        </w:rPr>
        <w:t> </w:t>
      </w:r>
      <w:r>
        <w:rPr/>
        <w:t>structures</w:t>
      </w:r>
      <w:r>
        <w:rPr>
          <w:spacing w:val="-4"/>
        </w:rPr>
        <w:t> </w:t>
      </w:r>
      <w:r>
        <w:rPr/>
        <w:t>of mononuclear and multinuclear metal complexes of 3-substituted 4-cyanopyrazole ligands”; </w:t>
      </w:r>
      <w:r>
        <w:rPr>
          <w:i/>
        </w:rPr>
        <w:t>Polyhedron </w:t>
      </w:r>
      <w:r>
        <w:rPr>
          <w:b/>
        </w:rPr>
        <w:t>2023</w:t>
      </w:r>
      <w:r>
        <w:rPr/>
        <w:t>, </w:t>
      </w:r>
      <w:r>
        <w:rPr>
          <w:i/>
        </w:rPr>
        <w:t>243</w:t>
      </w:r>
      <w:r>
        <w:rPr/>
        <w:t>, 116546.</w:t>
      </w:r>
    </w:p>
    <w:p>
      <w:pPr>
        <w:pStyle w:val="BodyText"/>
        <w:ind w:left="479"/>
      </w:pPr>
      <w:r>
        <w:rPr/>
        <w:t>Salerno,</w:t>
      </w:r>
      <w:r>
        <w:rPr>
          <w:spacing w:val="-8"/>
        </w:rPr>
        <w:t> </w:t>
      </w:r>
      <w:r>
        <w:rPr/>
        <w:t>E.V.;</w:t>
      </w:r>
      <w:r>
        <w:rPr>
          <w:spacing w:val="-8"/>
        </w:rPr>
        <w:t> </w:t>
      </w:r>
      <w:r>
        <w:rPr/>
        <w:t>Kadel,</w:t>
      </w:r>
      <w:r>
        <w:rPr>
          <w:spacing w:val="-6"/>
        </w:rPr>
        <w:t> </w:t>
      </w:r>
      <w:r>
        <w:rPr/>
        <w:t>L.R.;</w:t>
      </w:r>
      <w:r>
        <w:rPr>
          <w:spacing w:val="-8"/>
        </w:rPr>
        <w:t> </w:t>
      </w:r>
      <w:r>
        <w:rPr/>
        <w:t>Eichhorn,</w:t>
      </w:r>
      <w:r>
        <w:rPr>
          <w:spacing w:val="-8"/>
        </w:rPr>
        <w:t> </w:t>
      </w:r>
      <w:r>
        <w:rPr/>
        <w:t>D.M.;</w:t>
      </w:r>
      <w:r>
        <w:rPr>
          <w:spacing w:val="-8"/>
        </w:rPr>
        <w:t> </w:t>
      </w:r>
      <w:r>
        <w:rPr/>
        <w:t>“Ethanol(nitrato)[tris(4-cyano-3-phenyl-1H-pyrazol-1- yl)hydroboratonickel(II)”; </w:t>
      </w:r>
      <w:r>
        <w:rPr>
          <w:i/>
        </w:rPr>
        <w:t>IUCrData </w:t>
      </w:r>
      <w:r>
        <w:rPr>
          <w:b/>
        </w:rPr>
        <w:t>2021</w:t>
      </w:r>
      <w:r>
        <w:rPr/>
        <w:t>, </w:t>
      </w:r>
      <w:r>
        <w:rPr>
          <w:i/>
        </w:rPr>
        <w:t>6</w:t>
      </w:r>
      <w:r>
        <w:rPr/>
        <w:t>, x210690.</w:t>
      </w:r>
    </w:p>
    <w:p>
      <w:pPr>
        <w:pStyle w:val="BodyText"/>
        <w:ind w:left="479" w:right="995"/>
        <w:jc w:val="both"/>
      </w:pPr>
      <w:r>
        <w:rPr/>
        <w:t>Freige, M.J.; Senaratne, N.K.; Eichhorn, D.M.; “(2-{[2-(Dimethylamino)ethyl]iminomethyl}- benzenethiolato-κ</w:t>
      </w:r>
      <w:r>
        <w:rPr>
          <w:vertAlign w:val="superscript"/>
        </w:rPr>
        <w:t>3</w:t>
      </w:r>
      <w:r>
        <w:rPr>
          <w:vertAlign w:val="baseline"/>
        </w:rPr>
        <w:t>N,N’,S</w:t>
      </w:r>
      <w:r>
        <w:rPr>
          <w:spacing w:val="-7"/>
          <w:vertAlign w:val="baseline"/>
        </w:rPr>
        <w:t> </w:t>
      </w:r>
      <w:r>
        <w:rPr>
          <w:vertAlign w:val="baseline"/>
        </w:rPr>
        <w:t>)(4-methoxybenzenethiolato-κS)nickel(II)”</w:t>
      </w:r>
      <w:r>
        <w:rPr>
          <w:spacing w:val="-8"/>
          <w:vertAlign w:val="baseline"/>
        </w:rPr>
        <w:t> </w:t>
      </w:r>
      <w:r>
        <w:rPr>
          <w:vertAlign w:val="baseline"/>
        </w:rPr>
        <w:t>;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IUCrData</w:t>
      </w:r>
      <w:r>
        <w:rPr>
          <w:i/>
          <w:spacing w:val="-7"/>
          <w:vertAlign w:val="baseline"/>
        </w:rPr>
        <w:t> </w:t>
      </w:r>
      <w:r>
        <w:rPr>
          <w:b/>
          <w:vertAlign w:val="baseline"/>
        </w:rPr>
        <w:t>2018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3</w:t>
      </w:r>
      <w:r>
        <w:rPr>
          <w:vertAlign w:val="baseline"/>
        </w:rPr>
        <w:t>, </w:t>
      </w:r>
      <w:r>
        <w:rPr>
          <w:spacing w:val="-2"/>
          <w:vertAlign w:val="baseline"/>
        </w:rPr>
        <w:t>x181167.</w:t>
      </w:r>
    </w:p>
    <w:p>
      <w:pPr>
        <w:pStyle w:val="BodyText"/>
      </w:pPr>
      <w:r>
        <w:rPr/>
        <w:t>Oberley,</w:t>
      </w:r>
      <w:r>
        <w:rPr>
          <w:spacing w:val="-5"/>
        </w:rPr>
        <w:t> </w:t>
      </w:r>
      <w:r>
        <w:rPr/>
        <w:t>A.J.;</w:t>
      </w:r>
      <w:r>
        <w:rPr>
          <w:spacing w:val="-5"/>
        </w:rPr>
        <w:t> </w:t>
      </w:r>
      <w:r>
        <w:rPr/>
        <w:t>Kadel,</w:t>
      </w:r>
      <w:r>
        <w:rPr>
          <w:spacing w:val="-3"/>
        </w:rPr>
        <w:t> </w:t>
      </w:r>
      <w:r>
        <w:rPr/>
        <w:t>L.R.;</w:t>
      </w:r>
      <w:r>
        <w:rPr>
          <w:spacing w:val="-5"/>
        </w:rPr>
        <w:t> </w:t>
      </w:r>
      <w:r>
        <w:rPr/>
        <w:t>Senaratne,</w:t>
      </w:r>
      <w:r>
        <w:rPr>
          <w:spacing w:val="-5"/>
        </w:rPr>
        <w:t> </w:t>
      </w:r>
      <w:r>
        <w:rPr/>
        <w:t>N.K.;</w:t>
      </w:r>
      <w:r>
        <w:rPr>
          <w:spacing w:val="-5"/>
        </w:rPr>
        <w:t> </w:t>
      </w:r>
      <w:r>
        <w:rPr/>
        <w:t>Eichhorn,</w:t>
      </w:r>
      <w:r>
        <w:rPr>
          <w:spacing w:val="-5"/>
        </w:rPr>
        <w:t> </w:t>
      </w:r>
      <w:r>
        <w:rPr/>
        <w:t>D.M</w:t>
      </w:r>
      <w:r>
        <w:rPr>
          <w:color w:val="006FC0"/>
        </w:rPr>
        <w:t>.</w:t>
      </w:r>
      <w:r>
        <w:rPr/>
        <w:t>;</w:t>
      </w:r>
      <w:r>
        <w:rPr>
          <w:spacing w:val="-5"/>
        </w:rPr>
        <w:t> </w:t>
      </w:r>
      <w:r>
        <w:rPr/>
        <w:t>“Tetraethylammonium (acetonitrile)trichloridopalladate(II)”; </w:t>
      </w:r>
      <w:r>
        <w:rPr>
          <w:i/>
        </w:rPr>
        <w:t>IUCrData </w:t>
      </w:r>
      <w:r>
        <w:rPr>
          <w:b/>
        </w:rPr>
        <w:t>2018</w:t>
      </w:r>
      <w:r>
        <w:rPr/>
        <w:t>, </w:t>
      </w:r>
      <w:r>
        <w:rPr>
          <w:i/>
        </w:rPr>
        <w:t>3</w:t>
      </w:r>
      <w:r>
        <w:rPr/>
        <w:t>, x180750.</w:t>
      </w:r>
    </w:p>
    <w:p>
      <w:pPr>
        <w:pStyle w:val="BodyText"/>
        <w:ind w:right="397"/>
      </w:pPr>
      <w:r>
        <w:rPr>
          <w:position w:val="2"/>
        </w:rPr>
        <w:t>Senaratne,</w:t>
      </w:r>
      <w:r>
        <w:rPr>
          <w:spacing w:val="-3"/>
          <w:position w:val="2"/>
        </w:rPr>
        <w:t> </w:t>
      </w:r>
      <w:r>
        <w:rPr>
          <w:position w:val="2"/>
        </w:rPr>
        <w:t>N.K.;</w:t>
      </w:r>
      <w:r>
        <w:rPr>
          <w:spacing w:val="-3"/>
          <w:position w:val="2"/>
        </w:rPr>
        <w:t> </w:t>
      </w:r>
      <w:r>
        <w:rPr>
          <w:position w:val="2"/>
        </w:rPr>
        <w:t>Mwania,</w:t>
      </w:r>
      <w:r>
        <w:rPr>
          <w:spacing w:val="-3"/>
          <w:position w:val="2"/>
        </w:rPr>
        <w:t> </w:t>
      </w:r>
      <w:r>
        <w:rPr>
          <w:position w:val="2"/>
        </w:rPr>
        <w:t>T.M.;</w:t>
      </w:r>
      <w:r>
        <w:rPr>
          <w:spacing w:val="-3"/>
          <w:position w:val="2"/>
        </w:rPr>
        <w:t> </w:t>
      </w:r>
      <w:r>
        <w:rPr>
          <w:position w:val="2"/>
        </w:rPr>
        <w:t>Moore,</w:t>
      </w:r>
      <w:r>
        <w:rPr>
          <w:spacing w:val="-3"/>
          <w:position w:val="2"/>
        </w:rPr>
        <w:t> </w:t>
      </w:r>
      <w:r>
        <w:rPr>
          <w:position w:val="2"/>
        </w:rPr>
        <w:t>C.E.;</w:t>
      </w:r>
      <w:r>
        <w:rPr>
          <w:spacing w:val="-3"/>
          <w:position w:val="2"/>
        </w:rPr>
        <w:t> </w:t>
      </w:r>
      <w:r>
        <w:rPr>
          <w:position w:val="2"/>
        </w:rPr>
        <w:t>Eichhorn,</w:t>
      </w:r>
      <w:r>
        <w:rPr>
          <w:spacing w:val="-3"/>
          <w:position w:val="2"/>
        </w:rPr>
        <w:t> </w:t>
      </w:r>
      <w:r>
        <w:rPr>
          <w:position w:val="2"/>
        </w:rPr>
        <w:t>D.M.;</w:t>
      </w:r>
      <w:r>
        <w:rPr>
          <w:spacing w:val="-3"/>
          <w:position w:val="2"/>
        </w:rPr>
        <w:t> </w:t>
      </w:r>
      <w:r>
        <w:rPr>
          <w:position w:val="2"/>
        </w:rPr>
        <w:t>“Ni</w:t>
      </w:r>
      <w:r>
        <w:rPr>
          <w:spacing w:val="-3"/>
          <w:position w:val="2"/>
        </w:rPr>
        <w:t> </w:t>
      </w:r>
      <w:r>
        <w:rPr>
          <w:position w:val="2"/>
        </w:rPr>
        <w:t>complexes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2</w:t>
      </w:r>
      <w:r>
        <w:rPr>
          <w:position w:val="2"/>
        </w:rPr>
        <w:t>S</w:t>
      </w:r>
      <w:r>
        <w:rPr>
          <w:spacing w:val="-3"/>
          <w:position w:val="2"/>
        </w:rPr>
        <w:t> </w:t>
      </w:r>
      <w:r>
        <w:rPr>
          <w:position w:val="2"/>
        </w:rPr>
        <w:t>ligands</w:t>
      </w:r>
      <w:r>
        <w:rPr>
          <w:spacing w:val="-3"/>
          <w:position w:val="2"/>
        </w:rPr>
        <w:t> </w:t>
      </w:r>
      <w:r>
        <w:rPr>
          <w:position w:val="2"/>
        </w:rPr>
        <w:t>with </w:t>
      </w:r>
      <w:r>
        <w:rPr/>
        <w:t>amine/imine and amine/amide donors with relevance to the active site of Ni Superoxide Dismutase”; </w:t>
      </w:r>
      <w:r>
        <w:rPr>
          <w:i/>
        </w:rPr>
        <w:t>Inorg. Chim. Acta </w:t>
      </w:r>
      <w:r>
        <w:rPr>
          <w:b/>
        </w:rPr>
        <w:t>2018</w:t>
      </w:r>
      <w:r>
        <w:rPr/>
        <w:t>, </w:t>
      </w:r>
      <w:r>
        <w:rPr>
          <w:i/>
        </w:rPr>
        <w:t>476</w:t>
      </w:r>
      <w:r>
        <w:rPr/>
        <w:t>, 27-37.</w:t>
      </w:r>
    </w:p>
    <w:p>
      <w:pPr>
        <w:pStyle w:val="BodyText"/>
      </w:pPr>
      <w:r>
        <w:rPr/>
        <w:t>Meloccaro, A.; Zimmerman, J.R.; Eichhorn, D.M.; “Bis{2-[({[3-(dimethylazaniumyl)propyl]- imino}methyl)phenyl]sulfanido}nickel(II)</w:t>
      </w:r>
      <w:r>
        <w:rPr>
          <w:spacing w:val="-7"/>
        </w:rPr>
        <w:t> </w:t>
      </w:r>
      <w:r>
        <w:rPr/>
        <w:t>tetraphenylborate”;</w:t>
      </w:r>
      <w:r>
        <w:rPr>
          <w:spacing w:val="-5"/>
        </w:rPr>
        <w:t> </w:t>
      </w:r>
      <w:r>
        <w:rPr>
          <w:i/>
        </w:rPr>
        <w:t>IUCrData</w:t>
      </w:r>
      <w:r>
        <w:rPr>
          <w:i/>
          <w:spacing w:val="-8"/>
        </w:rPr>
        <w:t> </w:t>
      </w:r>
      <w:r>
        <w:rPr>
          <w:b/>
        </w:rPr>
        <w:t>2017</w:t>
      </w:r>
      <w:r>
        <w:rPr/>
        <w:t>,</w:t>
      </w:r>
      <w:r>
        <w:rPr>
          <w:spacing w:val="-8"/>
        </w:rPr>
        <w:t> </w:t>
      </w:r>
      <w:r>
        <w:rPr>
          <w:i/>
        </w:rPr>
        <w:t>2</w:t>
      </w:r>
      <w:r>
        <w:rPr/>
        <w:t>,</w:t>
      </w:r>
      <w:r>
        <w:rPr>
          <w:spacing w:val="-8"/>
        </w:rPr>
        <w:t> </w:t>
      </w:r>
      <w:r>
        <w:rPr/>
        <w:t>x171067.</w:t>
      </w:r>
    </w:p>
    <w:p>
      <w:pPr>
        <w:pStyle w:val="BodyText"/>
      </w:pPr>
      <w:r>
        <w:rPr/>
        <w:t>Kadel,</w:t>
      </w:r>
      <w:r>
        <w:rPr>
          <w:spacing w:val="-2"/>
        </w:rPr>
        <w:t> </w:t>
      </w:r>
      <w:r>
        <w:rPr/>
        <w:t>L.R.;</w:t>
      </w:r>
      <w:r>
        <w:rPr>
          <w:spacing w:val="-4"/>
        </w:rPr>
        <w:t> </w:t>
      </w:r>
      <w:r>
        <w:rPr/>
        <w:t>Kromer,</w:t>
      </w:r>
      <w:r>
        <w:rPr>
          <w:spacing w:val="-4"/>
        </w:rPr>
        <w:t> </w:t>
      </w:r>
      <w:r>
        <w:rPr/>
        <w:t>J.R.;</w:t>
      </w:r>
      <w:r>
        <w:rPr>
          <w:spacing w:val="-4"/>
        </w:rPr>
        <w:t> </w:t>
      </w:r>
      <w:r>
        <w:rPr/>
        <w:t>Moore,</w:t>
      </w:r>
      <w:r>
        <w:rPr>
          <w:spacing w:val="-4"/>
        </w:rPr>
        <w:t> </w:t>
      </w:r>
      <w:r>
        <w:rPr/>
        <w:t>C.E.;</w:t>
      </w:r>
      <w:r>
        <w:rPr>
          <w:spacing w:val="-4"/>
        </w:rPr>
        <w:t> </w:t>
      </w:r>
      <w:r>
        <w:rPr/>
        <w:t>Eichhorn,</w:t>
      </w:r>
      <w:r>
        <w:rPr>
          <w:spacing w:val="-2"/>
        </w:rPr>
        <w:t> </w:t>
      </w:r>
      <w:r>
        <w:rPr/>
        <w:t>D.M.;</w:t>
      </w:r>
      <w:r>
        <w:rPr>
          <w:spacing w:val="-4"/>
        </w:rPr>
        <w:t> </w:t>
      </w:r>
      <w:r>
        <w:rPr/>
        <w:t>“New</w:t>
      </w:r>
      <w:r>
        <w:rPr>
          <w:spacing w:val="-5"/>
        </w:rPr>
        <w:t> </w:t>
      </w:r>
      <w:r>
        <w:rPr/>
        <w:t>trisubstituted</w:t>
      </w:r>
      <w:r>
        <w:rPr>
          <w:spacing w:val="-4"/>
        </w:rPr>
        <w:t> </w:t>
      </w:r>
      <w:r>
        <w:rPr/>
        <w:t>cyanopyrazoles</w:t>
      </w:r>
      <w:r>
        <w:rPr>
          <w:spacing w:val="-4"/>
        </w:rPr>
        <w:t> </w:t>
      </w:r>
      <w:r>
        <w:rPr/>
        <w:t>and cyanoscorpionates”; </w:t>
      </w:r>
      <w:r>
        <w:rPr>
          <w:i/>
        </w:rPr>
        <w:t>Polyhedron </w:t>
      </w:r>
      <w:r>
        <w:rPr>
          <w:b/>
        </w:rPr>
        <w:t>2017</w:t>
      </w:r>
      <w:r>
        <w:rPr/>
        <w:t>,</w:t>
      </w:r>
      <w:r>
        <w:rPr>
          <w:i/>
        </w:rPr>
        <w:t>125</w:t>
      </w:r>
      <w:r>
        <w:rPr/>
        <w:t>, 206-218.</w:t>
      </w:r>
    </w:p>
    <w:p>
      <w:pPr>
        <w:spacing w:after="0"/>
        <w:sectPr>
          <w:pgSz w:w="12240" w:h="15840"/>
          <w:pgMar w:top="1360" w:bottom="280" w:left="960" w:right="1100"/>
        </w:sectPr>
      </w:pPr>
    </w:p>
    <w:p>
      <w:pPr>
        <w:pStyle w:val="BodyText"/>
        <w:spacing w:before="74"/>
        <w:ind w:left="479" w:right="397"/>
      </w:pPr>
      <w:r>
        <w:rPr/>
        <w:t>Kadel, L.R.; Bullinger, J.C.; Baum, Robert R.; Moore, C.E.; Tierney, D.L.; Eichhorn, D.M.; “Cyanoscorpionate</w:t>
      </w:r>
      <w:r>
        <w:rPr>
          <w:spacing w:val="-1"/>
        </w:rPr>
        <w:t> </w:t>
      </w:r>
      <w:r>
        <w:rPr/>
        <w:t>Ligands:</w:t>
      </w:r>
      <w:r>
        <w:rPr>
          <w:spacing w:val="-4"/>
        </w:rPr>
        <w:t> </w:t>
      </w:r>
      <w:r>
        <w:rPr/>
        <w:t>Agostic</w:t>
      </w:r>
      <w:r>
        <w:rPr>
          <w:spacing w:val="-3"/>
        </w:rPr>
        <w:t> </w:t>
      </w:r>
      <w:r>
        <w:rPr/>
        <w:t>Interactions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Metal</w:t>
      </w:r>
      <w:r>
        <w:rPr>
          <w:spacing w:val="-4"/>
        </w:rPr>
        <w:t> </w:t>
      </w:r>
      <w:r>
        <w:rPr/>
        <w:t>Complexes</w:t>
      </w:r>
      <w:r>
        <w:rPr>
          <w:spacing w:val="-4"/>
        </w:rPr>
        <w:t> </w:t>
      </w:r>
      <w:r>
        <w:rPr/>
        <w:t>Containing</w:t>
      </w:r>
      <w:r>
        <w:rPr>
          <w:spacing w:val="-7"/>
        </w:rPr>
        <w:t> </w:t>
      </w:r>
      <w:r>
        <w:rPr/>
        <w:t>the Tris(4-cyano-3-phenylpyrazolyl)borate and Bis(4-cyano-3-phenylpyrazolyl)borate Ligands”; </w:t>
      </w:r>
      <w:r>
        <w:rPr>
          <w:i/>
        </w:rPr>
        <w:t>Eur. J. Inorg. Chem. </w:t>
      </w:r>
      <w:r>
        <w:rPr>
          <w:b/>
        </w:rPr>
        <w:t>2016 </w:t>
      </w:r>
      <w:r>
        <w:rPr/>
        <w:t>2543-2551.</w:t>
      </w:r>
    </w:p>
    <w:p>
      <w:pPr>
        <w:pStyle w:val="BodyText"/>
        <w:ind w:left="479"/>
      </w:pPr>
      <w:r>
        <w:rPr/>
        <w:t>Sullivan, M.T.; Senaratne, N.R.; Eichhorn, D.M.; “Synthesis and X-ray Crystallographic Characterization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[In(tsalen)(OAc)]</w:t>
      </w:r>
      <w:r>
        <w:rPr>
          <w:spacing w:val="-7"/>
        </w:rPr>
        <w:t> </w:t>
      </w:r>
      <w:r>
        <w:rPr/>
        <w:t>(tsalen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N,N'-Ethylenebis(thiosalicylideneimine))”; </w:t>
      </w:r>
      <w:r>
        <w:rPr>
          <w:i/>
        </w:rPr>
        <w:t>Polyhedron </w:t>
      </w:r>
      <w:r>
        <w:rPr>
          <w:b/>
        </w:rPr>
        <w:t>2016</w:t>
      </w:r>
      <w:r>
        <w:rPr/>
        <w:t>, </w:t>
      </w:r>
      <w:r>
        <w:rPr>
          <w:i/>
        </w:rPr>
        <w:t>114</w:t>
      </w:r>
      <w:r>
        <w:rPr/>
        <w:t>, 152-155</w:t>
      </w:r>
    </w:p>
    <w:p>
      <w:pPr>
        <w:pStyle w:val="BodyText"/>
        <w:ind w:left="479" w:right="397"/>
      </w:pPr>
      <w:r>
        <w:rPr/>
        <w:t>Panja, A.; Eichhorn, D.M.; “A linear S-bridged trinuclear cobalt(III) complex with 2-amino- benzenethiol:</w:t>
      </w:r>
      <w:r>
        <w:rPr>
          <w:spacing w:val="-5"/>
        </w:rPr>
        <w:t> </w:t>
      </w:r>
      <w:r>
        <w:rPr/>
        <w:t>synthesis,</w:t>
      </w:r>
      <w:r>
        <w:rPr>
          <w:spacing w:val="-5"/>
        </w:rPr>
        <w:t> </w:t>
      </w:r>
      <w:r>
        <w:rPr/>
        <w:t>crystal</w:t>
      </w:r>
      <w:r>
        <w:rPr>
          <w:spacing w:val="-5"/>
        </w:rPr>
        <w:t> </w:t>
      </w:r>
      <w:r>
        <w:rPr/>
        <w:t>structure,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spectroscopic</w:t>
      </w:r>
      <w:r>
        <w:rPr>
          <w:spacing w:val="-6"/>
        </w:rPr>
        <w:t> </w:t>
      </w:r>
      <w:r>
        <w:rPr/>
        <w:t>characterization”;</w:t>
      </w:r>
      <w:r>
        <w:rPr>
          <w:spacing w:val="-5"/>
        </w:rPr>
        <w:t> </w:t>
      </w:r>
      <w:r>
        <w:rPr>
          <w:i/>
        </w:rPr>
        <w:t>J.</w:t>
      </w:r>
      <w:r>
        <w:rPr>
          <w:i/>
          <w:spacing w:val="-5"/>
        </w:rPr>
        <w:t> </w:t>
      </w:r>
      <w:r>
        <w:rPr>
          <w:i/>
        </w:rPr>
        <w:t>Coord.</w:t>
      </w:r>
      <w:r>
        <w:rPr>
          <w:i/>
          <w:spacing w:val="-5"/>
        </w:rPr>
        <w:t> </w:t>
      </w:r>
      <w:r>
        <w:rPr>
          <w:i/>
        </w:rPr>
        <w:t>Chem.</w:t>
      </w:r>
      <w:r>
        <w:rPr>
          <w:i/>
        </w:rPr>
        <w:t> </w:t>
      </w:r>
      <w:r>
        <w:rPr>
          <w:b/>
        </w:rPr>
        <w:t>2013, </w:t>
      </w:r>
      <w:r>
        <w:rPr>
          <w:i/>
        </w:rPr>
        <w:t>66</w:t>
      </w:r>
      <w:r>
        <w:rPr>
          <w:b/>
        </w:rPr>
        <w:t>,</w:t>
      </w:r>
      <w:r>
        <w:rPr>
          <w:b/>
          <w:spacing w:val="40"/>
        </w:rPr>
        <w:t> </w:t>
      </w:r>
      <w:r>
        <w:rPr/>
        <w:t>3037-3044.</w:t>
      </w:r>
    </w:p>
    <w:p>
      <w:pPr>
        <w:pStyle w:val="BodyText"/>
        <w:ind w:left="479" w:right="634"/>
        <w:rPr>
          <w:i/>
        </w:rPr>
      </w:pPr>
      <w:r>
        <w:rPr/>
        <w:t>Panja, A.; Eichhorn, D.M.; “Mono- and di-nuclear nickel(II) complexes with mixed N/S-donor ligands:</w:t>
      </w:r>
      <w:r>
        <w:rPr>
          <w:spacing w:val="-4"/>
        </w:rPr>
        <w:t> </w:t>
      </w:r>
      <w:r>
        <w:rPr/>
        <w:t>Syntheses,</w:t>
      </w:r>
      <w:r>
        <w:rPr>
          <w:spacing w:val="-4"/>
        </w:rPr>
        <w:t> </w:t>
      </w:r>
      <w:r>
        <w:rPr/>
        <w:t>structures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properties”;</w:t>
      </w:r>
      <w:r>
        <w:rPr>
          <w:spacing w:val="-4"/>
        </w:rPr>
        <w:t> </w:t>
      </w:r>
      <w:r>
        <w:rPr>
          <w:i/>
        </w:rPr>
        <w:t>Inorg.</w:t>
      </w:r>
      <w:r>
        <w:rPr>
          <w:i/>
          <w:spacing w:val="-4"/>
        </w:rPr>
        <w:t> </w:t>
      </w:r>
      <w:r>
        <w:rPr>
          <w:i/>
        </w:rPr>
        <w:t>Chim.</w:t>
      </w:r>
      <w:r>
        <w:rPr>
          <w:i/>
          <w:spacing w:val="-4"/>
        </w:rPr>
        <w:t> </w:t>
      </w:r>
      <w:r>
        <w:rPr>
          <w:i/>
        </w:rPr>
        <w:t>Acta</w:t>
      </w:r>
      <w:r>
        <w:rPr>
          <w:i/>
          <w:spacing w:val="-4"/>
        </w:rPr>
        <w:t> </w:t>
      </w:r>
      <w:r>
        <w:rPr>
          <w:b/>
        </w:rPr>
        <w:t>2012</w:t>
      </w:r>
      <w:r>
        <w:rPr/>
        <w:t>,</w:t>
      </w:r>
      <w:r>
        <w:rPr>
          <w:spacing w:val="-4"/>
        </w:rPr>
        <w:t> </w:t>
      </w:r>
      <w:r>
        <w:rPr>
          <w:i/>
        </w:rPr>
        <w:t>391,</w:t>
      </w:r>
      <w:r>
        <w:rPr>
          <w:i/>
          <w:spacing w:val="-4"/>
        </w:rPr>
        <w:t> </w:t>
      </w:r>
      <w:r>
        <w:rPr>
          <w:i/>
        </w:rPr>
        <w:t>88-92.</w:t>
      </w:r>
    </w:p>
    <w:p>
      <w:pPr>
        <w:pStyle w:val="BodyText"/>
        <w:ind w:left="479" w:right="397"/>
        <w:rPr>
          <w:i/>
        </w:rPr>
      </w:pPr>
      <w:r>
        <w:rPr>
          <w:position w:val="2"/>
        </w:rPr>
        <w:t>Zimmerman,</w:t>
      </w:r>
      <w:r>
        <w:rPr>
          <w:spacing w:val="-4"/>
          <w:position w:val="2"/>
        </w:rPr>
        <w:t> </w:t>
      </w:r>
      <w:r>
        <w:rPr>
          <w:position w:val="2"/>
        </w:rPr>
        <w:t>J.R.;</w:t>
      </w:r>
      <w:r>
        <w:rPr>
          <w:spacing w:val="-4"/>
          <w:position w:val="2"/>
        </w:rPr>
        <w:t> </w:t>
      </w:r>
      <w:r>
        <w:rPr>
          <w:position w:val="2"/>
        </w:rPr>
        <w:t>Smucker,</w:t>
      </w:r>
      <w:r>
        <w:rPr>
          <w:spacing w:val="-4"/>
          <w:position w:val="2"/>
        </w:rPr>
        <w:t> </w:t>
      </w:r>
      <w:r>
        <w:rPr>
          <w:position w:val="2"/>
        </w:rPr>
        <w:t>B.W.;</w:t>
      </w:r>
      <w:r>
        <w:rPr>
          <w:spacing w:val="-4"/>
          <w:position w:val="2"/>
        </w:rPr>
        <w:t> </w:t>
      </w:r>
      <w:r>
        <w:rPr>
          <w:position w:val="2"/>
        </w:rPr>
        <w:t>Dain,</w:t>
      </w:r>
      <w:r>
        <w:rPr>
          <w:spacing w:val="-4"/>
          <w:position w:val="2"/>
        </w:rPr>
        <w:t> </w:t>
      </w:r>
      <w:r>
        <w:rPr>
          <w:position w:val="2"/>
        </w:rPr>
        <w:t>R.P.;</w:t>
      </w:r>
      <w:r>
        <w:rPr>
          <w:spacing w:val="-4"/>
          <w:position w:val="2"/>
        </w:rPr>
        <w:t> </w:t>
      </w:r>
      <w:r>
        <w:rPr>
          <w:position w:val="2"/>
        </w:rPr>
        <w:t>VanStipdonk,</w:t>
      </w:r>
      <w:r>
        <w:rPr>
          <w:spacing w:val="-4"/>
          <w:position w:val="2"/>
        </w:rPr>
        <w:t> </w:t>
      </w:r>
      <w:r>
        <w:rPr>
          <w:position w:val="2"/>
        </w:rPr>
        <w:t>M.J.;</w:t>
      </w:r>
      <w:r>
        <w:rPr>
          <w:spacing w:val="-4"/>
          <w:position w:val="2"/>
        </w:rPr>
        <w:t> </w:t>
      </w:r>
      <w:r>
        <w:rPr>
          <w:position w:val="2"/>
        </w:rPr>
        <w:t>Eichhorn,</w:t>
      </w:r>
      <w:r>
        <w:rPr>
          <w:spacing w:val="-4"/>
          <w:position w:val="2"/>
        </w:rPr>
        <w:t> </w:t>
      </w:r>
      <w:r>
        <w:rPr>
          <w:position w:val="2"/>
        </w:rPr>
        <w:t>D.M.;</w:t>
      </w:r>
      <w:r>
        <w:rPr>
          <w:spacing w:val="-4"/>
          <w:position w:val="2"/>
        </w:rPr>
        <w:t> </w:t>
      </w:r>
      <w:r>
        <w:rPr>
          <w:position w:val="2"/>
        </w:rPr>
        <w:t>“Tridentate</w:t>
      </w:r>
      <w:r>
        <w:rPr>
          <w:spacing w:val="-4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2</w:t>
      </w:r>
      <w:r>
        <w:rPr>
          <w:position w:val="2"/>
        </w:rPr>
        <w:t>S </w:t>
      </w:r>
      <w:r>
        <w:rPr/>
        <w:t>ligand from 2,2’-dithiodibenzaldehyde and N,N-dimethylethylenediamine: Synthesis, structure, and characterization of a Ni(II) complex with relevance to Ni Superoxide Dismutase”; </w:t>
      </w:r>
      <w:r>
        <w:rPr>
          <w:i/>
        </w:rPr>
        <w:t>Inorg.</w:t>
      </w:r>
    </w:p>
    <w:p>
      <w:pPr>
        <w:spacing w:line="274" w:lineRule="exact" w:before="0"/>
        <w:ind w:left="479" w:right="0" w:firstLine="0"/>
        <w:jc w:val="left"/>
        <w:rPr>
          <w:sz w:val="24"/>
        </w:rPr>
      </w:pPr>
      <w:r>
        <w:rPr>
          <w:i/>
          <w:sz w:val="24"/>
        </w:rPr>
        <w:t>Chim.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Acta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2011</w:t>
      </w:r>
      <w:r>
        <w:rPr>
          <w:sz w:val="24"/>
        </w:rPr>
        <w:t>,</w:t>
      </w:r>
      <w:r>
        <w:rPr>
          <w:i/>
          <w:sz w:val="24"/>
        </w:rPr>
        <w:t>373</w:t>
      </w:r>
      <w:r>
        <w:rPr>
          <w:i/>
          <w:spacing w:val="-1"/>
          <w:sz w:val="24"/>
        </w:rPr>
        <w:t> </w:t>
      </w:r>
      <w:r>
        <w:rPr>
          <w:sz w:val="24"/>
        </w:rPr>
        <w:t>54-</w:t>
      </w:r>
      <w:r>
        <w:rPr>
          <w:spacing w:val="-5"/>
          <w:sz w:val="24"/>
        </w:rPr>
        <w:t>61.</w:t>
      </w:r>
    </w:p>
    <w:p>
      <w:pPr>
        <w:pStyle w:val="BodyText"/>
        <w:ind w:left="479" w:right="940"/>
      </w:pPr>
      <w:r>
        <w:rPr/>
        <w:t>Bullinger, J.C.; Eichhorn, D.M.; “Cyanoscorpionates: Co(II), Mn(II), and Ni(II) Complexes Coordinated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Cyano</w:t>
      </w:r>
      <w:r>
        <w:rPr>
          <w:spacing w:val="-2"/>
        </w:rPr>
        <w:t> </w:t>
      </w:r>
      <w:r>
        <w:rPr/>
        <w:t>Group”;</w:t>
      </w:r>
      <w:r>
        <w:rPr>
          <w:spacing w:val="-4"/>
        </w:rPr>
        <w:t> </w:t>
      </w:r>
      <w:r>
        <w:rPr>
          <w:i/>
        </w:rPr>
        <w:t>Inorg.</w:t>
      </w:r>
      <w:r>
        <w:rPr>
          <w:i/>
          <w:spacing w:val="-4"/>
        </w:rPr>
        <w:t> </w:t>
      </w:r>
      <w:r>
        <w:rPr>
          <w:i/>
        </w:rPr>
        <w:t>Chim.</w:t>
      </w:r>
      <w:r>
        <w:rPr>
          <w:i/>
          <w:spacing w:val="-4"/>
        </w:rPr>
        <w:t> </w:t>
      </w:r>
      <w:r>
        <w:rPr>
          <w:i/>
        </w:rPr>
        <w:t>Acta</w:t>
      </w:r>
      <w:r>
        <w:rPr/>
        <w:t>,</w:t>
      </w:r>
      <w:r>
        <w:rPr>
          <w:spacing w:val="-4"/>
        </w:rPr>
        <w:t> </w:t>
      </w:r>
      <w:r>
        <w:rPr>
          <w:b/>
        </w:rPr>
        <w:t>2009</w:t>
      </w:r>
      <w:r>
        <w:rPr/>
        <w:t>,</w:t>
      </w:r>
      <w:r>
        <w:rPr>
          <w:spacing w:val="-4"/>
        </w:rPr>
        <w:t> </w:t>
      </w:r>
      <w:r>
        <w:rPr>
          <w:i/>
        </w:rPr>
        <w:t>362</w:t>
      </w:r>
      <w:r>
        <w:rPr/>
        <w:t>,</w:t>
      </w:r>
      <w:r>
        <w:rPr>
          <w:spacing w:val="-4"/>
        </w:rPr>
        <w:t> </w:t>
      </w:r>
      <w:r>
        <w:rPr/>
        <w:t>4510-4516.</w:t>
      </w:r>
    </w:p>
    <w:p>
      <w:pPr>
        <w:pStyle w:val="BodyText"/>
        <w:ind w:left="479"/>
      </w:pPr>
      <w:r>
        <w:rPr/>
        <w:t>Panja, A.; Eichhorn, D.M.; “Synthesis and Characterization of Tetrahedrally and Octahedrally Coordinated</w:t>
      </w:r>
      <w:r>
        <w:rPr>
          <w:spacing w:val="-5"/>
        </w:rPr>
        <w:t> </w:t>
      </w:r>
      <w:r>
        <w:rPr/>
        <w:t>Mixed</w:t>
      </w:r>
      <w:r>
        <w:rPr>
          <w:spacing w:val="-5"/>
        </w:rPr>
        <w:t> </w:t>
      </w:r>
      <w:r>
        <w:rPr/>
        <w:t>Valence</w:t>
      </w:r>
      <w:r>
        <w:rPr>
          <w:spacing w:val="-6"/>
        </w:rPr>
        <w:t> </w:t>
      </w:r>
      <w:r>
        <w:rPr/>
        <w:t>Cobalt(II,III)</w:t>
      </w:r>
      <w:r>
        <w:rPr>
          <w:spacing w:val="-4"/>
        </w:rPr>
        <w:t> </w:t>
      </w:r>
      <w:r>
        <w:rPr/>
        <w:t>Complex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Thiosemicarbazone</w:t>
      </w:r>
      <w:r>
        <w:rPr>
          <w:spacing w:val="-6"/>
        </w:rPr>
        <w:t> </w:t>
      </w:r>
      <w:r>
        <w:rPr/>
        <w:t>Based</w:t>
      </w:r>
      <w:r>
        <w:rPr>
          <w:spacing w:val="-3"/>
        </w:rPr>
        <w:t> </w:t>
      </w:r>
      <w:r>
        <w:rPr/>
        <w:t>Ligand”;</w:t>
      </w:r>
      <w:r>
        <w:rPr>
          <w:spacing w:val="-3"/>
        </w:rPr>
        <w:t> </w:t>
      </w:r>
      <w:r>
        <w:rPr>
          <w:i/>
        </w:rPr>
        <w:t>J.</w:t>
      </w:r>
      <w:r>
        <w:rPr>
          <w:i/>
        </w:rPr>
        <w:t> Coord. Chem. </w:t>
      </w:r>
      <w:r>
        <w:rPr>
          <w:b/>
        </w:rPr>
        <w:t>2009</w:t>
      </w:r>
      <w:r>
        <w:rPr/>
        <w:t>, </w:t>
      </w:r>
      <w:r>
        <w:rPr>
          <w:i/>
        </w:rPr>
        <w:t>62</w:t>
      </w:r>
      <w:r>
        <w:rPr/>
        <w:t>, 2600-2609.</w:t>
      </w:r>
    </w:p>
    <w:p>
      <w:pPr>
        <w:pStyle w:val="BodyText"/>
        <w:ind w:left="479" w:right="634"/>
      </w:pPr>
      <w:r>
        <w:rPr/>
        <w:t>Panja, A.; Campana, C.; Leavitt, C.; Van Stipdonk, M.J.; Eichhorn, D.M. “Iron and Cobalt Complexes of 2,6-Diacetylpyridine-bis(R-thiosemicarbazone) (R=H, phenyl) Showing Unprecedented</w:t>
      </w:r>
      <w:r>
        <w:rPr>
          <w:spacing w:val="-3"/>
        </w:rPr>
        <w:t> </w:t>
      </w:r>
      <w:r>
        <w:rPr/>
        <w:t>Ligand</w:t>
      </w:r>
      <w:r>
        <w:rPr>
          <w:spacing w:val="-4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Planarity”;</w:t>
      </w:r>
      <w:r>
        <w:rPr>
          <w:spacing w:val="-3"/>
        </w:rPr>
        <w:t> </w:t>
      </w:r>
      <w:r>
        <w:rPr>
          <w:i/>
        </w:rPr>
        <w:t>Inorg.</w:t>
      </w:r>
      <w:r>
        <w:rPr>
          <w:i/>
          <w:spacing w:val="-4"/>
        </w:rPr>
        <w:t> </w:t>
      </w:r>
      <w:r>
        <w:rPr>
          <w:i/>
        </w:rPr>
        <w:t>Chim.</w:t>
      </w:r>
      <w:r>
        <w:rPr>
          <w:i/>
          <w:spacing w:val="-4"/>
        </w:rPr>
        <w:t> </w:t>
      </w:r>
      <w:r>
        <w:rPr>
          <w:i/>
        </w:rPr>
        <w:t>Acta</w:t>
      </w:r>
      <w:r>
        <w:rPr>
          <w:i/>
          <w:spacing w:val="-4"/>
        </w:rPr>
        <w:t> </w:t>
      </w:r>
      <w:r>
        <w:rPr>
          <w:b/>
        </w:rPr>
        <w:t>2009</w:t>
      </w:r>
      <w:r>
        <w:rPr/>
        <w:t>,</w:t>
      </w:r>
      <w:r>
        <w:rPr>
          <w:spacing w:val="-4"/>
        </w:rPr>
        <w:t> </w:t>
      </w:r>
      <w:r>
        <w:rPr>
          <w:i/>
        </w:rPr>
        <w:t>362</w:t>
      </w:r>
      <w:r>
        <w:rPr/>
        <w:t>,</w:t>
      </w:r>
      <w:r>
        <w:rPr>
          <w:spacing w:val="-4"/>
        </w:rPr>
        <w:t> </w:t>
      </w:r>
      <w:r>
        <w:rPr/>
        <w:t>1348-1354.</w:t>
      </w:r>
    </w:p>
    <w:p>
      <w:pPr>
        <w:pStyle w:val="BodyText"/>
        <w:ind w:right="633"/>
        <w:jc w:val="both"/>
      </w:pPr>
      <w:r>
        <w:rPr/>
        <w:t>Zhao,</w:t>
      </w:r>
      <w:r>
        <w:rPr>
          <w:spacing w:val="-2"/>
        </w:rPr>
        <w:t> </w:t>
      </w:r>
      <w:r>
        <w:rPr/>
        <w:t>N.;</w:t>
      </w:r>
      <w:r>
        <w:rPr>
          <w:spacing w:val="-4"/>
        </w:rPr>
        <w:t> </w:t>
      </w:r>
      <w:r>
        <w:rPr/>
        <w:t>Bullinger,</w:t>
      </w:r>
      <w:r>
        <w:rPr>
          <w:spacing w:val="-4"/>
        </w:rPr>
        <w:t> </w:t>
      </w:r>
      <w:r>
        <w:rPr/>
        <w:t>J.C.;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Stipdonk,</w:t>
      </w:r>
      <w:r>
        <w:rPr>
          <w:spacing w:val="-4"/>
        </w:rPr>
        <w:t> </w:t>
      </w:r>
      <w:r>
        <w:rPr/>
        <w:t>M.J.;</w:t>
      </w:r>
      <w:r>
        <w:rPr>
          <w:spacing w:val="-4"/>
        </w:rPr>
        <w:t> </w:t>
      </w:r>
      <w:r>
        <w:rPr/>
        <w:t>Stern,</w:t>
      </w:r>
      <w:r>
        <w:rPr>
          <w:spacing w:val="-4"/>
        </w:rPr>
        <w:t> </w:t>
      </w:r>
      <w:r>
        <w:rPr/>
        <w:t>C.L.;</w:t>
      </w:r>
      <w:r>
        <w:rPr>
          <w:spacing w:val="-4"/>
        </w:rPr>
        <w:t> </w:t>
      </w:r>
      <w:r>
        <w:rPr/>
        <w:t>Eichhorn,</w:t>
      </w:r>
      <w:r>
        <w:rPr>
          <w:spacing w:val="-4"/>
        </w:rPr>
        <w:t> </w:t>
      </w:r>
      <w:r>
        <w:rPr/>
        <w:t>D.M.;</w:t>
      </w:r>
      <w:r>
        <w:rPr>
          <w:spacing w:val="-2"/>
        </w:rPr>
        <w:t> </w:t>
      </w:r>
      <w:r>
        <w:rPr/>
        <w:t>“Cyanoscorpionates</w:t>
      </w:r>
      <w:r>
        <w:rPr>
          <w:spacing w:val="-4"/>
        </w:rPr>
        <w:t> </w:t>
      </w:r>
      <w:r>
        <w:rPr/>
        <w:t>– Synthesis and Crystallographic</w:t>
      </w:r>
      <w:r>
        <w:rPr>
          <w:spacing w:val="-1"/>
        </w:rPr>
        <w:t> </w:t>
      </w:r>
      <w:r>
        <w:rPr/>
        <w:t>Characterization of</w:t>
      </w:r>
      <w:r>
        <w:rPr>
          <w:spacing w:val="-1"/>
        </w:rPr>
        <w:t> </w:t>
      </w:r>
      <w:r>
        <w:rPr/>
        <w:t>1-D</w:t>
      </w:r>
      <w:r>
        <w:rPr>
          <w:spacing w:val="-1"/>
        </w:rPr>
        <w:t> </w:t>
      </w:r>
      <w:r>
        <w:rPr/>
        <w:t>Cu(I)</w:t>
      </w:r>
      <w:r>
        <w:rPr>
          <w:spacing w:val="-1"/>
        </w:rPr>
        <w:t> </w:t>
      </w:r>
      <w:r>
        <w:rPr/>
        <w:t>Coordination Polymers”; </w:t>
      </w:r>
      <w:r>
        <w:rPr>
          <w:i/>
        </w:rPr>
        <w:t>Inorg.</w:t>
      </w:r>
      <w:r>
        <w:rPr>
          <w:i/>
        </w:rPr>
        <w:t> Chem. </w:t>
      </w:r>
      <w:r>
        <w:rPr>
          <w:b/>
        </w:rPr>
        <w:t>2008</w:t>
      </w:r>
      <w:r>
        <w:rPr/>
        <w:t>, </w:t>
      </w:r>
      <w:r>
        <w:rPr>
          <w:i/>
        </w:rPr>
        <w:t>47</w:t>
      </w:r>
      <w:r>
        <w:rPr/>
        <w:t>, 5945-5950.</w:t>
      </w:r>
    </w:p>
    <w:p>
      <w:pPr>
        <w:pStyle w:val="Heading1"/>
        <w:spacing w:before="187"/>
      </w:pPr>
      <w:r>
        <w:rPr/>
        <w:t>Eichhorn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X-ray</w:t>
      </w:r>
      <w:r>
        <w:rPr>
          <w:spacing w:val="-2"/>
        </w:rPr>
        <w:t> </w:t>
      </w:r>
      <w:r>
        <w:rPr/>
        <w:t>crystallographic</w:t>
      </w:r>
      <w:r>
        <w:rPr>
          <w:spacing w:val="-3"/>
        </w:rPr>
        <w:t> </w:t>
      </w:r>
      <w:r>
        <w:rPr>
          <w:spacing w:val="-2"/>
        </w:rPr>
        <w:t>analysis:</w:t>
      </w:r>
    </w:p>
    <w:p>
      <w:pPr>
        <w:pStyle w:val="BodyText"/>
        <w:spacing w:before="180"/>
        <w:ind w:right="634"/>
      </w:pPr>
      <w:r>
        <w:rPr/>
        <w:t>Panja, A; Jana, N.C.; Bauzá, A; Adak, S.; Eichhorn, D.M.; Frontera, A.; “Introducing supramolecular</w:t>
      </w:r>
      <w:r>
        <w:rPr>
          <w:spacing w:val="-8"/>
        </w:rPr>
        <w:t> </w:t>
      </w:r>
      <w:r>
        <w:rPr/>
        <w:t>interactions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robust</w:t>
      </w:r>
      <w:r>
        <w:rPr>
          <w:spacing w:val="-7"/>
        </w:rPr>
        <w:t> </w:t>
      </w:r>
      <w:r>
        <w:rPr/>
        <w:t>bis(tetrabromocatecholate)</w:t>
      </w:r>
      <w:r>
        <w:rPr>
          <w:spacing w:val="-8"/>
        </w:rPr>
        <w:t> </w:t>
      </w:r>
      <w:r>
        <w:rPr/>
        <w:t>chelated</w:t>
      </w:r>
      <w:r>
        <w:rPr>
          <w:spacing w:val="-6"/>
        </w:rPr>
        <w:t> </w:t>
      </w:r>
      <w:r>
        <w:rPr/>
        <w:t>manganese(III) systems and biomimetic catalytic activity”; </w:t>
      </w:r>
      <w:r>
        <w:rPr>
          <w:i/>
        </w:rPr>
        <w:t>Chem. Select</w:t>
      </w:r>
      <w:r>
        <w:rPr/>
        <w:t>, </w:t>
      </w:r>
      <w:r>
        <w:rPr>
          <w:b/>
        </w:rPr>
        <w:t>2017</w:t>
      </w:r>
      <w:r>
        <w:rPr/>
        <w:t>, </w:t>
      </w:r>
      <w:r>
        <w:rPr>
          <w:i/>
        </w:rPr>
        <w:t>2</w:t>
      </w:r>
      <w:r>
        <w:rPr/>
        <w:t>, 2094-2105.</w:t>
      </w:r>
    </w:p>
    <w:p>
      <w:pPr>
        <w:pStyle w:val="BodyText"/>
        <w:ind w:right="407"/>
      </w:pPr>
      <w:r>
        <w:rPr/>
        <w:t>Panja, A.; Jana, N.C.;</w:t>
      </w:r>
      <w:r>
        <w:rPr>
          <w:spacing w:val="40"/>
        </w:rPr>
        <w:t> </w:t>
      </w:r>
      <w:r>
        <w:rPr/>
        <w:t>Patra, M.;</w:t>
      </w:r>
      <w:r>
        <w:rPr>
          <w:spacing w:val="40"/>
        </w:rPr>
        <w:t> </w:t>
      </w:r>
      <w:r>
        <w:rPr/>
        <w:t>Brandão, P.; Moore, C.E.; Eichhorn, D.M.; Frontera, A; “Valence tautomerism induced nucleophilic ipso substitution in a coordinated tetrabromocatecholate ligand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diverse</w:t>
      </w:r>
      <w:r>
        <w:rPr>
          <w:spacing w:val="-2"/>
        </w:rPr>
        <w:t> </w:t>
      </w:r>
      <w:r>
        <w:rPr/>
        <w:t>catalytic</w:t>
      </w:r>
      <w:r>
        <w:rPr>
          <w:spacing w:val="-4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mimicking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phenoxazinone</w:t>
      </w:r>
      <w:r>
        <w:rPr>
          <w:spacing w:val="-4"/>
        </w:rPr>
        <w:t> </w:t>
      </w:r>
      <w:r>
        <w:rPr/>
        <w:t>synthase”;</w:t>
      </w:r>
      <w:r>
        <w:rPr>
          <w:spacing w:val="-3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Mol.</w:t>
      </w:r>
      <w:r>
        <w:rPr>
          <w:i/>
        </w:rPr>
        <w:t> Cat. A </w:t>
      </w:r>
      <w:r>
        <w:rPr>
          <w:b/>
        </w:rPr>
        <w:t>2016</w:t>
      </w:r>
      <w:r>
        <w:rPr/>
        <w:t>, </w:t>
      </w:r>
      <w:r>
        <w:rPr>
          <w:i/>
        </w:rPr>
        <w:t>412</w:t>
      </w:r>
      <w:r>
        <w:rPr/>
        <w:t>, 56-66.</w:t>
      </w:r>
    </w:p>
    <w:p>
      <w:pPr>
        <w:pStyle w:val="BodyText"/>
      </w:pPr>
      <w:r>
        <w:rPr/>
        <w:t>Dou,</w:t>
      </w:r>
      <w:r>
        <w:rPr>
          <w:spacing w:val="-3"/>
        </w:rPr>
        <w:t> </w:t>
      </w:r>
      <w:r>
        <w:rPr/>
        <w:t>D.;</w:t>
      </w:r>
      <w:r>
        <w:rPr>
          <w:spacing w:val="-3"/>
        </w:rPr>
        <w:t> </w:t>
      </w:r>
      <w:r>
        <w:rPr/>
        <w:t>He,</w:t>
      </w:r>
      <w:r>
        <w:rPr>
          <w:spacing w:val="-3"/>
        </w:rPr>
        <w:t> </w:t>
      </w:r>
      <w:r>
        <w:rPr/>
        <w:t>G.;</w:t>
      </w:r>
      <w:r>
        <w:rPr>
          <w:spacing w:val="-1"/>
        </w:rPr>
        <w:t> </w:t>
      </w:r>
      <w:r>
        <w:rPr/>
        <w:t>Lai,</w:t>
      </w:r>
      <w:r>
        <w:rPr>
          <w:spacing w:val="-1"/>
        </w:rPr>
        <w:t> </w:t>
      </w:r>
      <w:r>
        <w:rPr/>
        <w:t>Z.;</w:t>
      </w:r>
      <w:r>
        <w:rPr>
          <w:spacing w:val="-2"/>
        </w:rPr>
        <w:t> </w:t>
      </w:r>
      <w:r>
        <w:rPr/>
        <w:t>Wei,</w:t>
      </w:r>
      <w:r>
        <w:rPr>
          <w:spacing w:val="-1"/>
        </w:rPr>
        <w:t> </w:t>
      </w:r>
      <w:r>
        <w:rPr/>
        <w:t>L.;</w:t>
      </w:r>
      <w:r>
        <w:rPr>
          <w:spacing w:val="-3"/>
        </w:rPr>
        <w:t> </w:t>
      </w:r>
      <w:r>
        <w:rPr/>
        <w:t>Alliston,</w:t>
      </w:r>
      <w:r>
        <w:rPr>
          <w:spacing w:val="-3"/>
        </w:rPr>
        <w:t> </w:t>
      </w:r>
      <w:r>
        <w:rPr/>
        <w:t>K.R.;</w:t>
      </w:r>
      <w:r>
        <w:rPr>
          <w:spacing w:val="-5"/>
        </w:rPr>
        <w:t> </w:t>
      </w:r>
      <w:r>
        <w:rPr/>
        <w:t>Lushington,</w:t>
      </w:r>
      <w:r>
        <w:rPr>
          <w:spacing w:val="-3"/>
        </w:rPr>
        <w:t> </w:t>
      </w:r>
      <w:r>
        <w:rPr/>
        <w:t>G.H.;</w:t>
      </w:r>
      <w:r>
        <w:rPr>
          <w:spacing w:val="-3"/>
        </w:rPr>
        <w:t> </w:t>
      </w:r>
      <w:r>
        <w:rPr/>
        <w:t>Eichhorn,</w:t>
      </w:r>
      <w:r>
        <w:rPr>
          <w:spacing w:val="-3"/>
        </w:rPr>
        <w:t> </w:t>
      </w:r>
      <w:r>
        <w:rPr/>
        <w:t>D.M.;</w:t>
      </w:r>
      <w:r>
        <w:rPr>
          <w:spacing w:val="-3"/>
        </w:rPr>
        <w:t> </w:t>
      </w:r>
      <w:r>
        <w:rPr/>
        <w:t>Groutas,</w:t>
      </w:r>
      <w:r>
        <w:rPr>
          <w:spacing w:val="-3"/>
        </w:rPr>
        <w:t> </w:t>
      </w:r>
      <w:r>
        <w:rPr/>
        <w:t>W.C.; “Utilization of the 1,2,3,5-thiatriazolidin-3-one 1,1-Dioxide Scaffold in the Design of Potential Inhibitors of Human Leukocyte Proteinase 3; </w:t>
      </w:r>
      <w:r>
        <w:rPr>
          <w:i/>
        </w:rPr>
        <w:t>Bioorg. Med. Chem. </w:t>
      </w:r>
      <w:r>
        <w:rPr>
          <w:b/>
        </w:rPr>
        <w:t>2010</w:t>
      </w:r>
      <w:r>
        <w:rPr/>
        <w:t>, </w:t>
      </w:r>
      <w:r>
        <w:rPr>
          <w:i/>
        </w:rPr>
        <w:t>18</w:t>
      </w:r>
      <w:r>
        <w:rPr/>
        <w:t>, 1093-1102.</w:t>
      </w:r>
    </w:p>
    <w:p>
      <w:pPr>
        <w:pStyle w:val="BodyText"/>
        <w:ind w:right="634"/>
      </w:pPr>
      <w:r>
        <w:rPr/>
        <w:t>Dou</w:t>
      </w:r>
      <w:r>
        <w:rPr>
          <w:b/>
          <w:i/>
        </w:rPr>
        <w:t>,</w:t>
      </w:r>
      <w:r>
        <w:rPr>
          <w:b/>
          <w:i/>
          <w:spacing w:val="-3"/>
        </w:rPr>
        <w:t> </w:t>
      </w:r>
      <w:r>
        <w:rPr/>
        <w:t>D.;</w:t>
      </w:r>
      <w:r>
        <w:rPr>
          <w:spacing w:val="-3"/>
        </w:rPr>
        <w:t> </w:t>
      </w:r>
      <w:r>
        <w:rPr/>
        <w:t>Talaty,</w:t>
      </w:r>
      <w:r>
        <w:rPr>
          <w:spacing w:val="-3"/>
        </w:rPr>
        <w:t> </w:t>
      </w:r>
      <w:r>
        <w:rPr/>
        <w:t>E.R.;</w:t>
      </w:r>
      <w:r>
        <w:rPr>
          <w:spacing w:val="-3"/>
        </w:rPr>
        <w:t> </w:t>
      </w:r>
      <w:r>
        <w:rPr/>
        <w:t>Moore,</w:t>
      </w:r>
      <w:r>
        <w:rPr>
          <w:spacing w:val="-3"/>
        </w:rPr>
        <w:t> </w:t>
      </w:r>
      <w:r>
        <w:rPr/>
        <w:t>C.;</w:t>
      </w:r>
      <w:r>
        <w:rPr>
          <w:spacing w:val="-3"/>
        </w:rPr>
        <w:t> </w:t>
      </w:r>
      <w:r>
        <w:rPr/>
        <w:t>Bullinger,</w:t>
      </w:r>
      <w:r>
        <w:rPr>
          <w:spacing w:val="-3"/>
        </w:rPr>
        <w:t> </w:t>
      </w:r>
      <w:r>
        <w:rPr/>
        <w:t>J.;</w:t>
      </w:r>
      <w:r>
        <w:rPr>
          <w:spacing w:val="-3"/>
        </w:rPr>
        <w:t> </w:t>
      </w:r>
      <w:r>
        <w:rPr/>
        <w:t>Eichhorn,</w:t>
      </w:r>
      <w:r>
        <w:rPr>
          <w:spacing w:val="-3"/>
        </w:rPr>
        <w:t> </w:t>
      </w:r>
      <w:r>
        <w:rPr/>
        <w:t>D.M.;</w:t>
      </w:r>
      <w:r>
        <w:rPr>
          <w:spacing w:val="-3"/>
        </w:rPr>
        <w:t> </w:t>
      </w:r>
      <w:r>
        <w:rPr/>
        <w:t>Groutas,</w:t>
      </w:r>
      <w:r>
        <w:rPr>
          <w:spacing w:val="-1"/>
        </w:rPr>
        <w:t> </w:t>
      </w:r>
      <w:r>
        <w:rPr/>
        <w:t>W.C.;</w:t>
      </w:r>
      <w:r>
        <w:rPr>
          <w:spacing w:val="-3"/>
        </w:rPr>
        <w:t> </w:t>
      </w:r>
      <w:r>
        <w:rPr/>
        <w:t>“Formation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 Unusual Dimeric Product in the Reaction of a 1,2,5 –Thiadiazolidine 1,1 Dioxide-Derived Thioether with Sulfuryl Chloride”; </w:t>
      </w:r>
      <w:r>
        <w:rPr>
          <w:i/>
        </w:rPr>
        <w:t>J. Heterocyclic Chem. </w:t>
      </w:r>
      <w:r>
        <w:rPr>
          <w:b/>
        </w:rPr>
        <w:t>2009</w:t>
      </w:r>
      <w:r>
        <w:rPr/>
        <w:t>, </w:t>
      </w:r>
      <w:r>
        <w:rPr>
          <w:i/>
        </w:rPr>
        <w:t>46</w:t>
      </w:r>
      <w:r>
        <w:rPr>
          <w:b/>
        </w:rPr>
        <w:t>, </w:t>
      </w:r>
      <w:r>
        <w:rPr/>
        <w:t>669 – 673.</w:t>
      </w:r>
    </w:p>
    <w:p>
      <w:pPr>
        <w:pStyle w:val="BodyText"/>
      </w:pPr>
      <w:r>
        <w:rPr/>
        <w:t>Burns,</w:t>
      </w:r>
      <w:r>
        <w:rPr>
          <w:spacing w:val="-4"/>
        </w:rPr>
        <w:t> </w:t>
      </w:r>
      <w:r>
        <w:rPr/>
        <w:t>D.H.;</w:t>
      </w:r>
      <w:r>
        <w:rPr>
          <w:spacing w:val="-4"/>
        </w:rPr>
        <w:t> </w:t>
      </w:r>
      <w:r>
        <w:rPr/>
        <w:t>Meece,</w:t>
      </w:r>
      <w:r>
        <w:rPr>
          <w:spacing w:val="-4"/>
        </w:rPr>
        <w:t> </w:t>
      </w:r>
      <w:r>
        <w:rPr/>
        <w:t>F.A.;</w:t>
      </w:r>
      <w:r>
        <w:rPr>
          <w:spacing w:val="-4"/>
        </w:rPr>
        <w:t> </w:t>
      </w:r>
      <w:r>
        <w:rPr/>
        <w:t>Moore,</w:t>
      </w:r>
      <w:r>
        <w:rPr>
          <w:spacing w:val="-4"/>
        </w:rPr>
        <w:t> </w:t>
      </w:r>
      <w:r>
        <w:rPr/>
        <w:t>C.E.;</w:t>
      </w:r>
      <w:r>
        <w:rPr>
          <w:spacing w:val="-4"/>
        </w:rPr>
        <w:t> </w:t>
      </w:r>
      <w:r>
        <w:rPr/>
        <w:t>Eichhorn,</w:t>
      </w:r>
      <w:r>
        <w:rPr>
          <w:spacing w:val="-2"/>
        </w:rPr>
        <w:t> </w:t>
      </w:r>
      <w:r>
        <w:rPr/>
        <w:t>D.M.</w:t>
      </w:r>
      <w:r>
        <w:rPr>
          <w:spacing w:val="-4"/>
        </w:rPr>
        <w:t> </w:t>
      </w:r>
      <w:r>
        <w:rPr/>
        <w:t>“Two</w:t>
      </w:r>
      <w:r>
        <w:rPr>
          <w:spacing w:val="-4"/>
        </w:rPr>
        <w:t> </w:t>
      </w:r>
      <w:r>
        <w:rPr/>
        <w:t>similar</w:t>
      </w:r>
      <w:r>
        <w:rPr>
          <w:spacing w:val="-5"/>
        </w:rPr>
        <w:t> </w:t>
      </w:r>
      <w:r>
        <w:rPr/>
        <w:t>dibenzo</w:t>
      </w:r>
      <w:r>
        <w:rPr>
          <w:spacing w:val="-4"/>
        </w:rPr>
        <w:t> </w:t>
      </w:r>
      <w:r>
        <w:rPr/>
        <w:t>cyclic</w:t>
      </w:r>
      <w:r>
        <w:rPr>
          <w:spacing w:val="-3"/>
        </w:rPr>
        <w:t> </w:t>
      </w:r>
      <w:r>
        <w:rPr/>
        <w:t>ethers</w:t>
      </w:r>
      <w:r>
        <w:rPr>
          <w:spacing w:val="-4"/>
        </w:rPr>
        <w:t> </w:t>
      </w:r>
      <w:r>
        <w:rPr/>
        <w:t>with dissimilar conformations”; </w:t>
      </w:r>
      <w:r>
        <w:rPr>
          <w:i/>
        </w:rPr>
        <w:t>Acta Crystallogr. </w:t>
      </w:r>
      <w:r>
        <w:rPr>
          <w:b/>
        </w:rPr>
        <w:t>2009, </w:t>
      </w:r>
      <w:r>
        <w:rPr>
          <w:i/>
        </w:rPr>
        <w:t>C65</w:t>
      </w:r>
      <w:r>
        <w:rPr/>
        <w:t>, o27-o30.</w:t>
      </w:r>
    </w:p>
    <w:p>
      <w:pPr>
        <w:pStyle w:val="BodyText"/>
      </w:pPr>
      <w:r>
        <w:rPr/>
        <w:t>Lai, H.; Dou, D.; Aravapalli, S.; Teramoto, T.; Lushington, G.H.; Mwania, T.M.; Alliston, K.R.; Eichhorn,</w:t>
      </w:r>
      <w:r>
        <w:rPr>
          <w:spacing w:val="-4"/>
        </w:rPr>
        <w:t> </w:t>
      </w:r>
      <w:r>
        <w:rPr/>
        <w:t>D.M.;</w:t>
      </w:r>
      <w:r>
        <w:rPr>
          <w:spacing w:val="-4"/>
        </w:rPr>
        <w:t> </w:t>
      </w:r>
      <w:r>
        <w:rPr/>
        <w:t>Padmanabhan,</w:t>
      </w:r>
      <w:r>
        <w:rPr>
          <w:spacing w:val="-4"/>
        </w:rPr>
        <w:t> </w:t>
      </w:r>
      <w:r>
        <w:rPr/>
        <w:t>R.;</w:t>
      </w:r>
      <w:r>
        <w:rPr>
          <w:spacing w:val="-4"/>
        </w:rPr>
        <w:t> </w:t>
      </w:r>
      <w:r>
        <w:rPr/>
        <w:t>Groutas,</w:t>
      </w:r>
      <w:r>
        <w:rPr>
          <w:spacing w:val="-4"/>
        </w:rPr>
        <w:t> </w:t>
      </w:r>
      <w:r>
        <w:rPr/>
        <w:t>W.C.;</w:t>
      </w:r>
      <w:r>
        <w:rPr>
          <w:spacing w:val="-4"/>
        </w:rPr>
        <w:t> </w:t>
      </w:r>
      <w:r>
        <w:rPr/>
        <w:t>“Design,</w:t>
      </w:r>
      <w:r>
        <w:rPr>
          <w:spacing w:val="-4"/>
        </w:rPr>
        <w:t> </w:t>
      </w:r>
      <w:r>
        <w:rPr/>
        <w:t>Synthesis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Characterization</w:t>
      </w:r>
      <w:r>
        <w:rPr>
          <w:spacing w:val="-4"/>
        </w:rPr>
        <w:t> </w:t>
      </w:r>
      <w:r>
        <w:rPr/>
        <w:t>of</w:t>
      </w:r>
    </w:p>
    <w:p>
      <w:pPr>
        <w:spacing w:after="0"/>
        <w:sectPr>
          <w:pgSz w:w="12240" w:h="15840"/>
          <w:pgMar w:top="1360" w:bottom="280" w:left="960" w:right="1100"/>
        </w:sectPr>
      </w:pPr>
    </w:p>
    <w:p>
      <w:pPr>
        <w:pStyle w:val="BodyText"/>
        <w:spacing w:before="74"/>
        <w:ind w:right="387" w:firstLine="0"/>
        <w:jc w:val="both"/>
      </w:pPr>
      <w:r>
        <w:rPr/>
        <w:t>Novel</w:t>
      </w:r>
      <w:r>
        <w:rPr>
          <w:spacing w:val="-3"/>
        </w:rPr>
        <w:t> </w:t>
      </w:r>
      <w:r>
        <w:rPr/>
        <w:t>1,2-Benzisothiazol-3(2H)-one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1,3,4-Oxadiazole</w:t>
      </w:r>
      <w:r>
        <w:rPr>
          <w:spacing w:val="-4"/>
        </w:rPr>
        <w:t> </w:t>
      </w:r>
      <w:r>
        <w:rPr/>
        <w:t>Hybrid</w:t>
      </w:r>
      <w:r>
        <w:rPr>
          <w:spacing w:val="-3"/>
        </w:rPr>
        <w:t> </w:t>
      </w:r>
      <w:r>
        <w:rPr/>
        <w:t>Derivatives:</w:t>
      </w:r>
      <w:r>
        <w:rPr>
          <w:spacing w:val="-3"/>
        </w:rPr>
        <w:t> </w:t>
      </w:r>
      <w:r>
        <w:rPr/>
        <w:t>Potent</w:t>
      </w:r>
      <w:r>
        <w:rPr>
          <w:spacing w:val="-1"/>
        </w:rPr>
        <w:t> </w:t>
      </w:r>
      <w:r>
        <w:rPr/>
        <w:t>Inhibitors of</w:t>
      </w:r>
      <w:r>
        <w:rPr>
          <w:spacing w:val="-4"/>
        </w:rPr>
        <w:t> </w:t>
      </w:r>
      <w:r>
        <w:rPr/>
        <w:t>Dengue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West</w:t>
      </w:r>
      <w:r>
        <w:rPr>
          <w:spacing w:val="-3"/>
        </w:rPr>
        <w:t> </w:t>
      </w:r>
      <w:r>
        <w:rPr/>
        <w:t>Nile</w:t>
      </w:r>
      <w:r>
        <w:rPr>
          <w:spacing w:val="-4"/>
        </w:rPr>
        <w:t> </w:t>
      </w:r>
      <w:r>
        <w:rPr/>
        <w:t>Virus</w:t>
      </w:r>
      <w:r>
        <w:rPr>
          <w:spacing w:val="-3"/>
        </w:rPr>
        <w:t> </w:t>
      </w:r>
      <w:r>
        <w:rPr/>
        <w:t>NS2B/NS3</w:t>
      </w:r>
      <w:r>
        <w:rPr>
          <w:spacing w:val="-3"/>
        </w:rPr>
        <w:t> </w:t>
      </w:r>
      <w:r>
        <w:rPr/>
        <w:t>Proteases”</w:t>
      </w:r>
      <w:r>
        <w:rPr>
          <w:spacing w:val="-4"/>
        </w:rPr>
        <w:t> </w:t>
      </w:r>
      <w:r>
        <w:rPr>
          <w:i/>
        </w:rPr>
        <w:t>Bioorganic &amp;</w:t>
      </w:r>
      <w:r>
        <w:rPr>
          <w:i/>
          <w:spacing w:val="-8"/>
        </w:rPr>
        <w:t> </w:t>
      </w:r>
      <w:r>
        <w:rPr>
          <w:i/>
        </w:rPr>
        <w:t>Medicinal</w:t>
      </w:r>
      <w:r>
        <w:rPr>
          <w:i/>
          <w:spacing w:val="-3"/>
        </w:rPr>
        <w:t> </w:t>
      </w:r>
      <w:r>
        <w:rPr>
          <w:i/>
        </w:rPr>
        <w:t>Chemistry</w:t>
      </w:r>
      <w:r>
        <w:rPr>
          <w:i/>
          <w:spacing w:val="-4"/>
        </w:rPr>
        <w:t> </w:t>
      </w:r>
      <w:r>
        <w:rPr>
          <w:b/>
        </w:rPr>
        <w:t>2013</w:t>
      </w:r>
      <w:r>
        <w:rPr/>
        <w:t>, </w:t>
      </w:r>
      <w:r>
        <w:rPr>
          <w:i/>
        </w:rPr>
        <w:t>21</w:t>
      </w:r>
      <w:r>
        <w:rPr/>
        <w:t>, 102-113.</w:t>
      </w:r>
    </w:p>
    <w:p>
      <w:pPr>
        <w:pStyle w:val="BodyText"/>
        <w:ind w:right="1302"/>
        <w:jc w:val="both"/>
      </w:pPr>
      <w:r>
        <w:rPr/>
        <w:t>Johnson,</w:t>
      </w:r>
      <w:r>
        <w:rPr>
          <w:spacing w:val="-4"/>
        </w:rPr>
        <w:t> </w:t>
      </w:r>
      <w:r>
        <w:rPr/>
        <w:t>D.M.;</w:t>
      </w:r>
      <w:r>
        <w:rPr>
          <w:spacing w:val="-4"/>
        </w:rPr>
        <w:t> </w:t>
      </w:r>
      <w:r>
        <w:rPr/>
        <w:t>Eichhorn,</w:t>
      </w:r>
      <w:r>
        <w:rPr>
          <w:spacing w:val="-4"/>
        </w:rPr>
        <w:t> </w:t>
      </w:r>
      <w:r>
        <w:rPr/>
        <w:t>D.M.;</w:t>
      </w:r>
      <w:r>
        <w:rPr>
          <w:spacing w:val="-4"/>
        </w:rPr>
        <w:t> </w:t>
      </w:r>
      <w:r>
        <w:rPr/>
        <w:t>Moore,</w:t>
      </w:r>
      <w:r>
        <w:rPr>
          <w:spacing w:val="-4"/>
        </w:rPr>
        <w:t> </w:t>
      </w:r>
      <w:r>
        <w:rPr/>
        <w:t>C.E.;</w:t>
      </w:r>
      <w:r>
        <w:rPr>
          <w:spacing w:val="-4"/>
        </w:rPr>
        <w:t> </w:t>
      </w:r>
      <w:r>
        <w:rPr/>
        <w:t>Mwania,</w:t>
      </w:r>
      <w:r>
        <w:rPr>
          <w:spacing w:val="-4"/>
        </w:rPr>
        <w:t> </w:t>
      </w:r>
      <w:r>
        <w:rPr/>
        <w:t>T.M.;</w:t>
      </w:r>
      <w:r>
        <w:rPr>
          <w:spacing w:val="-4"/>
        </w:rPr>
        <w:t> </w:t>
      </w:r>
      <w:r>
        <w:rPr/>
        <w:t>Zhao,</w:t>
      </w:r>
      <w:r>
        <w:rPr>
          <w:spacing w:val="-4"/>
        </w:rPr>
        <w:t> </w:t>
      </w:r>
      <w:r>
        <w:rPr/>
        <w:t>N.;</w:t>
      </w:r>
      <w:r>
        <w:rPr>
          <w:spacing w:val="-4"/>
        </w:rPr>
        <w:t> </w:t>
      </w:r>
      <w:r>
        <w:rPr/>
        <w:t>Cyano</w:t>
      </w:r>
      <w:r>
        <w:rPr>
          <w:rFonts w:ascii="Consolas" w:hAnsi="Consolas"/>
          <w:sz w:val="21"/>
        </w:rPr>
        <w:t>-</w:t>
      </w:r>
      <w:r>
        <w:rPr/>
        <w:t>substituted bispyrazolylborates thallium(I) complexes”; </w:t>
      </w:r>
      <w:r>
        <w:rPr>
          <w:i/>
        </w:rPr>
        <w:t>J. Chem. Crystallog. </w:t>
      </w:r>
      <w:r>
        <w:rPr>
          <w:b/>
        </w:rPr>
        <w:t>2012</w:t>
      </w:r>
      <w:r>
        <w:rPr/>
        <w:t>, </w:t>
      </w:r>
      <w:r>
        <w:rPr>
          <w:i/>
        </w:rPr>
        <w:t>42</w:t>
      </w:r>
      <w:r>
        <w:rPr/>
        <w:t>, 746-751.</w:t>
      </w:r>
    </w:p>
    <w:p>
      <w:pPr>
        <w:pStyle w:val="BodyText"/>
        <w:ind w:left="0" w:firstLine="0"/>
      </w:pPr>
    </w:p>
    <w:p>
      <w:pPr>
        <w:spacing w:before="0"/>
        <w:ind w:left="1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GRADUATE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STUDENTS/POSTDOCS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MENTORED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(with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current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positions)</w:t>
      </w:r>
    </w:p>
    <w:p>
      <w:pPr>
        <w:spacing w:line="252" w:lineRule="exact" w:before="4"/>
        <w:ind w:left="12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Alan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Oberley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(Ph.D.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2023)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Associate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Professor,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Newman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University,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Wichita,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pacing w:val="-5"/>
          <w:sz w:val="22"/>
        </w:rPr>
        <w:t>KS</w:t>
      </w:r>
    </w:p>
    <w:p>
      <w:pPr>
        <w:spacing w:before="0"/>
        <w:ind w:left="120" w:right="940" w:hanging="1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John Kromer (Ph.D. 2022) – Senior Education Accessibility Specialist, WSU, Wichita, KS Nilmini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Senaratne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(Ph.D.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2017)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Assistant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Professor,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Seminole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State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College,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Seminole,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OK Lava Kadel (Ph.D. 2016) – Assistant Professor, Natural Park College, Hot Springs, AR</w:t>
      </w:r>
    </w:p>
    <w:p>
      <w:pPr>
        <w:spacing w:line="252" w:lineRule="exact" w:before="0"/>
        <w:ind w:left="12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Tom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Mwania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(M.S.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2012)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Chemist,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Sora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Labs,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Forsyth,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5"/>
          <w:sz w:val="22"/>
        </w:rPr>
        <w:t>MO</w:t>
      </w:r>
    </w:p>
    <w:p>
      <w:pPr>
        <w:spacing w:before="1"/>
        <w:ind w:left="120" w:right="1019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John Bullinger (M.S. 2009) – Physics Teacher, Wichita Collegiate School, Wichita, KS Joshua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Zimmerman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(Ph.D.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2009)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Research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Chemist,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American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Assay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Labs,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Sparks,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NV</w:t>
      </w:r>
    </w:p>
    <w:p>
      <w:pPr>
        <w:spacing w:before="0"/>
        <w:ind w:left="481" w:right="0" w:hanging="361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Curtis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Moore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(Ph.D.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2007)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Director,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X-ray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Crystallography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Facility,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Department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Chemistry,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Ohio State University, Columbus, OH</w:t>
      </w:r>
    </w:p>
    <w:p>
      <w:pPr>
        <w:spacing w:line="251" w:lineRule="exact" w:before="0"/>
        <w:ind w:left="121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Colin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Thomas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(postdoc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2006-2007)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Instructor,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Columbia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College,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Sonora,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pacing w:val="-5"/>
          <w:sz w:val="22"/>
        </w:rPr>
        <w:t>CA</w:t>
      </w:r>
    </w:p>
    <w:p>
      <w:pPr>
        <w:spacing w:before="2"/>
        <w:ind w:left="481" w:right="0" w:hanging="361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Anangamohan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Panja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(postdoc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2004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2006)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Reader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Chemistry,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Panskura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Banamali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College, Panskura RS, India</w:t>
      </w:r>
    </w:p>
    <w:p>
      <w:pPr>
        <w:spacing w:before="0"/>
        <w:ind w:left="121" w:right="634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Ningfeng Zhao (Ph.D. 2005) – Assistant Professor, Jacksonville University, Jacksonville, FL Bradley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Smucker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(postdoc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2002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2004)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Professor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Chair,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Austin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University,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Sherman,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TX</w:t>
      </w:r>
    </w:p>
    <w:p>
      <w:pPr>
        <w:spacing w:line="242" w:lineRule="auto" w:before="0"/>
        <w:ind w:left="481" w:right="102" w:hanging="361"/>
        <w:jc w:val="left"/>
        <w:rPr>
          <w:rFonts w:ascii="Arial"/>
          <w:sz w:val="22"/>
        </w:rPr>
      </w:pPr>
      <w:r>
        <w:rPr>
          <w:rFonts w:ascii="Arial"/>
          <w:sz w:val="22"/>
        </w:rPr>
        <w:t>Christopher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Siemer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(M.S.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2000)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Senior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Materials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Process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Engineer,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United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Technologies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Landing Systems, Independence, OH</w:t>
      </w:r>
    </w:p>
    <w:p>
      <w:pPr>
        <w:spacing w:line="248" w:lineRule="exact" w:before="0"/>
        <w:ind w:left="121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Niranjan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Goswami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(postdoc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1996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2000)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Professor,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Kaskaskia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College,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Centralia,</w:t>
      </w:r>
      <w:r>
        <w:rPr>
          <w:rFonts w:ascii="Arial" w:hAnsi="Arial"/>
          <w:spacing w:val="-5"/>
          <w:sz w:val="22"/>
        </w:rPr>
        <w:t> IL</w:t>
      </w:r>
    </w:p>
    <w:p>
      <w:pPr>
        <w:spacing w:before="249"/>
        <w:ind w:left="12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FUNDED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RESEARCH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GRANTS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2"/>
          <w:sz w:val="22"/>
        </w:rPr>
        <w:t>CONTRACTS</w:t>
      </w:r>
    </w:p>
    <w:p>
      <w:pPr>
        <w:pStyle w:val="BodyText"/>
        <w:spacing w:before="4"/>
        <w:ind w:left="0" w:firstLine="0"/>
        <w:rPr>
          <w:rFonts w:ascii="Arial"/>
          <w:b/>
          <w:sz w:val="22"/>
        </w:rPr>
      </w:pPr>
    </w:p>
    <w:p>
      <w:pPr>
        <w:spacing w:before="0"/>
        <w:ind w:left="119" w:right="337" w:firstLine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“NSF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ADVANCE: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REACH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Excellence: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WSU's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ADVANCE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Adaptation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Initiative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Equity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7"/>
          <w:sz w:val="22"/>
        </w:rPr>
        <w:t> </w:t>
      </w:r>
      <w:r>
        <w:rPr>
          <w:rFonts w:ascii="Arial" w:hAnsi="Arial"/>
          <w:sz w:val="22"/>
        </w:rPr>
        <w:t>STEM Faculty” (co-PI w/ Jan Twomey), National Science Foundation, 6/2024 - $1,000,000</w:t>
      </w:r>
    </w:p>
    <w:p>
      <w:pPr>
        <w:spacing w:before="0"/>
        <w:ind w:left="119" w:right="336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“NSF ADVANCE Catalyst: A Catalyst to Increase the Representation and Advancement of Women and Underrepresented Minorities in Academic STEM Careers at Wichita State University” (co-PI w/ Jan Twomey), National Science Foundation, 8/2019 - $299,734</w:t>
      </w:r>
    </w:p>
    <w:p>
      <w:pPr>
        <w:spacing w:before="184"/>
        <w:ind w:left="120" w:right="338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“Development and Characterization of Emulsified Fuel-Water Mixtures for Improved Fuel Efficiency and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Lower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Carbon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Footprint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Internal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Combustion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Engines”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(co-PI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w/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M.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Rahman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R.</w:t>
      </w:r>
      <w:r>
        <w:rPr>
          <w:rFonts w:ascii="Arial" w:hAnsi="Arial"/>
          <w:spacing w:val="-8"/>
          <w:sz w:val="22"/>
        </w:rPr>
        <w:t> </w:t>
      </w:r>
      <w:r>
        <w:rPr>
          <w:rFonts w:ascii="Arial" w:hAnsi="Arial"/>
          <w:sz w:val="22"/>
        </w:rPr>
        <w:t>Asmatulu,</w:t>
      </w:r>
    </w:p>
    <w:p>
      <w:pPr>
        <w:spacing w:line="251" w:lineRule="exact" w:before="0"/>
        <w:ind w:left="120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WSU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Mechanical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Engineering),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4/2017,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Fuel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Technologies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2"/>
          <w:sz w:val="22"/>
        </w:rPr>
        <w:t>$392,000</w:t>
      </w:r>
    </w:p>
    <w:p>
      <w:pPr>
        <w:spacing w:before="184"/>
        <w:ind w:left="119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“Model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Complexes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Nickel</w:t>
      </w:r>
      <w:r>
        <w:rPr>
          <w:rFonts w:ascii="Arial" w:hAnsi="Arial"/>
          <w:spacing w:val="-6"/>
          <w:sz w:val="22"/>
        </w:rPr>
        <w:t> </w:t>
      </w:r>
      <w:r>
        <w:rPr>
          <w:rFonts w:ascii="Arial" w:hAnsi="Arial"/>
          <w:sz w:val="22"/>
        </w:rPr>
        <w:t>Superoxide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Dismutase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an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Enzyme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Important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Preventing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Common Diseases of Aging”, NIH Regional Institute on Aging, 3/2011 –$16,000</w:t>
      </w:r>
    </w:p>
    <w:p>
      <w:pPr>
        <w:spacing w:line="415" w:lineRule="auto" w:before="186"/>
        <w:ind w:left="120" w:right="94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“Purchase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Single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Crystal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X-ray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Diffractometer”,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NSF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–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EPSCoR,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4/2005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-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$285,645 “Synthesis of Model Complexes for Nitrile Hydratase”, NIH/NCRR, 10/2003 - $188,730</w:t>
      </w:r>
    </w:p>
    <w:p>
      <w:pPr>
        <w:spacing w:before="0"/>
        <w:ind w:left="12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“Purchase</w:t>
      </w:r>
      <w:r>
        <w:rPr>
          <w:rFonts w:ascii="Arial" w:hAnsi="Arial"/>
          <w:spacing w:val="32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Low-temperature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Apparatus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for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X-ray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Diffractometer,</w:t>
      </w:r>
      <w:r>
        <w:rPr>
          <w:rFonts w:ascii="Arial" w:hAnsi="Arial"/>
          <w:spacing w:val="36"/>
          <w:sz w:val="22"/>
        </w:rPr>
        <w:t> </w:t>
      </w:r>
      <w:r>
        <w:rPr>
          <w:rFonts w:ascii="Arial" w:hAnsi="Arial"/>
          <w:sz w:val="22"/>
        </w:rPr>
        <w:t>Kansas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Biomedical</w:t>
      </w:r>
      <w:r>
        <w:rPr>
          <w:rFonts w:ascii="Arial" w:hAnsi="Arial"/>
          <w:spacing w:val="34"/>
          <w:sz w:val="22"/>
        </w:rPr>
        <w:t> </w:t>
      </w:r>
      <w:r>
        <w:rPr>
          <w:rFonts w:ascii="Arial" w:hAnsi="Arial"/>
          <w:sz w:val="22"/>
        </w:rPr>
        <w:t>Research Infrastructure Network”, 10/2002 - $25,000</w:t>
      </w:r>
    </w:p>
    <w:p>
      <w:pPr>
        <w:spacing w:line="252" w:lineRule="exact" w:before="183"/>
        <w:ind w:left="120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“Metal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Thiolate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Complexes: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Toward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Active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Site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Models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Thiolate-Coordinated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pacing w:val="-2"/>
          <w:sz w:val="22"/>
        </w:rPr>
        <w:t>Metalloenzymes”,</w:t>
      </w:r>
    </w:p>
    <w:p>
      <w:pPr>
        <w:spacing w:line="252" w:lineRule="exact" w:before="0"/>
        <w:ind w:left="119" w:right="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American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Chemical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Society,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7/1999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2"/>
          <w:sz w:val="22"/>
        </w:rPr>
        <w:t>$25,000</w:t>
      </w:r>
    </w:p>
    <w:p>
      <w:pPr>
        <w:spacing w:before="184"/>
        <w:ind w:left="119" w:right="338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“Super-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and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Near-Critical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Water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Oxidation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16"/>
          <w:sz w:val="22"/>
        </w:rPr>
        <w:t> </w:t>
      </w:r>
      <w:r>
        <w:rPr>
          <w:rFonts w:ascii="Arial" w:hAnsi="Arial"/>
          <w:sz w:val="22"/>
        </w:rPr>
        <w:t>Waste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Including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Ionic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z w:val="22"/>
        </w:rPr>
        <w:t>Enhancement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of</w:t>
      </w:r>
      <w:r>
        <w:rPr>
          <w:rFonts w:ascii="Arial" w:hAnsi="Arial"/>
          <w:spacing w:val="-13"/>
          <w:sz w:val="22"/>
        </w:rPr>
        <w:t> </w:t>
      </w:r>
      <w:r>
        <w:rPr>
          <w:rFonts w:ascii="Arial" w:hAnsi="Arial"/>
          <w:sz w:val="22"/>
        </w:rPr>
        <w:t>Oxidation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Rates” (Co-PI w/ David Koert, Mechanical Engineering), US EPA, 3/1997 - $154,071</w:t>
      </w:r>
    </w:p>
    <w:sectPr>
      <w:pgSz w:w="12240" w:h="15840"/>
      <w:pgMar w:top="1360" w:bottom="280" w:left="9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4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5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vid.eichhorn@wichita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Wichita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Orizondo</dc:creator>
  <dc:title>RESME</dc:title>
  <dcterms:created xsi:type="dcterms:W3CDTF">2024-08-07T17:53:12Z</dcterms:created>
  <dcterms:modified xsi:type="dcterms:W3CDTF">2024-08-07T17:53:12Z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24.2.229</vt:lpwstr>
  </property>
  <property fmtid="{D5CDD505-2E9C-101B-9397-08002B2CF9AE}" pid="6" name="SourceModified">
    <vt:lpwstr>D:20240801222106</vt:lpwstr>
  </property>
</Properties>
</file>