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57D10" w14:textId="5A726A5D" w:rsidR="00EE4BFD" w:rsidRDefault="00EE4BFD" w:rsidP="00FF6E1A">
      <w:pPr>
        <w:pStyle w:val="Heading1"/>
      </w:pPr>
      <w:bookmarkStart w:id="0" w:name="_Toc12953129"/>
      <w:r>
        <w:t>HealthQuest Wellness Incentive Program</w:t>
      </w:r>
      <w:bookmarkStart w:id="1" w:name="_GoBack"/>
      <w:bookmarkEnd w:id="0"/>
      <w:bookmarkEnd w:id="1"/>
    </w:p>
    <w:p w14:paraId="45081EA4" w14:textId="68673DEA" w:rsidR="002C1CCE" w:rsidRDefault="002C1CCE" w:rsidP="002C1CCE">
      <w:r>
        <w:t xml:space="preserve">Employees and their spouses covered by SEHP medical insurance can participate in the HealthQuest Wellness incentive program. </w:t>
      </w:r>
      <w:r w:rsidR="00E52B92">
        <w:t xml:space="preserve">Participants </w:t>
      </w:r>
      <w:r>
        <w:t>are awarded points</w:t>
      </w:r>
      <w:r w:rsidR="00E52B92">
        <w:t xml:space="preserve"> for completion of simple wellness activities</w:t>
      </w:r>
      <w:r>
        <w:t>. These points count toward two incentive programs:</w:t>
      </w:r>
    </w:p>
    <w:p w14:paraId="01A47CE8" w14:textId="1ECED03C" w:rsidR="002C1CCE" w:rsidRDefault="002C1CCE" w:rsidP="00E059FF">
      <w:pPr>
        <w:pStyle w:val="Heading2"/>
      </w:pPr>
      <w:bookmarkStart w:id="2" w:name="_Toc12953130"/>
      <w:r>
        <w:t>Premium Discount</w:t>
      </w:r>
      <w:bookmarkEnd w:id="2"/>
    </w:p>
    <w:p w14:paraId="101CD2E5" w14:textId="2F7B2BFB" w:rsidR="00EE4BFD" w:rsidRDefault="002C1CCE" w:rsidP="002C1CCE">
      <w:r>
        <w:t>When an employee and their covered spouse (if applicable) each earn 40 points in a plan year, they become eligible for a</w:t>
      </w:r>
      <w:r w:rsidR="00EE4BFD" w:rsidRPr="006C3232">
        <w:t xml:space="preserve"> $20/paycheck discount for </w:t>
      </w:r>
      <w:r>
        <w:t>the remainder of the current plan year and the following plan year ($480 annually)</w:t>
      </w:r>
      <w:r w:rsidR="00EE4BFD" w:rsidRPr="006C3232">
        <w:t>.</w:t>
      </w:r>
      <w:r>
        <w:t xml:space="preserve"> This discount must be earned annually through participation in the HealthQuest Wellness program.</w:t>
      </w:r>
    </w:p>
    <w:p w14:paraId="2F7FEC5C" w14:textId="018AC076" w:rsidR="002C1CCE" w:rsidRDefault="002C1CCE" w:rsidP="00E059FF">
      <w:pPr>
        <w:pStyle w:val="Heading2"/>
      </w:pPr>
      <w:bookmarkStart w:id="3" w:name="_Toc12953131"/>
      <w:r>
        <w:t>HRA/HSA Reward Dollars</w:t>
      </w:r>
      <w:bookmarkEnd w:id="3"/>
    </w:p>
    <w:p w14:paraId="3CD347C6" w14:textId="660114E7" w:rsidR="00EE4BFD" w:rsidRDefault="00EE4BFD" w:rsidP="002C1CCE">
      <w:r w:rsidRPr="006C3232">
        <w:t>In addition to any premium discounts earned, employees and their covered spouses also</w:t>
      </w:r>
      <w:r>
        <w:t xml:space="preserve"> </w:t>
      </w:r>
      <w:r w:rsidRPr="006C3232">
        <w:t>receive $10/credit in HealthQuest Rewards deposited into their HSA/HRA, up to a maximum</w:t>
      </w:r>
      <w:r>
        <w:t xml:space="preserve"> </w:t>
      </w:r>
      <w:r w:rsidRPr="006C3232">
        <w:t>of $500 each</w:t>
      </w:r>
      <w:r w:rsidR="002C1CCE">
        <w:t xml:space="preserve"> per plan year</w:t>
      </w:r>
      <w:r w:rsidRPr="006C3232">
        <w:t>.</w:t>
      </w:r>
    </w:p>
    <w:p w14:paraId="2C409FAD" w14:textId="77777777" w:rsidR="002C1CCE" w:rsidRDefault="002C1CCE" w:rsidP="00FF6E1A">
      <w:pPr>
        <w:pStyle w:val="Heading1"/>
      </w:pPr>
      <w:bookmarkStart w:id="4" w:name="_Toc12953132"/>
      <w:r w:rsidRPr="00EE4BFD">
        <w:t>Retirement Pla</w:t>
      </w:r>
      <w:r>
        <w:t>ns</w:t>
      </w:r>
      <w:bookmarkEnd w:id="4"/>
    </w:p>
    <w:p w14:paraId="6C220A35" w14:textId="0E19F377" w:rsidR="002C1CCE" w:rsidRPr="00602BE0" w:rsidRDefault="002C1CCE" w:rsidP="00AD7082">
      <w:pPr>
        <w:pStyle w:val="Heading2"/>
        <w:spacing w:before="0"/>
      </w:pPr>
      <w:bookmarkStart w:id="5" w:name="_Toc12953133"/>
      <w:r w:rsidRPr="00602BE0">
        <w:t>Kansas Board of Regents</w:t>
      </w:r>
      <w:r w:rsidR="005C05FC">
        <w:t xml:space="preserve"> </w:t>
      </w:r>
      <w:r w:rsidR="005737CD">
        <w:t>(KBOR)</w:t>
      </w:r>
      <w:r w:rsidRPr="00602BE0">
        <w:t xml:space="preserve"> </w:t>
      </w:r>
      <w:r w:rsidR="00D32E35">
        <w:t xml:space="preserve">403(b) </w:t>
      </w:r>
      <w:r w:rsidRPr="00602BE0">
        <w:t>Mandatory Plan</w:t>
      </w:r>
      <w:bookmarkEnd w:id="5"/>
    </w:p>
    <w:p w14:paraId="70EE8884" w14:textId="2AC6222D" w:rsidR="002C1CCE" w:rsidRDefault="002C1CCE" w:rsidP="002C1CCE">
      <w:r>
        <w:t>Employees in</w:t>
      </w:r>
      <w:r w:rsidRPr="005A02E7">
        <w:t xml:space="preserve"> faculty and unclassified professional positions</w:t>
      </w:r>
      <w:r>
        <w:t xml:space="preserve"> are enrolled in the </w:t>
      </w:r>
      <w:r w:rsidR="005737CD">
        <w:t>KBOR</w:t>
      </w:r>
      <w:r>
        <w:t xml:space="preserve"> 403(b) Mandatory Retirement Plan, subject to the fulfillment of a one-year wait period. This wait period may be waived for employees with prior service under KPERS, KBOR, or another US institute of higher education. To find out if your prior service qualifies for a waiver of the wait period, contact </w:t>
      </w:r>
      <w:hyperlink r:id="rId8" w:history="1">
        <w:r w:rsidRPr="00FD6104">
          <w:rPr>
            <w:rStyle w:val="Hyperlink"/>
          </w:rPr>
          <w:t>TotalRewards@wichita.edu</w:t>
        </w:r>
      </w:hyperlink>
      <w:r>
        <w:t>.</w:t>
      </w:r>
    </w:p>
    <w:p w14:paraId="09F81423" w14:textId="77777777" w:rsidR="002C1CCE" w:rsidRDefault="002C1CCE" w:rsidP="002C1CCE">
      <w:r>
        <w:t>Contributions to this plan are made on a pre-tax basis and are equal to 5.5% of the employee’s biweekly gross pay. The employer match is 8.5% of the employee biweekly gross pay. All funds are fully vested upon contribution.</w:t>
      </w:r>
    </w:p>
    <w:p w14:paraId="0D2930A6" w14:textId="77777777" w:rsidR="002C1CCE" w:rsidRPr="005A02E7" w:rsidRDefault="002C1CCE" w:rsidP="002C1CCE">
      <w:r>
        <w:t>For more information, vis</w:t>
      </w:r>
      <w:r w:rsidRPr="005A02E7">
        <w:t>it</w:t>
      </w:r>
      <w:r>
        <w:t>:</w:t>
      </w:r>
      <w:r w:rsidRPr="005A02E7">
        <w:t xml:space="preserve"> </w:t>
      </w:r>
      <w:hyperlink r:id="rId9" w:history="1">
        <w:r>
          <w:rPr>
            <w:rStyle w:val="Hyperlink"/>
            <w:szCs w:val="32"/>
          </w:rPr>
          <w:t>https://www.kansasregents.org/about/regents_retirement_plans/mandatory_retirement_plan</w:t>
        </w:r>
      </w:hyperlink>
    </w:p>
    <w:p w14:paraId="003C110C" w14:textId="77777777" w:rsidR="002C1CCE" w:rsidRPr="00602BE0" w:rsidRDefault="002C1CCE" w:rsidP="00E059FF">
      <w:pPr>
        <w:pStyle w:val="Heading2"/>
      </w:pPr>
      <w:bookmarkStart w:id="6" w:name="_Toc12953134"/>
      <w:r w:rsidRPr="00602BE0">
        <w:t xml:space="preserve">Kansas Public Employees Retirement </w:t>
      </w:r>
      <w:r w:rsidRPr="005A02E7">
        <w:t>System</w:t>
      </w:r>
      <w:r w:rsidRPr="00602BE0">
        <w:t xml:space="preserve"> (KPERS) Pension Plan</w:t>
      </w:r>
      <w:bookmarkEnd w:id="6"/>
    </w:p>
    <w:p w14:paraId="1B66AA71" w14:textId="047E2CB5" w:rsidR="002C1CCE" w:rsidRDefault="002C1CCE" w:rsidP="002C1CCE">
      <w:r>
        <w:t xml:space="preserve">Employees in university support staff positions are enrolled in the KPERS. Pretax contributions of 6% of the employee’s biweekly gross pay begin on the first payroll period, without fulfillment of a wait period. </w:t>
      </w:r>
    </w:p>
    <w:p w14:paraId="61D8219E" w14:textId="77777777" w:rsidR="0057258F" w:rsidRDefault="002C1CCE" w:rsidP="002C1CCE">
      <w:r>
        <w:t>Contributions and retirement credits, if applicable in the participant’s tier, are vested after 5 years of service. Being vested as a KPERS participant guarantees a monthly lifetime benefit at retirement. The amount of the monthly benefit payment depends on account balance at retirement and, in some tiers, total years of KPERS service.</w:t>
      </w:r>
      <w:r w:rsidR="0057258F">
        <w:t xml:space="preserve"> </w:t>
      </w:r>
    </w:p>
    <w:p w14:paraId="2B35AC76" w14:textId="461E7750" w:rsidR="002C1CCE" w:rsidRPr="00602BE0" w:rsidRDefault="002C1CCE" w:rsidP="002C1CCE">
      <w:r>
        <w:t xml:space="preserve">For more information, visit </w:t>
      </w:r>
      <w:hyperlink r:id="rId10" w:history="1">
        <w:r w:rsidRPr="00FD6104">
          <w:rPr>
            <w:rStyle w:val="Hyperlink"/>
          </w:rPr>
          <w:t>www.KPERS.org</w:t>
        </w:r>
      </w:hyperlink>
      <w:r>
        <w:t xml:space="preserve"> </w:t>
      </w:r>
      <w:r w:rsidR="0057258F">
        <w:t>or call 1-888-275-5737.</w:t>
      </w:r>
    </w:p>
    <w:p w14:paraId="34650986" w14:textId="2B36356F" w:rsidR="00885699" w:rsidRPr="00885699" w:rsidRDefault="002C1CCE" w:rsidP="00AD7082">
      <w:pPr>
        <w:pStyle w:val="Heading1"/>
      </w:pPr>
      <w:bookmarkStart w:id="7" w:name="_Toc12953135"/>
      <w:r>
        <w:t>Tuition Assistance and Educational Benefits</w:t>
      </w:r>
      <w:bookmarkEnd w:id="7"/>
    </w:p>
    <w:p w14:paraId="16328632" w14:textId="77777777" w:rsidR="002C1CCE" w:rsidRPr="00602BE0" w:rsidRDefault="002C1CCE" w:rsidP="00AD7082">
      <w:pPr>
        <w:pStyle w:val="Heading2"/>
        <w:spacing w:before="0"/>
      </w:pPr>
      <w:bookmarkStart w:id="8" w:name="_Toc12953136"/>
      <w:r>
        <w:t>Employee Tuition Assistance</w:t>
      </w:r>
      <w:bookmarkEnd w:id="8"/>
    </w:p>
    <w:p w14:paraId="040F92CF" w14:textId="33529E62" w:rsidR="00885699" w:rsidRDefault="000640D1" w:rsidP="00885699">
      <w:r>
        <w:t>(Fill out this section as we develop policy)</w:t>
      </w:r>
    </w:p>
    <w:p w14:paraId="406AAEE9" w14:textId="13A9C920" w:rsidR="002C1CCE" w:rsidRDefault="002C1CCE" w:rsidP="00E059FF">
      <w:pPr>
        <w:pStyle w:val="Heading2"/>
      </w:pPr>
      <w:bookmarkStart w:id="9" w:name="_Toc12953137"/>
      <w:r>
        <w:t>Spouse/Dependent Tuition Assistance</w:t>
      </w:r>
      <w:bookmarkEnd w:id="9"/>
    </w:p>
    <w:p w14:paraId="73958AC4" w14:textId="4B96AF4F" w:rsidR="00885699" w:rsidRDefault="00885699" w:rsidP="00885699">
      <w:r>
        <w:t>An eligible employee’s spouse and/or dependent(s) who are enrolled as a student at Wichita State University can apply for tuition assistance for degree-bound undergraduate programs only. The award amount is 50% of the base cost of resident tuition for the number of hours enrolled per semester, up to a maximum of 15 hours enrolled.</w:t>
      </w:r>
    </w:p>
    <w:p w14:paraId="52848C78" w14:textId="57081703" w:rsidR="009B2969" w:rsidRDefault="009B2969" w:rsidP="009B2969">
      <w:pPr>
        <w:pStyle w:val="Heading2"/>
      </w:pPr>
      <w:bookmarkStart w:id="10" w:name="_Toc12953138"/>
      <w:r>
        <w:lastRenderedPageBreak/>
        <w:t>Other Educational Benefits</w:t>
      </w:r>
      <w:bookmarkEnd w:id="10"/>
    </w:p>
    <w:p w14:paraId="6C67A1B5" w14:textId="2D7AC915" w:rsidR="009B2969" w:rsidRPr="009B2969" w:rsidRDefault="00AF418D" w:rsidP="009B2969">
      <w:r>
        <w:t>Under</w:t>
      </w:r>
      <w:r w:rsidR="009B2969">
        <w:t xml:space="preserve"> </w:t>
      </w:r>
      <w:r w:rsidR="0057258F">
        <w:t>University policy, e</w:t>
      </w:r>
      <w:r w:rsidR="009B2969">
        <w:t xml:space="preserve">mployees </w:t>
      </w:r>
      <w:r w:rsidR="0057258F">
        <w:t xml:space="preserve">are eligible for resident tuition rates for all </w:t>
      </w:r>
      <w:r>
        <w:t xml:space="preserve">academic terms </w:t>
      </w:r>
      <w:r w:rsidR="0057258F">
        <w:t xml:space="preserve">beginning after the employee’s </w:t>
      </w:r>
      <w:r>
        <w:t>date of hire</w:t>
      </w:r>
      <w:r w:rsidR="0057258F">
        <w:t xml:space="preserve">. Additionally, employees’ </w:t>
      </w:r>
      <w:r w:rsidR="00697FCC">
        <w:t>Student Activity</w:t>
      </w:r>
      <w:r w:rsidR="0057258F">
        <w:t xml:space="preserve"> fees are waived as part of the comprehensive fee structure. Questions or concerns on these policies should be directed to Student </w:t>
      </w:r>
      <w:proofErr w:type="spellStart"/>
      <w:r w:rsidR="0057258F">
        <w:t>OneStop</w:t>
      </w:r>
      <w:proofErr w:type="spellEnd"/>
      <w:r w:rsidR="0057258F">
        <w:t xml:space="preserve"> at 316-978-3909.</w:t>
      </w:r>
    </w:p>
    <w:p w14:paraId="3777BA92" w14:textId="77777777" w:rsidR="002C1CCE" w:rsidRPr="00F13E06" w:rsidRDefault="002C1CCE" w:rsidP="00FF6E1A">
      <w:pPr>
        <w:pStyle w:val="Heading1"/>
      </w:pPr>
      <w:bookmarkStart w:id="11" w:name="_Toc12953139"/>
      <w:r w:rsidRPr="00F13E06">
        <w:t>Group Life Insurance</w:t>
      </w:r>
      <w:bookmarkEnd w:id="11"/>
    </w:p>
    <w:p w14:paraId="073D4012" w14:textId="77777777" w:rsidR="002C1CCE" w:rsidRDefault="002C1CCE" w:rsidP="0057258F">
      <w:pPr>
        <w:pStyle w:val="Heading2"/>
        <w:spacing w:before="0"/>
      </w:pPr>
      <w:bookmarkStart w:id="12" w:name="_Toc12953140"/>
      <w:r>
        <w:t>Basic Group Life Insurance</w:t>
      </w:r>
      <w:bookmarkEnd w:id="12"/>
    </w:p>
    <w:p w14:paraId="53CF9B86" w14:textId="77777777" w:rsidR="002C1CCE" w:rsidRPr="00BA2307" w:rsidRDefault="002C1CCE" w:rsidP="0057258F">
      <w:r>
        <w:t>All benefits-eligible employees are automatically enrolled in a basic group life insurance policy valued at 1.5x their annual gross pay. Coverage is effective as of the first day of employment, at no cost to employees. Upon separation, continuation options are available for both portability and conversion life insurance policies.</w:t>
      </w:r>
    </w:p>
    <w:p w14:paraId="6A7EBD4A" w14:textId="77777777" w:rsidR="002C1CCE" w:rsidRDefault="002C1CCE" w:rsidP="0057258F">
      <w:pPr>
        <w:pStyle w:val="Heading2"/>
        <w:spacing w:before="0"/>
      </w:pPr>
      <w:bookmarkStart w:id="13" w:name="_Toc12953141"/>
      <w:r>
        <w:t>Optional Group Life Insurance (OGLI)</w:t>
      </w:r>
      <w:bookmarkEnd w:id="13"/>
    </w:p>
    <w:p w14:paraId="1B30AC4E" w14:textId="77777777" w:rsidR="002C1CCE" w:rsidRPr="00BA2307" w:rsidRDefault="002C1CCE" w:rsidP="0057258F">
      <w:pPr>
        <w:spacing w:after="0"/>
      </w:pPr>
      <w:r>
        <w:t>Benefits-eligible employees may purchase additional employee life insurance coverage up to $400,000, as well as spouse coverage up to $100,000 and child coverage up to $20,000 at their own expense.</w:t>
      </w:r>
    </w:p>
    <w:p w14:paraId="2D5B0D07" w14:textId="77777777" w:rsidR="002C1CCE" w:rsidRDefault="002C1CCE" w:rsidP="00AF418D">
      <w:pPr>
        <w:pStyle w:val="Heading1"/>
      </w:pPr>
      <w:bookmarkStart w:id="14" w:name="_Toc12953142"/>
      <w:r>
        <w:t xml:space="preserve">Vacation &amp; </w:t>
      </w:r>
      <w:r w:rsidRPr="00AF418D">
        <w:t>Sick</w:t>
      </w:r>
      <w:r>
        <w:t xml:space="preserve"> Leave</w:t>
      </w:r>
      <w:bookmarkEnd w:id="14"/>
    </w:p>
    <w:p w14:paraId="05B037CE" w14:textId="77777777" w:rsidR="002C1CCE" w:rsidRDefault="002C1CCE" w:rsidP="002D2DE5">
      <w:pPr>
        <w:pStyle w:val="Heading2"/>
        <w:spacing w:before="0"/>
      </w:pPr>
      <w:bookmarkStart w:id="15" w:name="_Toc12953143"/>
      <w:r>
        <w:t>Vacation Leave</w:t>
      </w:r>
      <w:bookmarkEnd w:id="15"/>
    </w:p>
    <w:p w14:paraId="54599554" w14:textId="6141FA13" w:rsidR="002C1CCE" w:rsidRDefault="002C1CCE" w:rsidP="002C1CCE">
      <w:pPr>
        <w:spacing w:after="0"/>
      </w:pPr>
      <w:r>
        <w:t>Full</w:t>
      </w:r>
      <w:r w:rsidR="00F62427">
        <w:t>-</w:t>
      </w:r>
      <w:r>
        <w:t>time Accrual: 6.77 hours per biweekly pay period (22 days accrued per year)</w:t>
      </w:r>
    </w:p>
    <w:p w14:paraId="0BC299E6" w14:textId="6775B214" w:rsidR="002C1CCE" w:rsidRDefault="002C1CCE" w:rsidP="002C1CCE">
      <w:pPr>
        <w:spacing w:after="0"/>
      </w:pPr>
      <w:r>
        <w:t>Part-time Accrual: Prorated by FTE/hours per pay period</w:t>
      </w:r>
    </w:p>
    <w:p w14:paraId="4396D2FD" w14:textId="77777777" w:rsidR="002C1CCE" w:rsidRDefault="002C1CCE" w:rsidP="002C1CCE">
      <w:r>
        <w:t>Accrual Cap: 304 total accrued hours</w:t>
      </w:r>
    </w:p>
    <w:p w14:paraId="0C2903DD" w14:textId="77777777" w:rsidR="002C1CCE" w:rsidRDefault="002C1CCE" w:rsidP="00E059FF">
      <w:pPr>
        <w:pStyle w:val="Heading2"/>
      </w:pPr>
      <w:bookmarkStart w:id="16" w:name="_Toc12953144"/>
      <w:r>
        <w:t>Sick Leave</w:t>
      </w:r>
      <w:bookmarkEnd w:id="16"/>
    </w:p>
    <w:p w14:paraId="1C85E17F" w14:textId="77777777" w:rsidR="002C1CCE" w:rsidRDefault="002C1CCE" w:rsidP="002C1CCE">
      <w:pPr>
        <w:spacing w:after="0"/>
      </w:pPr>
      <w:r>
        <w:t>Full-time Accrual: 3.7 hours per biweekly pay period (12 days accrued per year)</w:t>
      </w:r>
    </w:p>
    <w:p w14:paraId="57287F0E" w14:textId="293D8654" w:rsidR="002C1CCE" w:rsidRDefault="002C1CCE" w:rsidP="002C1CCE">
      <w:pPr>
        <w:spacing w:after="0"/>
      </w:pPr>
      <w:r>
        <w:t>Part-time Accrual: Prorated by FTE/hours per pay period</w:t>
      </w:r>
    </w:p>
    <w:p w14:paraId="479F2596" w14:textId="77777777" w:rsidR="002C1CCE" w:rsidRDefault="002C1CCE" w:rsidP="002D2DE5">
      <w:pPr>
        <w:rPr>
          <w:lang w:eastAsia="en-US"/>
        </w:rPr>
      </w:pPr>
      <w:r>
        <w:t>Sick Leave accrual is not capped.</w:t>
      </w:r>
      <w:r>
        <w:rPr>
          <w:lang w:eastAsia="en-US"/>
        </w:rPr>
        <w:t xml:space="preserve"> </w:t>
      </w:r>
    </w:p>
    <w:p w14:paraId="625C417B" w14:textId="311A1102" w:rsidR="00EE4BFD" w:rsidRDefault="00F13E06" w:rsidP="002D2DE5">
      <w:pPr>
        <w:pStyle w:val="Heading1"/>
        <w:rPr>
          <w:noProof/>
        </w:rPr>
      </w:pPr>
      <w:bookmarkStart w:id="17" w:name="_Toc12953145"/>
      <w:r>
        <w:t xml:space="preserve">Paid State </w:t>
      </w:r>
      <w:r w:rsidRPr="00AF418D">
        <w:t>Holidays</w:t>
      </w:r>
      <w:bookmarkEnd w:id="17"/>
    </w:p>
    <w:p w14:paraId="0478F5AF" w14:textId="47721FDD" w:rsidR="002D2DE5" w:rsidRDefault="002D2DE5" w:rsidP="00AD7082">
      <w:pPr>
        <w:spacing w:after="0"/>
      </w:pPr>
      <w:r>
        <w:t xml:space="preserve">There are </w:t>
      </w:r>
      <w:r w:rsidR="00F62427">
        <w:t xml:space="preserve">eight </w:t>
      </w:r>
      <w:r>
        <w:t>standard</w:t>
      </w:r>
      <w:r w:rsidR="00AF418D">
        <w:t xml:space="preserve"> </w:t>
      </w:r>
      <w:r>
        <w:t>paid h</w:t>
      </w:r>
      <w:r w:rsidR="00AF418D">
        <w:t xml:space="preserve">olidays each year. These holidays are: </w:t>
      </w:r>
      <w:r w:rsidR="00C07E56" w:rsidRPr="00F805EB">
        <w:t>New Year’s Day</w:t>
      </w:r>
      <w:r w:rsidR="00AF418D">
        <w:t xml:space="preserve">, </w:t>
      </w:r>
      <w:r w:rsidR="00C07E56" w:rsidRPr="00F805EB">
        <w:t>Martin Luther King Jr Day</w:t>
      </w:r>
      <w:r w:rsidR="00AF418D">
        <w:t xml:space="preserve">, </w:t>
      </w:r>
      <w:r w:rsidR="00C07E56" w:rsidRPr="00F805EB">
        <w:t>Memorial Day</w:t>
      </w:r>
      <w:r w:rsidR="00AF418D">
        <w:t xml:space="preserve">, </w:t>
      </w:r>
      <w:r w:rsidR="00F805EB" w:rsidRPr="00F805EB">
        <w:t>Independence Day</w:t>
      </w:r>
      <w:r w:rsidR="00AF418D">
        <w:t xml:space="preserve">, </w:t>
      </w:r>
      <w:r w:rsidR="00F805EB" w:rsidRPr="00F805EB">
        <w:t>Labor Day</w:t>
      </w:r>
      <w:r w:rsidR="00AF418D">
        <w:t xml:space="preserve">, </w:t>
      </w:r>
      <w:r w:rsidR="00F805EB" w:rsidRPr="00F805EB">
        <w:t>Veterans Day</w:t>
      </w:r>
      <w:r w:rsidR="00AF418D">
        <w:t xml:space="preserve">, </w:t>
      </w:r>
      <w:r w:rsidR="00F805EB" w:rsidRPr="00F805EB">
        <w:t>Thanksgiving</w:t>
      </w:r>
      <w:r w:rsidR="00AF418D">
        <w:t>, and</w:t>
      </w:r>
      <w:r w:rsidR="00AD7082">
        <w:t xml:space="preserve"> </w:t>
      </w:r>
      <w:r w:rsidR="00F805EB" w:rsidRPr="00F805EB">
        <w:t>Christmas</w:t>
      </w:r>
      <w:r w:rsidR="0067498B">
        <w:t xml:space="preserve"> Day</w:t>
      </w:r>
      <w:r w:rsidR="00AF418D">
        <w:t>.</w:t>
      </w:r>
      <w:r w:rsidR="00562C3A">
        <w:t xml:space="preserve"> </w:t>
      </w:r>
      <w:r w:rsidR="009714D0">
        <w:t>Employees must be in pay status the working day</w:t>
      </w:r>
      <w:r w:rsidR="00F9215B">
        <w:t>s immediately</w:t>
      </w:r>
      <w:r w:rsidR="009714D0">
        <w:t xml:space="preserve"> before and after the holiday to</w:t>
      </w:r>
      <w:r w:rsidR="00F9215B">
        <w:t xml:space="preserve"> be eligible for holiday pay.</w:t>
      </w:r>
      <w:r>
        <w:t xml:space="preserve"> In some circumstances, additional paid holidays may be declared by the governor.</w:t>
      </w:r>
    </w:p>
    <w:p w14:paraId="5C7E9363" w14:textId="7558F20F" w:rsidR="00685ECC" w:rsidRPr="00F9215B" w:rsidRDefault="00685ECC" w:rsidP="00E059FF">
      <w:pPr>
        <w:pStyle w:val="Heading2"/>
        <w:rPr>
          <w:szCs w:val="28"/>
        </w:rPr>
      </w:pPr>
      <w:bookmarkStart w:id="18" w:name="_Toc12953146"/>
      <w:r>
        <w:t xml:space="preserve">Annual </w:t>
      </w:r>
      <w:r w:rsidR="00F62427">
        <w:t>Holiday Closedown</w:t>
      </w:r>
      <w:bookmarkEnd w:id="18"/>
    </w:p>
    <w:p w14:paraId="268E10C2" w14:textId="4E268EA0" w:rsidR="00685ECC" w:rsidRPr="002430B4" w:rsidRDefault="00BD5115" w:rsidP="00562C3A">
      <w:pPr>
        <w:spacing w:after="0"/>
      </w:pPr>
      <w:r>
        <w:t>Most University offices are closed</w:t>
      </w:r>
      <w:r w:rsidR="00685ECC" w:rsidRPr="002430B4">
        <w:t xml:space="preserve"> during this period. </w:t>
      </w:r>
      <w:r w:rsidR="00887BE6">
        <w:t>During the closedown, e</w:t>
      </w:r>
      <w:r w:rsidR="009714D0">
        <w:t>mployees</w:t>
      </w:r>
      <w:r w:rsidR="00685ECC" w:rsidRPr="002430B4">
        <w:t xml:space="preserve"> who would normally be scheduled to work may use accumulated leave</w:t>
      </w:r>
      <w:r w:rsidR="00F62427">
        <w:t xml:space="preserve"> and paid </w:t>
      </w:r>
      <w:proofErr w:type="gramStart"/>
      <w:r w:rsidR="00F62427">
        <w:t>holidays</w:t>
      </w:r>
      <w:r w:rsidR="00887BE6">
        <w:t>, or</w:t>
      </w:r>
      <w:proofErr w:type="gramEnd"/>
      <w:r w:rsidR="00887BE6">
        <w:t xml:space="preserve"> take leave without pay. Employees must be in active pay status on the days before and after a paid state holiday to be eligible for holiday pay.</w:t>
      </w:r>
      <w:r w:rsidR="009714D0">
        <w:t xml:space="preserve"> </w:t>
      </w:r>
    </w:p>
    <w:p w14:paraId="33F972B5" w14:textId="5C00752C" w:rsidR="002067A6" w:rsidRPr="00FB1F39" w:rsidRDefault="00F13E06" w:rsidP="00FF6E1A">
      <w:pPr>
        <w:pStyle w:val="Heading1"/>
        <w:rPr>
          <w:lang w:eastAsia="en-US"/>
        </w:rPr>
      </w:pPr>
      <w:bookmarkStart w:id="19" w:name="_Toc12953147"/>
      <w:r w:rsidRPr="00FF6E1A">
        <w:t>Shared</w:t>
      </w:r>
      <w:r>
        <w:rPr>
          <w:lang w:eastAsia="en-US"/>
        </w:rPr>
        <w:t xml:space="preserve"> Leave</w:t>
      </w:r>
      <w:bookmarkEnd w:id="19"/>
    </w:p>
    <w:p w14:paraId="5A53EE3B" w14:textId="724FBEE1" w:rsidR="00781DBC" w:rsidRDefault="00FB1F39" w:rsidP="0057258F">
      <w:pPr>
        <w:rPr>
          <w:lang w:eastAsia="en-US"/>
        </w:rPr>
      </w:pPr>
      <w:r w:rsidRPr="00FB1F39">
        <w:rPr>
          <w:lang w:eastAsia="en-US"/>
        </w:rPr>
        <w:t>The Shared Leave Program was enacted by the State of Kansas to allow eligible employees to request paid leave at their regular rate of pa</w:t>
      </w:r>
      <w:r w:rsidR="00636D52">
        <w:rPr>
          <w:lang w:eastAsia="en-US"/>
        </w:rPr>
        <w:t>y</w:t>
      </w:r>
      <w:r w:rsidRPr="00FB1F39">
        <w:rPr>
          <w:lang w:eastAsia="en-US"/>
        </w:rPr>
        <w:t>.</w:t>
      </w:r>
      <w:r w:rsidR="00AD7082">
        <w:rPr>
          <w:lang w:eastAsia="en-US"/>
        </w:rPr>
        <w:t xml:space="preserve"> </w:t>
      </w:r>
      <w:r w:rsidRPr="00FB1F39">
        <w:rPr>
          <w:lang w:eastAsia="en-US"/>
        </w:rPr>
        <w:t xml:space="preserve">Shared Leave may be granted for a limited </w:t>
      </w:r>
      <w:proofErr w:type="gramStart"/>
      <w:r w:rsidRPr="00FB1F39">
        <w:rPr>
          <w:lang w:eastAsia="en-US"/>
        </w:rPr>
        <w:t>period of time</w:t>
      </w:r>
      <w:proofErr w:type="gramEnd"/>
      <w:r w:rsidRPr="00FB1F39">
        <w:rPr>
          <w:lang w:eastAsia="en-US"/>
        </w:rPr>
        <w:t>, up to six (6) months,</w:t>
      </w:r>
      <w:r w:rsidR="001A4F83">
        <w:rPr>
          <w:lang w:eastAsia="en-US"/>
        </w:rPr>
        <w:t xml:space="preserve"> for an employee’s</w:t>
      </w:r>
      <w:r w:rsidRPr="00FB1F39">
        <w:rPr>
          <w:lang w:eastAsia="en-US"/>
        </w:rPr>
        <w:t xml:space="preserve"> own or </w:t>
      </w:r>
      <w:r w:rsidR="001A4F83">
        <w:rPr>
          <w:lang w:eastAsia="en-US"/>
        </w:rPr>
        <w:t>a</w:t>
      </w:r>
      <w:r w:rsidRPr="00FB1F39">
        <w:rPr>
          <w:lang w:eastAsia="en-US"/>
        </w:rPr>
        <w:t xml:space="preserve"> family member</w:t>
      </w:r>
      <w:r w:rsidR="001A4F83">
        <w:rPr>
          <w:lang w:eastAsia="en-US"/>
        </w:rPr>
        <w:t>’s</w:t>
      </w:r>
      <w:r w:rsidRPr="00FB1F39">
        <w:rPr>
          <w:lang w:eastAsia="en-US"/>
        </w:rPr>
        <w:t xml:space="preserve"> serious, extreme, or life-threatening illness, injury, impairment, or physical or mental condition.</w:t>
      </w:r>
      <w:r w:rsidR="001A4F83">
        <w:rPr>
          <w:lang w:eastAsia="en-US"/>
        </w:rPr>
        <w:t xml:space="preserve"> </w:t>
      </w:r>
      <w:r w:rsidR="00636D52">
        <w:rPr>
          <w:lang w:eastAsia="en-US"/>
        </w:rPr>
        <w:t xml:space="preserve">Full eligibility requirements and program policies can be found online at </w:t>
      </w:r>
      <w:hyperlink r:id="rId11" w:history="1">
        <w:r w:rsidR="00636D52">
          <w:rPr>
            <w:rStyle w:val="Hyperlink"/>
          </w:rPr>
          <w:t>https://www.wichita.edu/services/humanresources/Benefits/Shared_Leave/Shared_Leave.php</w:t>
        </w:r>
      </w:hyperlink>
      <w:r w:rsidR="00636D52">
        <w:t xml:space="preserve">. </w:t>
      </w:r>
    </w:p>
    <w:p w14:paraId="04EC7F75" w14:textId="49C12B30" w:rsidR="00781DBC" w:rsidRPr="00781DBC" w:rsidRDefault="00F13E06" w:rsidP="00FF6E1A">
      <w:pPr>
        <w:pStyle w:val="Heading1"/>
        <w:rPr>
          <w:lang w:eastAsia="en-US"/>
        </w:rPr>
      </w:pPr>
      <w:bookmarkStart w:id="20" w:name="_Toc12953148"/>
      <w:r>
        <w:rPr>
          <w:lang w:eastAsia="en-US"/>
        </w:rPr>
        <w:lastRenderedPageBreak/>
        <w:t>Long-Term Disability</w:t>
      </w:r>
      <w:bookmarkEnd w:id="20"/>
    </w:p>
    <w:p w14:paraId="645A6D42" w14:textId="165FC471" w:rsidR="00781DBC" w:rsidRPr="00781DBC" w:rsidRDefault="00BA2307" w:rsidP="00BA2307">
      <w:pPr>
        <w:rPr>
          <w:sz w:val="28"/>
          <w:lang w:eastAsia="en-US"/>
        </w:rPr>
      </w:pPr>
      <w:r>
        <w:rPr>
          <w:lang w:eastAsia="en-US"/>
        </w:rPr>
        <w:t>All benefits-eligible employees are automatically enrolled in a long-term disability plan upon their date of hire. This policy pays out up to 60% of the employee’s usual gross pay, up to a maximum of $5,000 per month.</w:t>
      </w:r>
    </w:p>
    <w:p w14:paraId="229C0C7E" w14:textId="32757BBA" w:rsidR="00010F63" w:rsidRDefault="00F13E06" w:rsidP="00FF6E1A">
      <w:pPr>
        <w:pStyle w:val="Heading1"/>
      </w:pPr>
      <w:bookmarkStart w:id="21" w:name="_Toc12953149"/>
      <w:r>
        <w:t>Employee Assistance Program</w:t>
      </w:r>
      <w:bookmarkEnd w:id="21"/>
    </w:p>
    <w:p w14:paraId="419BC974" w14:textId="6CB490BD" w:rsidR="00BD5115" w:rsidRDefault="00010F63" w:rsidP="00BD5115">
      <w:r w:rsidRPr="00010F63">
        <w:t xml:space="preserve">The Employee Assistance Program (EAP) is a special service provided for State of Kansas benefits eligible employees and their dependents.  The EAP provides information, short-term counseling, </w:t>
      </w:r>
      <w:r w:rsidR="0057258F">
        <w:t xml:space="preserve">financial and legal </w:t>
      </w:r>
      <w:r w:rsidRPr="00010F63">
        <w:t>advice, and referrals from licensed professionals.</w:t>
      </w:r>
    </w:p>
    <w:p w14:paraId="66218198" w14:textId="677AFDD5" w:rsidR="00BD5115" w:rsidRDefault="00BD5115" w:rsidP="00BD5115">
      <w:pPr>
        <w:pStyle w:val="Heading1"/>
      </w:pPr>
      <w:bookmarkStart w:id="22" w:name="_Toc12953150"/>
      <w:r>
        <w:t>Employee Discounts</w:t>
      </w:r>
      <w:bookmarkEnd w:id="22"/>
    </w:p>
    <w:p w14:paraId="7468C55E" w14:textId="49E49482" w:rsidR="005D6CFF" w:rsidRDefault="005D6CFF" w:rsidP="005D6CFF">
      <w:pPr>
        <w:pStyle w:val="Heading2"/>
        <w:spacing w:before="0"/>
      </w:pPr>
      <w:bookmarkStart w:id="23" w:name="_Toc12953151"/>
      <w:r>
        <w:t>Campus Discounts</w:t>
      </w:r>
      <w:bookmarkEnd w:id="23"/>
    </w:p>
    <w:p w14:paraId="61221684" w14:textId="585907E3" w:rsidR="005D6CFF" w:rsidRPr="005D6CFF" w:rsidRDefault="005D6CFF" w:rsidP="005D6CFF">
      <w:r>
        <w:t xml:space="preserve">Campus employees have access to free or discounted memberships to campus facilities, including free access to </w:t>
      </w:r>
      <w:proofErr w:type="spellStart"/>
      <w:r>
        <w:t>Ablah</w:t>
      </w:r>
      <w:proofErr w:type="spellEnd"/>
      <w:r>
        <w:t xml:space="preserve"> Library, discounted membership to Heskett Campus Recreation Center, and discounted tickets to select Wichita State University Athletics and Fine Arts events. </w:t>
      </w:r>
    </w:p>
    <w:p w14:paraId="0C04A84B" w14:textId="3F672293" w:rsidR="00BD5115" w:rsidRDefault="005D6CFF" w:rsidP="005D6CFF">
      <w:pPr>
        <w:pStyle w:val="Heading2"/>
      </w:pPr>
      <w:bookmarkStart w:id="24" w:name="_Toc12953152"/>
      <w:r>
        <w:t>Shock Stop Discounts</w:t>
      </w:r>
      <w:bookmarkEnd w:id="24"/>
    </w:p>
    <w:p w14:paraId="72A62E6D" w14:textId="494574CB" w:rsidR="005D6CFF" w:rsidRPr="005D6CFF" w:rsidRDefault="005D6CFF" w:rsidP="005D6CFF">
      <w:r>
        <w:t xml:space="preserve">Many local restaurants, retailers, and entertainment venues in Wichita offer discounts to employees of Wichita State University. Simply show your Shocker ID at these establishments. </w:t>
      </w:r>
    </w:p>
    <w:p w14:paraId="481A11C0" w14:textId="57165884" w:rsidR="005D6CFF" w:rsidRDefault="005D6CFF" w:rsidP="005D6CFF">
      <w:pPr>
        <w:pStyle w:val="Heading2"/>
      </w:pPr>
      <w:bookmarkStart w:id="25" w:name="_Toc12953153"/>
      <w:r>
        <w:t>STAR Discounts</w:t>
      </w:r>
      <w:bookmarkEnd w:id="25"/>
    </w:p>
    <w:p w14:paraId="0F4EB33C" w14:textId="41D4F2EE" w:rsidR="005D6CFF" w:rsidRDefault="005D6CFF" w:rsidP="005D6CFF">
      <w:r>
        <w:t xml:space="preserve">State of Kansas employees also receive valuable discounts from national retailers, financial institutions, insurance companies, and even major cellular service providers. </w:t>
      </w:r>
    </w:p>
    <w:p w14:paraId="21787C3D" w14:textId="6A9068A1" w:rsidR="005D6CFF" w:rsidRDefault="005D6CFF" w:rsidP="005D6CFF">
      <w:pPr>
        <w:pStyle w:val="Heading1"/>
      </w:pPr>
      <w:bookmarkStart w:id="26" w:name="_Toc12953154"/>
      <w:r>
        <w:t>Resources</w:t>
      </w:r>
      <w:bookmarkEnd w:id="26"/>
    </w:p>
    <w:p w14:paraId="6415DEE0" w14:textId="472794A3" w:rsidR="005D6CFF" w:rsidRDefault="005D6CFF" w:rsidP="005D6CFF">
      <w:pPr>
        <w:rPr>
          <w:rStyle w:val="Hyperlink"/>
          <w:rFonts w:asciiTheme="minorHAnsi" w:hAnsiTheme="minorHAnsi"/>
        </w:rPr>
      </w:pPr>
      <w:r>
        <w:t xml:space="preserve">State of Kansas Employee Health Plan (SEHP) 2019 Enrollment Book: </w:t>
      </w:r>
      <w:hyperlink r:id="rId12" w:history="1">
        <w:r w:rsidRPr="00562C3A">
          <w:rPr>
            <w:rStyle w:val="Hyperlink"/>
            <w:rFonts w:asciiTheme="minorHAnsi" w:hAnsiTheme="minorHAnsi"/>
          </w:rPr>
          <w:t>http://www.kdheks.gov/hcf/sehp/download/SEHP2019ActiveStateBook.pdf</w:t>
        </w:r>
      </w:hyperlink>
    </w:p>
    <w:p w14:paraId="66E3EABD" w14:textId="51BEABF1" w:rsidR="005D6CFF" w:rsidRPr="005A02E7" w:rsidRDefault="005D6CFF" w:rsidP="005D6CFF">
      <w:r>
        <w:t>Kansas Board of Regents (KBOR) 403(b) Mandatory Retirement Plan:</w:t>
      </w:r>
      <w:r w:rsidRPr="005A02E7">
        <w:t xml:space="preserve"> </w:t>
      </w:r>
      <w:hyperlink r:id="rId13" w:history="1">
        <w:r>
          <w:rPr>
            <w:rStyle w:val="Hyperlink"/>
            <w:szCs w:val="32"/>
          </w:rPr>
          <w:t>https://www.kansasregents.org/about/regents_retirement_plans/mandatory_retirement_plan</w:t>
        </w:r>
      </w:hyperlink>
    </w:p>
    <w:p w14:paraId="763C92C7" w14:textId="1B28F8DA" w:rsidR="005D6CFF" w:rsidRDefault="00951066" w:rsidP="005D6CFF">
      <w:r>
        <w:t xml:space="preserve">Kansas Public Employees Retirement System (KPERS): Visit </w:t>
      </w:r>
      <w:hyperlink r:id="rId14" w:history="1">
        <w:r w:rsidRPr="0053385B">
          <w:rPr>
            <w:rStyle w:val="Hyperlink"/>
          </w:rPr>
          <w:t>www.KPERS.org</w:t>
        </w:r>
      </w:hyperlink>
      <w:r>
        <w:t xml:space="preserve"> or call 1-888-275-5737.</w:t>
      </w:r>
    </w:p>
    <w:p w14:paraId="3B2D4AA0" w14:textId="77777777" w:rsidR="00951066" w:rsidRDefault="00951066" w:rsidP="00951066">
      <w:r>
        <w:t xml:space="preserve">Tuition Assistance: </w:t>
      </w:r>
      <w:hyperlink r:id="rId15" w:history="1">
        <w:r w:rsidRPr="0053385B">
          <w:rPr>
            <w:rStyle w:val="Hyperlink"/>
          </w:rPr>
          <w:t>www.wichita.edu/TuitionAssistance</w:t>
        </w:r>
      </w:hyperlink>
      <w:r>
        <w:t xml:space="preserve"> </w:t>
      </w:r>
    </w:p>
    <w:p w14:paraId="0DDF7733" w14:textId="2B25598A" w:rsidR="00951066" w:rsidRDefault="00951066" w:rsidP="005D6CFF">
      <w:r>
        <w:t xml:space="preserve">Basic and Optional Group Life Insurance: </w:t>
      </w:r>
      <w:hyperlink r:id="rId16" w:history="1">
        <w:r>
          <w:rPr>
            <w:rStyle w:val="Hyperlink"/>
          </w:rPr>
          <w:t>https://www.wichita.edu/services/humanresources/Benefits/Other_Benefits/OGLI/Optional_Group_Life.php</w:t>
        </w:r>
      </w:hyperlink>
    </w:p>
    <w:p w14:paraId="5602E990" w14:textId="4255B6C4" w:rsidR="00951066" w:rsidRDefault="00951066" w:rsidP="005D6CFF">
      <w:r>
        <w:t xml:space="preserve">Leave Policies: </w:t>
      </w:r>
      <w:hyperlink r:id="rId17" w:history="1">
        <w:r>
          <w:rPr>
            <w:rStyle w:val="Hyperlink"/>
          </w:rPr>
          <w:t>https://www.wichita.edu/services/humanresources/Benefits/Leave/Leave.php</w:t>
        </w:r>
      </w:hyperlink>
    </w:p>
    <w:p w14:paraId="7350A93E" w14:textId="56A6BF3A" w:rsidR="00951066" w:rsidRDefault="00951066" w:rsidP="005D6CFF">
      <w:r>
        <w:t xml:space="preserve">Shared Leave: </w:t>
      </w:r>
      <w:hyperlink r:id="rId18" w:history="1">
        <w:r>
          <w:rPr>
            <w:rStyle w:val="Hyperlink"/>
          </w:rPr>
          <w:t>https://www.wichita.edu/services/humanresources/Benefits/Shared_Leave/Shared_Leave.php</w:t>
        </w:r>
      </w:hyperlink>
      <w:r>
        <w:t>.</w:t>
      </w:r>
    </w:p>
    <w:p w14:paraId="4491AD12" w14:textId="042DFD07" w:rsidR="00951066" w:rsidRDefault="00951066" w:rsidP="005D6CFF">
      <w:r>
        <w:t xml:space="preserve">Employee Assistance Program (EAP): </w:t>
      </w:r>
      <w:hyperlink r:id="rId19" w:history="1">
        <w:r>
          <w:rPr>
            <w:rStyle w:val="Hyperlink"/>
          </w:rPr>
          <w:t>https://www.wichita.edu/services/humanresources/Benefits/SEHP/Employee_Assistance_Program.php</w:t>
        </w:r>
      </w:hyperlink>
    </w:p>
    <w:p w14:paraId="72866560" w14:textId="4BC81C66" w:rsidR="00951066" w:rsidRDefault="00951066" w:rsidP="005D6CFF">
      <w:r>
        <w:t xml:space="preserve">Employee Discounts: </w:t>
      </w:r>
      <w:hyperlink r:id="rId20" w:history="1">
        <w:r>
          <w:rPr>
            <w:rStyle w:val="Hyperlink"/>
          </w:rPr>
          <w:t>https://blogs.wichita.edu/start/resources/</w:t>
        </w:r>
      </w:hyperlink>
    </w:p>
    <w:p w14:paraId="410AC82C" w14:textId="799CA623" w:rsidR="005D6CFF" w:rsidRPr="005D6CFF" w:rsidRDefault="005D6CFF" w:rsidP="005D6CFF">
      <w:r>
        <w:t xml:space="preserve">Still have questions? Reach out to the HR Total Rewards team at </w:t>
      </w:r>
      <w:hyperlink r:id="rId21" w:history="1">
        <w:r w:rsidRPr="0053385B">
          <w:rPr>
            <w:rStyle w:val="Hyperlink"/>
          </w:rPr>
          <w:t>TotalRewards@wichita.edu</w:t>
        </w:r>
      </w:hyperlink>
      <w:r>
        <w:t xml:space="preserve">. </w:t>
      </w:r>
    </w:p>
    <w:sectPr w:rsidR="005D6CFF" w:rsidRPr="005D6CFF" w:rsidSect="00326074">
      <w:footerReference w:type="default" r:id="rId22"/>
      <w:headerReference w:type="first" r:id="rId23"/>
      <w:footerReference w:type="first" r:id="rId24"/>
      <w:type w:val="continuous"/>
      <w:pgSz w:w="12240" w:h="15840"/>
      <w:pgMar w:top="1710" w:right="720" w:bottom="720" w:left="720" w:header="720" w:footer="288" w:gutter="0"/>
      <w:pgNumType w:start="2"/>
      <w:cols w:space="14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3236D" w14:textId="77777777" w:rsidR="00D1530E" w:rsidRDefault="00D1530E" w:rsidP="009B5ED5">
      <w:r>
        <w:separator/>
      </w:r>
    </w:p>
  </w:endnote>
  <w:endnote w:type="continuationSeparator" w:id="0">
    <w:p w14:paraId="628F2E82" w14:textId="77777777" w:rsidR="00D1530E" w:rsidRDefault="00D1530E" w:rsidP="009B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Klavika Light">
    <w:altName w:val="Franklin Gothic Medium Cond"/>
    <w:panose1 w:val="020B0506040000020004"/>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Klavika Bold">
    <w:panose1 w:val="020B0806040000020004"/>
    <w:charset w:val="00"/>
    <w:family w:val="swiss"/>
    <w:notTrueType/>
    <w:pitch w:val="variable"/>
    <w:sig w:usb0="A00002AF" w:usb1="5000204A" w:usb2="00000000" w:usb3="00000000" w:csb0="0000009F" w:csb1="00000000"/>
  </w:font>
  <w:font w:name="Klavika Regular">
    <w:altName w:val="Franklin Gothic Medium Cond"/>
    <w:panose1 w:val="020B0506040000020004"/>
    <w:charset w:val="00"/>
    <w:family w:val="swiss"/>
    <w:notTrueType/>
    <w:pitch w:val="variable"/>
    <w:sig w:usb0="A00002AF" w:usb1="5000204A" w:usb2="00000000" w:usb3="00000000" w:csb0="0000009F" w:csb1="00000000"/>
  </w:font>
  <w:font w:name="Klavika Light Italic">
    <w:altName w:val="Franklin Gothic Medium Cond"/>
    <w:panose1 w:val="020B0506040000090004"/>
    <w:charset w:val="00"/>
    <w:family w:val="swiss"/>
    <w:notTrueType/>
    <w:pitch w:val="variable"/>
    <w:sig w:usb0="A00002AF" w:usb1="5000204A"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DF4E6" w14:textId="1A4E851D" w:rsidR="00326074" w:rsidRDefault="00326074" w:rsidP="00DC60B8">
    <w:pPr>
      <w:pStyle w:val="Footer"/>
      <w:tabs>
        <w:tab w:val="clear" w:pos="8640"/>
        <w:tab w:val="left" w:pos="9457"/>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018A8" w14:textId="66640170" w:rsidR="00326074" w:rsidRPr="00DC60B8" w:rsidRDefault="00326074" w:rsidP="00DC60B8">
    <w:pPr>
      <w:pStyle w:val="Footer"/>
      <w:tabs>
        <w:tab w:val="clear" w:pos="4320"/>
        <w:tab w:val="clear" w:pos="8640"/>
      </w:tabs>
      <w:rPr>
        <w:rFonts w:ascii="Klavika Light" w:hAnsi="Klavika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7F949" w14:textId="77777777" w:rsidR="00D1530E" w:rsidRDefault="00D1530E" w:rsidP="009B5ED5">
      <w:r>
        <w:separator/>
      </w:r>
    </w:p>
  </w:footnote>
  <w:footnote w:type="continuationSeparator" w:id="0">
    <w:p w14:paraId="378FC7FC" w14:textId="77777777" w:rsidR="00D1530E" w:rsidRDefault="00D1530E" w:rsidP="009B5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C2A49" w14:textId="2FF65FCE" w:rsidR="00326074" w:rsidRDefault="00326074">
    <w:pPr>
      <w:pStyle w:val="Header"/>
    </w:pPr>
    <w:r>
      <w:rPr>
        <w:noProof/>
      </w:rPr>
      <w:drawing>
        <wp:anchor distT="0" distB="0" distL="114300" distR="114300" simplePos="0" relativeHeight="251658240" behindDoc="1" locked="0" layoutInCell="1" allowOverlap="1" wp14:anchorId="19C62619" wp14:editId="1F350D8A">
          <wp:simplePos x="0" y="0"/>
          <wp:positionH relativeFrom="column">
            <wp:posOffset>-485775</wp:posOffset>
          </wp:positionH>
          <wp:positionV relativeFrom="paragraph">
            <wp:posOffset>-561975</wp:posOffset>
          </wp:positionV>
          <wp:extent cx="7820025" cy="1021586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DF Template Cropped 35%.png"/>
                  <pic:cNvPicPr/>
                </pic:nvPicPr>
                <pic:blipFill>
                  <a:blip r:embed="rId1"/>
                  <a:stretch>
                    <a:fillRect/>
                  </a:stretch>
                </pic:blipFill>
                <pic:spPr>
                  <a:xfrm>
                    <a:off x="0" y="0"/>
                    <a:ext cx="7820025" cy="1021586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2in" o:bullet="t">
        <v:imagedata r:id="rId1" o:title="Capture"/>
      </v:shape>
    </w:pict>
  </w:numPicBullet>
  <w:abstractNum w:abstractNumId="0" w15:restartNumberingAfterBreak="0">
    <w:nsid w:val="098908D7"/>
    <w:multiLevelType w:val="hybridMultilevel"/>
    <w:tmpl w:val="985811D2"/>
    <w:lvl w:ilvl="0" w:tplc="FCE8DF0A">
      <w:start w:val="1"/>
      <w:numFmt w:val="bullet"/>
      <w:lvlText w:val="–"/>
      <w:lvlJc w:val="left"/>
      <w:pPr>
        <w:ind w:left="720" w:hanging="360"/>
      </w:pPr>
      <w:rPr>
        <w:rFonts w:ascii="Klavika Light" w:hAnsi="Klavika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B1B67"/>
    <w:multiLevelType w:val="hybridMultilevel"/>
    <w:tmpl w:val="A51A5672"/>
    <w:lvl w:ilvl="0" w:tplc="90FA2BE6">
      <w:start w:val="6"/>
      <w:numFmt w:val="bullet"/>
      <w:lvlText w:val=""/>
      <w:lvlJc w:val="left"/>
      <w:pPr>
        <w:ind w:left="1080" w:hanging="360"/>
      </w:pPr>
      <w:rPr>
        <w:rFonts w:ascii="Wingdings" w:eastAsia="Times New Roman"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850CE7"/>
    <w:multiLevelType w:val="hybridMultilevel"/>
    <w:tmpl w:val="71A06296"/>
    <w:lvl w:ilvl="0" w:tplc="FCE8DF0A">
      <w:start w:val="1"/>
      <w:numFmt w:val="bullet"/>
      <w:lvlText w:val="–"/>
      <w:lvlJc w:val="left"/>
      <w:pPr>
        <w:ind w:left="720" w:hanging="360"/>
      </w:pPr>
      <w:rPr>
        <w:rFonts w:ascii="Klavika Light" w:hAnsi="Klavika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EF00F6"/>
    <w:multiLevelType w:val="hybridMultilevel"/>
    <w:tmpl w:val="CB5648CC"/>
    <w:lvl w:ilvl="0" w:tplc="6AD4A5D0">
      <w:start w:val="457"/>
      <w:numFmt w:val="bullet"/>
      <w:lvlText w:val="-"/>
      <w:lvlJc w:val="left"/>
      <w:pPr>
        <w:ind w:left="720" w:hanging="360"/>
      </w:pPr>
      <w:rPr>
        <w:rFonts w:ascii="Klavika Light" w:eastAsiaTheme="minorEastAsia" w:hAnsi="Klavik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BC2CC4"/>
    <w:multiLevelType w:val="hybridMultilevel"/>
    <w:tmpl w:val="5E1E2B9C"/>
    <w:lvl w:ilvl="0" w:tplc="FF7E1AB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570D6"/>
    <w:multiLevelType w:val="hybridMultilevel"/>
    <w:tmpl w:val="0C6024CC"/>
    <w:lvl w:ilvl="0" w:tplc="0CA0A1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B07F2C"/>
    <w:multiLevelType w:val="hybridMultilevel"/>
    <w:tmpl w:val="E38021EE"/>
    <w:lvl w:ilvl="0" w:tplc="0CA0A1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903023"/>
    <w:multiLevelType w:val="hybridMultilevel"/>
    <w:tmpl w:val="9F42450C"/>
    <w:lvl w:ilvl="0" w:tplc="B7547EEC">
      <w:start w:val="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057510"/>
    <w:multiLevelType w:val="hybridMultilevel"/>
    <w:tmpl w:val="6448A562"/>
    <w:lvl w:ilvl="0" w:tplc="FCE8DF0A">
      <w:start w:val="1"/>
      <w:numFmt w:val="bullet"/>
      <w:lvlText w:val="–"/>
      <w:lvlJc w:val="left"/>
      <w:pPr>
        <w:ind w:left="720" w:hanging="360"/>
      </w:pPr>
      <w:rPr>
        <w:rFonts w:ascii="Klavika Light" w:hAnsi="Klavika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DA0C90"/>
    <w:multiLevelType w:val="hybridMultilevel"/>
    <w:tmpl w:val="1D66598A"/>
    <w:lvl w:ilvl="0" w:tplc="FCE8DF0A">
      <w:start w:val="1"/>
      <w:numFmt w:val="bullet"/>
      <w:lvlText w:val="–"/>
      <w:lvlJc w:val="left"/>
      <w:pPr>
        <w:ind w:left="2160" w:hanging="360"/>
      </w:pPr>
      <w:rPr>
        <w:rFonts w:ascii="Klavika Light" w:hAnsi="Klavika Light"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665E7731"/>
    <w:multiLevelType w:val="hybridMultilevel"/>
    <w:tmpl w:val="1C100C36"/>
    <w:lvl w:ilvl="0" w:tplc="905E0318">
      <w:start w:val="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7"/>
  </w:num>
  <w:num w:numId="6">
    <w:abstractNumId w:val="10"/>
  </w:num>
  <w:num w:numId="7">
    <w:abstractNumId w:val="1"/>
  </w:num>
  <w:num w:numId="8">
    <w:abstractNumId w:val="0"/>
  </w:num>
  <w:num w:numId="9">
    <w:abstractNumId w:val="8"/>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7B6"/>
    <w:rsid w:val="00010F63"/>
    <w:rsid w:val="00014EC2"/>
    <w:rsid w:val="00016A03"/>
    <w:rsid w:val="0002064D"/>
    <w:rsid w:val="00024CF5"/>
    <w:rsid w:val="000640D1"/>
    <w:rsid w:val="00074F92"/>
    <w:rsid w:val="000759C1"/>
    <w:rsid w:val="00084211"/>
    <w:rsid w:val="00087A85"/>
    <w:rsid w:val="000A1F8B"/>
    <w:rsid w:val="000A5457"/>
    <w:rsid w:val="000B008B"/>
    <w:rsid w:val="000B61C0"/>
    <w:rsid w:val="000D0EBD"/>
    <w:rsid w:val="000F4E4B"/>
    <w:rsid w:val="0010073B"/>
    <w:rsid w:val="0010490E"/>
    <w:rsid w:val="00133394"/>
    <w:rsid w:val="00143459"/>
    <w:rsid w:val="00174CF8"/>
    <w:rsid w:val="00193789"/>
    <w:rsid w:val="001A4F83"/>
    <w:rsid w:val="001B1167"/>
    <w:rsid w:val="001C398F"/>
    <w:rsid w:val="001C6047"/>
    <w:rsid w:val="001C6230"/>
    <w:rsid w:val="001D61D6"/>
    <w:rsid w:val="001F21C0"/>
    <w:rsid w:val="002067A6"/>
    <w:rsid w:val="00223DB0"/>
    <w:rsid w:val="00241490"/>
    <w:rsid w:val="002430B4"/>
    <w:rsid w:val="00256BFE"/>
    <w:rsid w:val="002838B2"/>
    <w:rsid w:val="002A398D"/>
    <w:rsid w:val="002A5103"/>
    <w:rsid w:val="002C1CCE"/>
    <w:rsid w:val="002C4DEB"/>
    <w:rsid w:val="002D2DE5"/>
    <w:rsid w:val="002D5CDC"/>
    <w:rsid w:val="002E5824"/>
    <w:rsid w:val="002E663A"/>
    <w:rsid w:val="002F265C"/>
    <w:rsid w:val="00326074"/>
    <w:rsid w:val="00343A3B"/>
    <w:rsid w:val="00363972"/>
    <w:rsid w:val="0038332F"/>
    <w:rsid w:val="003B511B"/>
    <w:rsid w:val="003D22F9"/>
    <w:rsid w:val="003F6A4D"/>
    <w:rsid w:val="00400268"/>
    <w:rsid w:val="00415B2C"/>
    <w:rsid w:val="00416501"/>
    <w:rsid w:val="0041701E"/>
    <w:rsid w:val="00426876"/>
    <w:rsid w:val="00430818"/>
    <w:rsid w:val="00444C2A"/>
    <w:rsid w:val="0045328A"/>
    <w:rsid w:val="00483702"/>
    <w:rsid w:val="004959EE"/>
    <w:rsid w:val="004C64B9"/>
    <w:rsid w:val="00501021"/>
    <w:rsid w:val="00510841"/>
    <w:rsid w:val="00543A82"/>
    <w:rsid w:val="00544869"/>
    <w:rsid w:val="00562C3A"/>
    <w:rsid w:val="005713D3"/>
    <w:rsid w:val="0057258F"/>
    <w:rsid w:val="00572D39"/>
    <w:rsid w:val="005737CD"/>
    <w:rsid w:val="00580268"/>
    <w:rsid w:val="005A02E7"/>
    <w:rsid w:val="005A15AF"/>
    <w:rsid w:val="005C05FC"/>
    <w:rsid w:val="005C201D"/>
    <w:rsid w:val="005D0E6C"/>
    <w:rsid w:val="005D6CFF"/>
    <w:rsid w:val="005F0312"/>
    <w:rsid w:val="005F345F"/>
    <w:rsid w:val="005F37D6"/>
    <w:rsid w:val="00602BE0"/>
    <w:rsid w:val="006060B0"/>
    <w:rsid w:val="0061123F"/>
    <w:rsid w:val="00631E48"/>
    <w:rsid w:val="0063215D"/>
    <w:rsid w:val="00632BBD"/>
    <w:rsid w:val="00636D52"/>
    <w:rsid w:val="00642AE5"/>
    <w:rsid w:val="006438C9"/>
    <w:rsid w:val="00662D6F"/>
    <w:rsid w:val="0067498B"/>
    <w:rsid w:val="006846F6"/>
    <w:rsid w:val="00685ECC"/>
    <w:rsid w:val="00693E6A"/>
    <w:rsid w:val="00697FCC"/>
    <w:rsid w:val="006C2E6A"/>
    <w:rsid w:val="006C3232"/>
    <w:rsid w:val="006C4F25"/>
    <w:rsid w:val="006C55DF"/>
    <w:rsid w:val="006D7DAF"/>
    <w:rsid w:val="00730692"/>
    <w:rsid w:val="007336AD"/>
    <w:rsid w:val="00763749"/>
    <w:rsid w:val="0076610D"/>
    <w:rsid w:val="00767C3A"/>
    <w:rsid w:val="00781DBC"/>
    <w:rsid w:val="00793189"/>
    <w:rsid w:val="007A4677"/>
    <w:rsid w:val="007A65CF"/>
    <w:rsid w:val="007D4CE4"/>
    <w:rsid w:val="007D7726"/>
    <w:rsid w:val="00842AD6"/>
    <w:rsid w:val="0085494A"/>
    <w:rsid w:val="00885699"/>
    <w:rsid w:val="00887BE6"/>
    <w:rsid w:val="008973DC"/>
    <w:rsid w:val="008A5154"/>
    <w:rsid w:val="008B49BF"/>
    <w:rsid w:val="008B5507"/>
    <w:rsid w:val="008C41BA"/>
    <w:rsid w:val="008D5CA9"/>
    <w:rsid w:val="008E3EE8"/>
    <w:rsid w:val="00902E13"/>
    <w:rsid w:val="00903197"/>
    <w:rsid w:val="00904783"/>
    <w:rsid w:val="009064F4"/>
    <w:rsid w:val="00907505"/>
    <w:rsid w:val="00910CD1"/>
    <w:rsid w:val="00930523"/>
    <w:rsid w:val="009358E0"/>
    <w:rsid w:val="00935EA5"/>
    <w:rsid w:val="00936D05"/>
    <w:rsid w:val="00951066"/>
    <w:rsid w:val="009714D0"/>
    <w:rsid w:val="0098180F"/>
    <w:rsid w:val="00982EBD"/>
    <w:rsid w:val="009B2969"/>
    <w:rsid w:val="009B5ED5"/>
    <w:rsid w:val="009C0B24"/>
    <w:rsid w:val="009C7F4A"/>
    <w:rsid w:val="009D0F1B"/>
    <w:rsid w:val="009F2C34"/>
    <w:rsid w:val="00A019EE"/>
    <w:rsid w:val="00A06CC1"/>
    <w:rsid w:val="00A10377"/>
    <w:rsid w:val="00A15016"/>
    <w:rsid w:val="00A22FF5"/>
    <w:rsid w:val="00A25C4C"/>
    <w:rsid w:val="00A47927"/>
    <w:rsid w:val="00A55710"/>
    <w:rsid w:val="00A70AB6"/>
    <w:rsid w:val="00A726A1"/>
    <w:rsid w:val="00A80F8C"/>
    <w:rsid w:val="00AA09E8"/>
    <w:rsid w:val="00AA7304"/>
    <w:rsid w:val="00AD0B7B"/>
    <w:rsid w:val="00AD1ECE"/>
    <w:rsid w:val="00AD7082"/>
    <w:rsid w:val="00AF418D"/>
    <w:rsid w:val="00AF7AF5"/>
    <w:rsid w:val="00B13E85"/>
    <w:rsid w:val="00B14529"/>
    <w:rsid w:val="00B208DD"/>
    <w:rsid w:val="00B22158"/>
    <w:rsid w:val="00B502F3"/>
    <w:rsid w:val="00B63254"/>
    <w:rsid w:val="00B74511"/>
    <w:rsid w:val="00B80B92"/>
    <w:rsid w:val="00B924BC"/>
    <w:rsid w:val="00BA2307"/>
    <w:rsid w:val="00BB37B6"/>
    <w:rsid w:val="00BD1676"/>
    <w:rsid w:val="00BD5115"/>
    <w:rsid w:val="00C037A7"/>
    <w:rsid w:val="00C050E2"/>
    <w:rsid w:val="00C0532E"/>
    <w:rsid w:val="00C07E56"/>
    <w:rsid w:val="00C15191"/>
    <w:rsid w:val="00C579F9"/>
    <w:rsid w:val="00C63EB4"/>
    <w:rsid w:val="00C71651"/>
    <w:rsid w:val="00C92CF9"/>
    <w:rsid w:val="00CA39CA"/>
    <w:rsid w:val="00CB5B9C"/>
    <w:rsid w:val="00CC2CC3"/>
    <w:rsid w:val="00CC4A35"/>
    <w:rsid w:val="00D02BF5"/>
    <w:rsid w:val="00D1530E"/>
    <w:rsid w:val="00D20674"/>
    <w:rsid w:val="00D23572"/>
    <w:rsid w:val="00D32E35"/>
    <w:rsid w:val="00D461FD"/>
    <w:rsid w:val="00D652B2"/>
    <w:rsid w:val="00D85C80"/>
    <w:rsid w:val="00DA0674"/>
    <w:rsid w:val="00DB7DC8"/>
    <w:rsid w:val="00DC60B8"/>
    <w:rsid w:val="00DE1510"/>
    <w:rsid w:val="00DE4CD3"/>
    <w:rsid w:val="00E041CB"/>
    <w:rsid w:val="00E059FF"/>
    <w:rsid w:val="00E10DFD"/>
    <w:rsid w:val="00E20414"/>
    <w:rsid w:val="00E221D9"/>
    <w:rsid w:val="00E52B92"/>
    <w:rsid w:val="00E6661C"/>
    <w:rsid w:val="00E70710"/>
    <w:rsid w:val="00E77A4A"/>
    <w:rsid w:val="00EA0E39"/>
    <w:rsid w:val="00EC680E"/>
    <w:rsid w:val="00ED11B1"/>
    <w:rsid w:val="00EE4BFD"/>
    <w:rsid w:val="00F029B3"/>
    <w:rsid w:val="00F13E06"/>
    <w:rsid w:val="00F14FDB"/>
    <w:rsid w:val="00F247BD"/>
    <w:rsid w:val="00F3273C"/>
    <w:rsid w:val="00F340E2"/>
    <w:rsid w:val="00F3535D"/>
    <w:rsid w:val="00F50DF6"/>
    <w:rsid w:val="00F60524"/>
    <w:rsid w:val="00F62427"/>
    <w:rsid w:val="00F722A7"/>
    <w:rsid w:val="00F7516E"/>
    <w:rsid w:val="00F805EB"/>
    <w:rsid w:val="00F9215B"/>
    <w:rsid w:val="00FA427C"/>
    <w:rsid w:val="00FB1F39"/>
    <w:rsid w:val="00FC13AA"/>
    <w:rsid w:val="00FF6E1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786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5ED5"/>
    <w:rPr>
      <w:rFonts w:ascii="Garamond" w:hAnsi="Garamond"/>
      <w:sz w:val="24"/>
      <w:szCs w:val="24"/>
    </w:rPr>
  </w:style>
  <w:style w:type="paragraph" w:styleId="Heading1">
    <w:name w:val="heading 1"/>
    <w:basedOn w:val="NoSpacing"/>
    <w:next w:val="Normal"/>
    <w:link w:val="Heading1Char"/>
    <w:uiPriority w:val="9"/>
    <w:qFormat/>
    <w:rsid w:val="00FF6E1A"/>
    <w:pPr>
      <w:keepNext/>
      <w:spacing w:before="240"/>
      <w:outlineLvl w:val="0"/>
    </w:pPr>
    <w:rPr>
      <w:rFonts w:ascii="Klavika Bold" w:hAnsi="Klavika Bold"/>
      <w:caps/>
      <w:sz w:val="36"/>
    </w:rPr>
  </w:style>
  <w:style w:type="paragraph" w:styleId="Heading2">
    <w:name w:val="heading 2"/>
    <w:basedOn w:val="NoSpacing"/>
    <w:next w:val="Normal"/>
    <w:link w:val="Heading2Char"/>
    <w:uiPriority w:val="9"/>
    <w:unhideWhenUsed/>
    <w:qFormat/>
    <w:rsid w:val="00E059FF"/>
    <w:pPr>
      <w:keepNext/>
      <w:spacing w:before="240"/>
      <w:outlineLvl w:val="1"/>
    </w:pPr>
    <w:rPr>
      <w:rFonts w:ascii="Klavika Regular" w:hAnsi="Klavika Regular"/>
      <w:sz w:val="28"/>
    </w:rPr>
  </w:style>
  <w:style w:type="paragraph" w:styleId="Heading3">
    <w:name w:val="heading 3"/>
    <w:basedOn w:val="NoSpacing"/>
    <w:next w:val="Normal"/>
    <w:link w:val="Heading3Char"/>
    <w:uiPriority w:val="9"/>
    <w:unhideWhenUsed/>
    <w:qFormat/>
    <w:rsid w:val="005A02E7"/>
    <w:pPr>
      <w:outlineLvl w:val="2"/>
    </w:pPr>
    <w:rPr>
      <w:rFonts w:ascii="Klavika Light Italic" w:hAnsi="Klavika Light Italic"/>
      <w:sz w:val="26"/>
      <w:szCs w:val="26"/>
    </w:rPr>
  </w:style>
  <w:style w:type="paragraph" w:styleId="Heading4">
    <w:name w:val="heading 4"/>
    <w:basedOn w:val="Normal"/>
    <w:next w:val="Normal"/>
    <w:link w:val="Heading4Char"/>
    <w:uiPriority w:val="9"/>
    <w:unhideWhenUsed/>
    <w:qFormat/>
    <w:rsid w:val="000759C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7B6"/>
    <w:pPr>
      <w:tabs>
        <w:tab w:val="center" w:pos="4320"/>
        <w:tab w:val="right" w:pos="8640"/>
      </w:tabs>
      <w:spacing w:after="0"/>
    </w:pPr>
  </w:style>
  <w:style w:type="character" w:customStyle="1" w:styleId="HeaderChar">
    <w:name w:val="Header Char"/>
    <w:basedOn w:val="DefaultParagraphFont"/>
    <w:link w:val="Header"/>
    <w:uiPriority w:val="99"/>
    <w:rsid w:val="00BB37B6"/>
    <w:rPr>
      <w:sz w:val="24"/>
      <w:szCs w:val="24"/>
    </w:rPr>
  </w:style>
  <w:style w:type="paragraph" w:styleId="Footer">
    <w:name w:val="footer"/>
    <w:basedOn w:val="Normal"/>
    <w:link w:val="FooterChar"/>
    <w:uiPriority w:val="99"/>
    <w:unhideWhenUsed/>
    <w:rsid w:val="00BB37B6"/>
    <w:pPr>
      <w:tabs>
        <w:tab w:val="center" w:pos="4320"/>
        <w:tab w:val="right" w:pos="8640"/>
      </w:tabs>
      <w:spacing w:after="0"/>
    </w:pPr>
  </w:style>
  <w:style w:type="character" w:customStyle="1" w:styleId="FooterChar">
    <w:name w:val="Footer Char"/>
    <w:basedOn w:val="DefaultParagraphFont"/>
    <w:link w:val="Footer"/>
    <w:uiPriority w:val="99"/>
    <w:rsid w:val="00BB37B6"/>
    <w:rPr>
      <w:sz w:val="24"/>
      <w:szCs w:val="24"/>
    </w:rPr>
  </w:style>
  <w:style w:type="character" w:styleId="Hyperlink">
    <w:name w:val="Hyperlink"/>
    <w:basedOn w:val="DefaultParagraphFont"/>
    <w:uiPriority w:val="99"/>
    <w:unhideWhenUsed/>
    <w:rsid w:val="00C050E2"/>
    <w:rPr>
      <w:color w:val="0000FF" w:themeColor="hyperlink"/>
      <w:u w:val="single"/>
    </w:rPr>
  </w:style>
  <w:style w:type="paragraph" w:styleId="ListParagraph">
    <w:name w:val="List Paragraph"/>
    <w:basedOn w:val="Normal"/>
    <w:uiPriority w:val="34"/>
    <w:qFormat/>
    <w:rsid w:val="00400268"/>
    <w:pPr>
      <w:spacing w:after="160" w:line="259" w:lineRule="auto"/>
      <w:ind w:left="720"/>
      <w:contextualSpacing/>
    </w:pPr>
    <w:rPr>
      <w:rFonts w:eastAsiaTheme="minorHAnsi"/>
      <w:sz w:val="22"/>
      <w:szCs w:val="22"/>
      <w:lang w:eastAsia="en-US"/>
    </w:rPr>
  </w:style>
  <w:style w:type="character" w:styleId="FollowedHyperlink">
    <w:name w:val="FollowedHyperlink"/>
    <w:basedOn w:val="DefaultParagraphFont"/>
    <w:uiPriority w:val="99"/>
    <w:semiHidden/>
    <w:unhideWhenUsed/>
    <w:rsid w:val="00F247BD"/>
    <w:rPr>
      <w:color w:val="800080" w:themeColor="followedHyperlink"/>
      <w:u w:val="single"/>
    </w:rPr>
  </w:style>
  <w:style w:type="paragraph" w:styleId="BalloonText">
    <w:name w:val="Balloon Text"/>
    <w:basedOn w:val="Normal"/>
    <w:link w:val="BalloonTextChar"/>
    <w:uiPriority w:val="99"/>
    <w:semiHidden/>
    <w:unhideWhenUsed/>
    <w:rsid w:val="005C201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01D"/>
    <w:rPr>
      <w:rFonts w:ascii="Segoe UI" w:hAnsi="Segoe UI" w:cs="Segoe UI"/>
      <w:sz w:val="18"/>
      <w:szCs w:val="18"/>
    </w:rPr>
  </w:style>
  <w:style w:type="paragraph" w:styleId="NoSpacing">
    <w:name w:val="No Spacing"/>
    <w:link w:val="NoSpacingChar"/>
    <w:uiPriority w:val="1"/>
    <w:qFormat/>
    <w:rsid w:val="00544869"/>
    <w:pPr>
      <w:spacing w:after="0"/>
    </w:pPr>
    <w:rPr>
      <w:sz w:val="24"/>
      <w:szCs w:val="24"/>
    </w:rPr>
  </w:style>
  <w:style w:type="character" w:styleId="Strong">
    <w:name w:val="Strong"/>
    <w:basedOn w:val="DefaultParagraphFont"/>
    <w:uiPriority w:val="22"/>
    <w:qFormat/>
    <w:rsid w:val="00907505"/>
    <w:rPr>
      <w:b/>
      <w:bCs/>
    </w:rPr>
  </w:style>
  <w:style w:type="character" w:customStyle="1" w:styleId="UnresolvedMention1">
    <w:name w:val="Unresolved Mention1"/>
    <w:basedOn w:val="DefaultParagraphFont"/>
    <w:uiPriority w:val="99"/>
    <w:semiHidden/>
    <w:unhideWhenUsed/>
    <w:rsid w:val="00781DBC"/>
    <w:rPr>
      <w:color w:val="605E5C"/>
      <w:shd w:val="clear" w:color="auto" w:fill="E1DFDD"/>
    </w:rPr>
  </w:style>
  <w:style w:type="paragraph" w:styleId="NormalWeb">
    <w:name w:val="Normal (Web)"/>
    <w:basedOn w:val="Normal"/>
    <w:uiPriority w:val="99"/>
    <w:semiHidden/>
    <w:unhideWhenUsed/>
    <w:rsid w:val="00662D6F"/>
    <w:pPr>
      <w:spacing w:before="100" w:beforeAutospacing="1" w:after="100" w:afterAutospacing="1"/>
    </w:pPr>
    <w:rPr>
      <w:rFonts w:ascii="Times New Roman" w:eastAsia="Times New Roman" w:hAnsi="Times New Roman" w:cs="Times New Roman"/>
      <w:lang w:eastAsia="en-US"/>
    </w:rPr>
  </w:style>
  <w:style w:type="character" w:customStyle="1" w:styleId="NoSpacingChar">
    <w:name w:val="No Spacing Char"/>
    <w:basedOn w:val="DefaultParagraphFont"/>
    <w:link w:val="NoSpacing"/>
    <w:uiPriority w:val="1"/>
    <w:rsid w:val="002C4DEB"/>
    <w:rPr>
      <w:sz w:val="24"/>
      <w:szCs w:val="24"/>
    </w:rPr>
  </w:style>
  <w:style w:type="character" w:customStyle="1" w:styleId="Heading1Char">
    <w:name w:val="Heading 1 Char"/>
    <w:basedOn w:val="DefaultParagraphFont"/>
    <w:link w:val="Heading1"/>
    <w:uiPriority w:val="9"/>
    <w:rsid w:val="00FF6E1A"/>
    <w:rPr>
      <w:rFonts w:ascii="Klavika Bold" w:hAnsi="Klavika Bold"/>
      <w:caps/>
      <w:sz w:val="36"/>
      <w:szCs w:val="24"/>
    </w:rPr>
  </w:style>
  <w:style w:type="paragraph" w:styleId="TOCHeading">
    <w:name w:val="TOC Heading"/>
    <w:basedOn w:val="Heading1"/>
    <w:next w:val="Normal"/>
    <w:uiPriority w:val="39"/>
    <w:unhideWhenUsed/>
    <w:qFormat/>
    <w:rsid w:val="00F13E06"/>
    <w:pPr>
      <w:spacing w:line="259" w:lineRule="auto"/>
      <w:outlineLvl w:val="9"/>
    </w:pPr>
    <w:rPr>
      <w:lang w:eastAsia="en-US"/>
    </w:rPr>
  </w:style>
  <w:style w:type="paragraph" w:styleId="TOC3">
    <w:name w:val="toc 3"/>
    <w:basedOn w:val="Normal"/>
    <w:next w:val="Normal"/>
    <w:autoRedefine/>
    <w:uiPriority w:val="39"/>
    <w:unhideWhenUsed/>
    <w:rsid w:val="00F13E06"/>
    <w:pPr>
      <w:spacing w:after="100"/>
      <w:ind w:left="480"/>
    </w:pPr>
  </w:style>
  <w:style w:type="paragraph" w:styleId="TOC1">
    <w:name w:val="toc 1"/>
    <w:basedOn w:val="Normal"/>
    <w:next w:val="Normal"/>
    <w:autoRedefine/>
    <w:uiPriority w:val="39"/>
    <w:unhideWhenUsed/>
    <w:rsid w:val="00F13E06"/>
    <w:pPr>
      <w:tabs>
        <w:tab w:val="right" w:leader="dot" w:pos="10790"/>
      </w:tabs>
      <w:spacing w:after="100"/>
    </w:pPr>
    <w:rPr>
      <w:noProof/>
    </w:rPr>
  </w:style>
  <w:style w:type="character" w:styleId="CommentReference">
    <w:name w:val="annotation reference"/>
    <w:basedOn w:val="DefaultParagraphFont"/>
    <w:uiPriority w:val="99"/>
    <w:semiHidden/>
    <w:unhideWhenUsed/>
    <w:rsid w:val="009B5ED5"/>
    <w:rPr>
      <w:sz w:val="16"/>
      <w:szCs w:val="16"/>
    </w:rPr>
  </w:style>
  <w:style w:type="paragraph" w:styleId="CommentText">
    <w:name w:val="annotation text"/>
    <w:basedOn w:val="Normal"/>
    <w:link w:val="CommentTextChar"/>
    <w:uiPriority w:val="99"/>
    <w:unhideWhenUsed/>
    <w:rsid w:val="009B5ED5"/>
    <w:rPr>
      <w:sz w:val="20"/>
      <w:szCs w:val="20"/>
    </w:rPr>
  </w:style>
  <w:style w:type="character" w:customStyle="1" w:styleId="CommentTextChar">
    <w:name w:val="Comment Text Char"/>
    <w:basedOn w:val="DefaultParagraphFont"/>
    <w:link w:val="CommentText"/>
    <w:uiPriority w:val="99"/>
    <w:rsid w:val="009B5ED5"/>
  </w:style>
  <w:style w:type="paragraph" w:styleId="CommentSubject">
    <w:name w:val="annotation subject"/>
    <w:basedOn w:val="CommentText"/>
    <w:next w:val="CommentText"/>
    <w:link w:val="CommentSubjectChar"/>
    <w:uiPriority w:val="99"/>
    <w:semiHidden/>
    <w:unhideWhenUsed/>
    <w:rsid w:val="009B5ED5"/>
    <w:rPr>
      <w:b/>
      <w:bCs/>
    </w:rPr>
  </w:style>
  <w:style w:type="character" w:customStyle="1" w:styleId="CommentSubjectChar">
    <w:name w:val="Comment Subject Char"/>
    <w:basedOn w:val="CommentTextChar"/>
    <w:link w:val="CommentSubject"/>
    <w:uiPriority w:val="99"/>
    <w:semiHidden/>
    <w:rsid w:val="009B5ED5"/>
    <w:rPr>
      <w:b/>
      <w:bCs/>
    </w:rPr>
  </w:style>
  <w:style w:type="character" w:customStyle="1" w:styleId="Heading2Char">
    <w:name w:val="Heading 2 Char"/>
    <w:basedOn w:val="DefaultParagraphFont"/>
    <w:link w:val="Heading2"/>
    <w:uiPriority w:val="9"/>
    <w:rsid w:val="00E059FF"/>
    <w:rPr>
      <w:rFonts w:ascii="Klavika Regular" w:hAnsi="Klavika Regular"/>
      <w:sz w:val="28"/>
      <w:szCs w:val="24"/>
    </w:rPr>
  </w:style>
  <w:style w:type="character" w:customStyle="1" w:styleId="Heading3Char">
    <w:name w:val="Heading 3 Char"/>
    <w:basedOn w:val="DefaultParagraphFont"/>
    <w:link w:val="Heading3"/>
    <w:uiPriority w:val="9"/>
    <w:rsid w:val="005A02E7"/>
    <w:rPr>
      <w:rFonts w:ascii="Klavika Light Italic" w:hAnsi="Klavika Light Italic"/>
      <w:sz w:val="26"/>
      <w:szCs w:val="26"/>
    </w:rPr>
  </w:style>
  <w:style w:type="character" w:customStyle="1" w:styleId="Heading4Char">
    <w:name w:val="Heading 4 Char"/>
    <w:basedOn w:val="DefaultParagraphFont"/>
    <w:link w:val="Heading4"/>
    <w:uiPriority w:val="9"/>
    <w:rsid w:val="000759C1"/>
    <w:rPr>
      <w:rFonts w:asciiTheme="majorHAnsi" w:eastAsiaTheme="majorEastAsia" w:hAnsiTheme="majorHAnsi" w:cstheme="majorBidi"/>
      <w:i/>
      <w:iCs/>
      <w:color w:val="365F91" w:themeColor="accent1" w:themeShade="BF"/>
      <w:sz w:val="24"/>
      <w:szCs w:val="24"/>
    </w:rPr>
  </w:style>
  <w:style w:type="paragraph" w:styleId="TOC2">
    <w:name w:val="toc 2"/>
    <w:basedOn w:val="Normal"/>
    <w:next w:val="Normal"/>
    <w:autoRedefine/>
    <w:uiPriority w:val="39"/>
    <w:unhideWhenUsed/>
    <w:rsid w:val="00EE4BFD"/>
    <w:pPr>
      <w:spacing w:after="100"/>
      <w:ind w:left="240"/>
    </w:pPr>
  </w:style>
  <w:style w:type="character" w:customStyle="1" w:styleId="UnresolvedMention2">
    <w:name w:val="Unresolved Mention2"/>
    <w:basedOn w:val="DefaultParagraphFont"/>
    <w:uiPriority w:val="99"/>
    <w:semiHidden/>
    <w:unhideWhenUsed/>
    <w:rsid w:val="005D6C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266413">
      <w:bodyDiv w:val="1"/>
      <w:marLeft w:val="0"/>
      <w:marRight w:val="0"/>
      <w:marTop w:val="0"/>
      <w:marBottom w:val="0"/>
      <w:divBdr>
        <w:top w:val="none" w:sz="0" w:space="0" w:color="auto"/>
        <w:left w:val="none" w:sz="0" w:space="0" w:color="auto"/>
        <w:bottom w:val="none" w:sz="0" w:space="0" w:color="auto"/>
        <w:right w:val="none" w:sz="0" w:space="0" w:color="auto"/>
      </w:divBdr>
    </w:div>
    <w:div w:id="511603740">
      <w:bodyDiv w:val="1"/>
      <w:marLeft w:val="0"/>
      <w:marRight w:val="0"/>
      <w:marTop w:val="0"/>
      <w:marBottom w:val="0"/>
      <w:divBdr>
        <w:top w:val="none" w:sz="0" w:space="0" w:color="auto"/>
        <w:left w:val="none" w:sz="0" w:space="0" w:color="auto"/>
        <w:bottom w:val="none" w:sz="0" w:space="0" w:color="auto"/>
        <w:right w:val="none" w:sz="0" w:space="0" w:color="auto"/>
      </w:divBdr>
    </w:div>
    <w:div w:id="831995329">
      <w:bodyDiv w:val="1"/>
      <w:marLeft w:val="0"/>
      <w:marRight w:val="0"/>
      <w:marTop w:val="0"/>
      <w:marBottom w:val="0"/>
      <w:divBdr>
        <w:top w:val="none" w:sz="0" w:space="0" w:color="auto"/>
        <w:left w:val="none" w:sz="0" w:space="0" w:color="auto"/>
        <w:bottom w:val="none" w:sz="0" w:space="0" w:color="auto"/>
        <w:right w:val="none" w:sz="0" w:space="0" w:color="auto"/>
      </w:divBdr>
    </w:div>
    <w:div w:id="854077504">
      <w:bodyDiv w:val="1"/>
      <w:marLeft w:val="0"/>
      <w:marRight w:val="0"/>
      <w:marTop w:val="0"/>
      <w:marBottom w:val="0"/>
      <w:divBdr>
        <w:top w:val="none" w:sz="0" w:space="0" w:color="auto"/>
        <w:left w:val="none" w:sz="0" w:space="0" w:color="auto"/>
        <w:bottom w:val="none" w:sz="0" w:space="0" w:color="auto"/>
        <w:right w:val="none" w:sz="0" w:space="0" w:color="auto"/>
      </w:divBdr>
    </w:div>
    <w:div w:id="1084037255">
      <w:bodyDiv w:val="1"/>
      <w:marLeft w:val="0"/>
      <w:marRight w:val="0"/>
      <w:marTop w:val="0"/>
      <w:marBottom w:val="0"/>
      <w:divBdr>
        <w:top w:val="none" w:sz="0" w:space="0" w:color="auto"/>
        <w:left w:val="none" w:sz="0" w:space="0" w:color="auto"/>
        <w:bottom w:val="none" w:sz="0" w:space="0" w:color="auto"/>
        <w:right w:val="none" w:sz="0" w:space="0" w:color="auto"/>
      </w:divBdr>
    </w:div>
    <w:div w:id="1224364804">
      <w:bodyDiv w:val="1"/>
      <w:marLeft w:val="0"/>
      <w:marRight w:val="0"/>
      <w:marTop w:val="0"/>
      <w:marBottom w:val="0"/>
      <w:divBdr>
        <w:top w:val="none" w:sz="0" w:space="0" w:color="auto"/>
        <w:left w:val="none" w:sz="0" w:space="0" w:color="auto"/>
        <w:bottom w:val="none" w:sz="0" w:space="0" w:color="auto"/>
        <w:right w:val="none" w:sz="0" w:space="0" w:color="auto"/>
      </w:divBdr>
    </w:div>
    <w:div w:id="1383939497">
      <w:bodyDiv w:val="1"/>
      <w:marLeft w:val="0"/>
      <w:marRight w:val="0"/>
      <w:marTop w:val="0"/>
      <w:marBottom w:val="0"/>
      <w:divBdr>
        <w:top w:val="none" w:sz="0" w:space="0" w:color="auto"/>
        <w:left w:val="none" w:sz="0" w:space="0" w:color="auto"/>
        <w:bottom w:val="none" w:sz="0" w:space="0" w:color="auto"/>
        <w:right w:val="none" w:sz="0" w:space="0" w:color="auto"/>
      </w:divBdr>
    </w:div>
    <w:div w:id="1472165455">
      <w:bodyDiv w:val="1"/>
      <w:marLeft w:val="0"/>
      <w:marRight w:val="0"/>
      <w:marTop w:val="0"/>
      <w:marBottom w:val="0"/>
      <w:divBdr>
        <w:top w:val="none" w:sz="0" w:space="0" w:color="auto"/>
        <w:left w:val="none" w:sz="0" w:space="0" w:color="auto"/>
        <w:bottom w:val="none" w:sz="0" w:space="0" w:color="auto"/>
        <w:right w:val="none" w:sz="0" w:space="0" w:color="auto"/>
      </w:divBdr>
    </w:div>
    <w:div w:id="1535656955">
      <w:bodyDiv w:val="1"/>
      <w:marLeft w:val="0"/>
      <w:marRight w:val="0"/>
      <w:marTop w:val="0"/>
      <w:marBottom w:val="0"/>
      <w:divBdr>
        <w:top w:val="none" w:sz="0" w:space="0" w:color="auto"/>
        <w:left w:val="none" w:sz="0" w:space="0" w:color="auto"/>
        <w:bottom w:val="none" w:sz="0" w:space="0" w:color="auto"/>
        <w:right w:val="none" w:sz="0" w:space="0" w:color="auto"/>
      </w:divBdr>
    </w:div>
    <w:div w:id="1710841414">
      <w:bodyDiv w:val="1"/>
      <w:marLeft w:val="0"/>
      <w:marRight w:val="0"/>
      <w:marTop w:val="0"/>
      <w:marBottom w:val="0"/>
      <w:divBdr>
        <w:top w:val="none" w:sz="0" w:space="0" w:color="auto"/>
        <w:left w:val="none" w:sz="0" w:space="0" w:color="auto"/>
        <w:bottom w:val="none" w:sz="0" w:space="0" w:color="auto"/>
        <w:right w:val="none" w:sz="0" w:space="0" w:color="auto"/>
      </w:divBdr>
    </w:div>
    <w:div w:id="1779835810">
      <w:bodyDiv w:val="1"/>
      <w:marLeft w:val="0"/>
      <w:marRight w:val="0"/>
      <w:marTop w:val="0"/>
      <w:marBottom w:val="0"/>
      <w:divBdr>
        <w:top w:val="none" w:sz="0" w:space="0" w:color="auto"/>
        <w:left w:val="none" w:sz="0" w:space="0" w:color="auto"/>
        <w:bottom w:val="none" w:sz="0" w:space="0" w:color="auto"/>
        <w:right w:val="none" w:sz="0" w:space="0" w:color="auto"/>
      </w:divBdr>
    </w:div>
    <w:div w:id="2007512736">
      <w:bodyDiv w:val="1"/>
      <w:marLeft w:val="0"/>
      <w:marRight w:val="0"/>
      <w:marTop w:val="0"/>
      <w:marBottom w:val="0"/>
      <w:divBdr>
        <w:top w:val="none" w:sz="0" w:space="0" w:color="auto"/>
        <w:left w:val="none" w:sz="0" w:space="0" w:color="auto"/>
        <w:bottom w:val="none" w:sz="0" w:space="0" w:color="auto"/>
        <w:right w:val="none" w:sz="0" w:space="0" w:color="auto"/>
      </w:divBdr>
    </w:div>
    <w:div w:id="2019849388">
      <w:bodyDiv w:val="1"/>
      <w:marLeft w:val="0"/>
      <w:marRight w:val="0"/>
      <w:marTop w:val="0"/>
      <w:marBottom w:val="0"/>
      <w:divBdr>
        <w:top w:val="none" w:sz="0" w:space="0" w:color="auto"/>
        <w:left w:val="none" w:sz="0" w:space="0" w:color="auto"/>
        <w:bottom w:val="none" w:sz="0" w:space="0" w:color="auto"/>
        <w:right w:val="none" w:sz="0" w:space="0" w:color="auto"/>
      </w:divBdr>
    </w:div>
    <w:div w:id="2083677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talRewards@wichita.edu" TargetMode="External"/><Relationship Id="rId13" Type="http://schemas.openxmlformats.org/officeDocument/2006/relationships/hyperlink" Target="https://www.kansasregents.org/about/regents_retirement_plans/mandatory_retirement_plan" TargetMode="External"/><Relationship Id="rId18" Type="http://schemas.openxmlformats.org/officeDocument/2006/relationships/hyperlink" Target="https://www.wichita.edu/services/humanresources/Benefits/Shared_Leave/Shared_Leave.ph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otalRewards@wichita.edu" TargetMode="External"/><Relationship Id="rId7" Type="http://schemas.openxmlformats.org/officeDocument/2006/relationships/endnotes" Target="endnotes.xml"/><Relationship Id="rId12" Type="http://schemas.openxmlformats.org/officeDocument/2006/relationships/hyperlink" Target="http://www.kdheks.gov/hcf/sehp/download/SEHP2019ActiveStateBook.pdf" TargetMode="External"/><Relationship Id="rId17" Type="http://schemas.openxmlformats.org/officeDocument/2006/relationships/hyperlink" Target="https://www.wichita.edu/services/humanresources/Benefits/Leave/Leave.ph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chita.edu/services/humanresources/Benefits/Other_Benefits/OGLI/Optional_Group_Life.php" TargetMode="External"/><Relationship Id="rId20" Type="http://schemas.openxmlformats.org/officeDocument/2006/relationships/hyperlink" Target="https://blogs.wichita.edu/start/resour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chita.edu/services/humanresources/Benefits/Shared_Leave/Shared_Leave.php"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wichita.edu/TuitionAssistance" TargetMode="External"/><Relationship Id="rId23" Type="http://schemas.openxmlformats.org/officeDocument/2006/relationships/header" Target="header1.xml"/><Relationship Id="rId10" Type="http://schemas.openxmlformats.org/officeDocument/2006/relationships/hyperlink" Target="http://www.KPERS.org" TargetMode="External"/><Relationship Id="rId19" Type="http://schemas.openxmlformats.org/officeDocument/2006/relationships/hyperlink" Target="https://www.wichita.edu/services/humanresources/Benefits/SEHP/Employee_Assistance_Program.php" TargetMode="External"/><Relationship Id="rId4" Type="http://schemas.openxmlformats.org/officeDocument/2006/relationships/settings" Target="settings.xml"/><Relationship Id="rId9" Type="http://schemas.openxmlformats.org/officeDocument/2006/relationships/hyperlink" Target="https://www.kansasregents.org/about/regents_retirement_plans/mandatory_retirement_plan" TargetMode="External"/><Relationship Id="rId14" Type="http://schemas.openxmlformats.org/officeDocument/2006/relationships/hyperlink" Target="http://www.KPERS.or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Klavika Bol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D56CB-DF25-4577-9618-7AFB95D9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1332</Words>
  <Characters>7598</Characters>
  <Application>Microsoft Office Word</Application>
  <DocSecurity>0</DocSecurity>
  <Lines>63</Lines>
  <Paragraphs>17</Paragraphs>
  <ScaleCrop>false</ScaleCrop>
  <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2019-07-02T14:52:00Z</dcterms:created>
  <dcterms:modified xsi:type="dcterms:W3CDTF">2019-07-08T21:20:00Z</dcterms:modified>
</cp:coreProperties>
</file>