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10A" w:rsidRDefault="00266525" w:rsidP="00266525">
      <w:pPr>
        <w:pStyle w:val="Title"/>
        <w:jc w:val="center"/>
      </w:pPr>
      <w:r>
        <w:t>Intro to Accessibility at WSU</w:t>
      </w:r>
    </w:p>
    <w:p w:rsidR="00266525" w:rsidRDefault="00266525" w:rsidP="00266525"/>
    <w:p w:rsidR="00266525" w:rsidRDefault="00266525" w:rsidP="00266525">
      <w:pPr>
        <w:pStyle w:val="Heading1"/>
      </w:pPr>
      <w:r>
        <w:t>Documentation</w:t>
      </w:r>
    </w:p>
    <w:p w:rsidR="00266525" w:rsidRDefault="00266525" w:rsidP="00266525">
      <w:pPr>
        <w:pStyle w:val="ListParagraph"/>
        <w:numPr>
          <w:ilvl w:val="0"/>
          <w:numId w:val="1"/>
        </w:numPr>
      </w:pPr>
      <w:r>
        <w:t xml:space="preserve">Accessibility webpage: </w:t>
      </w:r>
      <w:hyperlink r:id="rId5" w:history="1">
        <w:r w:rsidRPr="00DE2FA9">
          <w:rPr>
            <w:rStyle w:val="Hyperlink"/>
          </w:rPr>
          <w:t>https://www.wichita.edu/services/mrc/access/Access/access.php</w:t>
        </w:r>
      </w:hyperlink>
    </w:p>
    <w:p w:rsidR="00266525" w:rsidRDefault="00266525" w:rsidP="00266525">
      <w:pPr>
        <w:pStyle w:val="ListParagraph"/>
        <w:numPr>
          <w:ilvl w:val="0"/>
          <w:numId w:val="1"/>
        </w:numPr>
      </w:pPr>
      <w:r>
        <w:t xml:space="preserve">WSU/NFB Agreement: </w:t>
      </w:r>
      <w:hyperlink r:id="rId6" w:history="1">
        <w:r w:rsidRPr="00DE2FA9">
          <w:rPr>
            <w:rStyle w:val="Hyperlink"/>
          </w:rPr>
          <w:t>https://www.wichita.edu/services/mrc/access/documents/wichita-state-agreement-redacted.pdf</w:t>
        </w:r>
      </w:hyperlink>
    </w:p>
    <w:p w:rsidR="00641B86" w:rsidRDefault="00641B86" w:rsidP="00266525">
      <w:pPr>
        <w:pStyle w:val="ListParagraph"/>
        <w:numPr>
          <w:ilvl w:val="0"/>
          <w:numId w:val="1"/>
        </w:numPr>
      </w:pPr>
      <w:r>
        <w:t>Relevant policies include 3.47, 8.10, and 8.11</w:t>
      </w:r>
    </w:p>
    <w:p w:rsidR="00E73437" w:rsidRDefault="00641B86" w:rsidP="00641B86">
      <w:pPr>
        <w:pStyle w:val="ListParagraph"/>
        <w:numPr>
          <w:ilvl w:val="0"/>
          <w:numId w:val="1"/>
        </w:numPr>
      </w:pPr>
      <w:r>
        <w:t xml:space="preserve">Report an accessibility problem: </w:t>
      </w:r>
      <w:hyperlink r:id="rId7" w:history="1">
        <w:r w:rsidRPr="00DE2FA9">
          <w:rPr>
            <w:rStyle w:val="Hyperlink"/>
          </w:rPr>
          <w:t>https://www.wichita.edu/services/mrc/access/Access/Report_an_Accessibility_Problem.php</w:t>
        </w:r>
      </w:hyperlink>
    </w:p>
    <w:p w:rsidR="00641B86" w:rsidRDefault="00641B86" w:rsidP="00E73437">
      <w:pPr>
        <w:pStyle w:val="Heading1"/>
      </w:pPr>
      <w:bookmarkStart w:id="0" w:name="_GoBack"/>
      <w:bookmarkEnd w:id="0"/>
      <w:r>
        <w:t>Things to remember</w:t>
      </w:r>
    </w:p>
    <w:p w:rsidR="00641B86" w:rsidRDefault="00641B86" w:rsidP="00641B86">
      <w:pPr>
        <w:pStyle w:val="ListParagraph"/>
        <w:numPr>
          <w:ilvl w:val="0"/>
          <w:numId w:val="2"/>
        </w:numPr>
      </w:pPr>
      <w:r>
        <w:t>All campuses across the country are facing accessibility challenges.</w:t>
      </w:r>
    </w:p>
    <w:p w:rsidR="00641B86" w:rsidRDefault="00641B86" w:rsidP="00641B86">
      <w:pPr>
        <w:pStyle w:val="ListParagraph"/>
        <w:numPr>
          <w:ilvl w:val="0"/>
          <w:numId w:val="2"/>
        </w:numPr>
      </w:pPr>
      <w:r>
        <w:t xml:space="preserve">WSU is in a special position because of the nature of the agreement with the NFB.  </w:t>
      </w:r>
    </w:p>
    <w:p w:rsidR="00641B86" w:rsidRDefault="00641B86" w:rsidP="00641B86">
      <w:pPr>
        <w:pStyle w:val="ListParagraph"/>
        <w:numPr>
          <w:ilvl w:val="0"/>
          <w:numId w:val="2"/>
        </w:numPr>
      </w:pPr>
      <w:r>
        <w:t>The WSU/NFB agreement is not the only one of its kind.</w:t>
      </w:r>
    </w:p>
    <w:p w:rsidR="00641B86" w:rsidRDefault="00641B86" w:rsidP="00641B86">
      <w:pPr>
        <w:pStyle w:val="ListParagraph"/>
        <w:numPr>
          <w:ilvl w:val="0"/>
          <w:numId w:val="2"/>
        </w:numPr>
      </w:pPr>
      <w:r>
        <w:t>Accessibility is not the same as accommodation.</w:t>
      </w:r>
    </w:p>
    <w:p w:rsidR="00641B86" w:rsidRDefault="00641B86" w:rsidP="00641B86">
      <w:pPr>
        <w:pStyle w:val="ListParagraph"/>
        <w:numPr>
          <w:ilvl w:val="1"/>
          <w:numId w:val="2"/>
        </w:numPr>
      </w:pPr>
      <w:r>
        <w:t>Accessibility is proactive and benefits populations.</w:t>
      </w:r>
    </w:p>
    <w:p w:rsidR="00641B86" w:rsidRDefault="00641B86" w:rsidP="00641B86">
      <w:pPr>
        <w:pStyle w:val="ListParagraph"/>
        <w:numPr>
          <w:ilvl w:val="1"/>
          <w:numId w:val="2"/>
        </w:numPr>
      </w:pPr>
      <w:r>
        <w:t>Accommodations are reactive and benefit individuals with specified needs.</w:t>
      </w:r>
    </w:p>
    <w:p w:rsidR="00641B86" w:rsidRDefault="00641B86" w:rsidP="00641B86">
      <w:pPr>
        <w:pStyle w:val="ListParagraph"/>
        <w:numPr>
          <w:ilvl w:val="0"/>
          <w:numId w:val="2"/>
        </w:numPr>
      </w:pPr>
      <w:r>
        <w:t xml:space="preserve">All federal money coming from the Department of Education is subject to Section 504 requirements and is overseen by the Office of Civil Rights (OCR).  </w:t>
      </w:r>
    </w:p>
    <w:p w:rsidR="00641B86" w:rsidRDefault="00641B86" w:rsidP="00641B86">
      <w:pPr>
        <w:pStyle w:val="ListParagraph"/>
        <w:numPr>
          <w:ilvl w:val="0"/>
          <w:numId w:val="2"/>
        </w:numPr>
      </w:pPr>
      <w:r>
        <w:t>Disability harassment is serious, and it is WSU’s responsibility to respond.</w:t>
      </w:r>
    </w:p>
    <w:p w:rsidR="00641B86" w:rsidRDefault="00641B86" w:rsidP="00E73437">
      <w:pPr>
        <w:pStyle w:val="ListParagraph"/>
        <w:numPr>
          <w:ilvl w:val="1"/>
          <w:numId w:val="2"/>
        </w:numPr>
      </w:pPr>
      <w:r>
        <w:t xml:space="preserve">Harassment includes advising a person </w:t>
      </w:r>
      <w:proofErr w:type="gramStart"/>
      <w:r>
        <w:t>to  take</w:t>
      </w:r>
      <w:proofErr w:type="gramEnd"/>
      <w:r>
        <w:t xml:space="preserve"> a different class or pursue a different major on the basis of a disability (real or perceived) </w:t>
      </w:r>
      <w:proofErr w:type="spellStart"/>
      <w:r>
        <w:t>alone.</w:t>
      </w:r>
      <w:r w:rsidR="00E73437">
        <w:t>Creating</w:t>
      </w:r>
      <w:proofErr w:type="spellEnd"/>
      <w:r w:rsidR="00E73437">
        <w:t xml:space="preserve"> accessible materials</w:t>
      </w:r>
    </w:p>
    <w:p w:rsidR="00E73437" w:rsidRDefault="00E73437" w:rsidP="00E73437">
      <w:pPr>
        <w:pStyle w:val="ListParagraph"/>
        <w:numPr>
          <w:ilvl w:val="0"/>
          <w:numId w:val="3"/>
        </w:numPr>
      </w:pPr>
      <w:r>
        <w:t>Focus on moving forward in an accessible way.</w:t>
      </w:r>
    </w:p>
    <w:p w:rsidR="00E73437" w:rsidRDefault="00E73437" w:rsidP="00E73437">
      <w:pPr>
        <w:pStyle w:val="ListParagraph"/>
        <w:numPr>
          <w:ilvl w:val="0"/>
          <w:numId w:val="3"/>
        </w:numPr>
      </w:pPr>
      <w:r>
        <w:t>Using Microsoft products supplied by the university ensures you have the appropriate tools and support you need.</w:t>
      </w:r>
    </w:p>
    <w:p w:rsidR="00E73437" w:rsidRDefault="00E73437" w:rsidP="00E73437">
      <w:pPr>
        <w:pStyle w:val="ListParagraph"/>
        <w:numPr>
          <w:ilvl w:val="0"/>
          <w:numId w:val="3"/>
        </w:numPr>
      </w:pPr>
      <w:r>
        <w:t>Digital documents and face-to-face delivery need to be accessible.</w:t>
      </w:r>
    </w:p>
    <w:p w:rsidR="00E73437" w:rsidRDefault="00E73437" w:rsidP="00E73437">
      <w:pPr>
        <w:pStyle w:val="ListParagraph"/>
        <w:numPr>
          <w:ilvl w:val="0"/>
          <w:numId w:val="3"/>
        </w:numPr>
      </w:pPr>
      <w:r>
        <w:t>Consider accessibility when choosing textbooks.</w:t>
      </w:r>
    </w:p>
    <w:p w:rsidR="00E73437" w:rsidRDefault="00E73437" w:rsidP="00E73437">
      <w:pPr>
        <w:pStyle w:val="Heading1"/>
      </w:pPr>
      <w:r>
        <w:t>University support for accessibility</w:t>
      </w:r>
    </w:p>
    <w:p w:rsidR="00E73437" w:rsidRDefault="00E73437" w:rsidP="00E73437">
      <w:pPr>
        <w:pStyle w:val="ListParagraph"/>
        <w:numPr>
          <w:ilvl w:val="0"/>
          <w:numId w:val="4"/>
        </w:numPr>
      </w:pPr>
      <w:r>
        <w:t>Classroom text-size guides</w:t>
      </w:r>
    </w:p>
    <w:p w:rsidR="00E73437" w:rsidRDefault="00E73437" w:rsidP="00E73437">
      <w:pPr>
        <w:pStyle w:val="ListParagraph"/>
        <w:numPr>
          <w:ilvl w:val="0"/>
          <w:numId w:val="4"/>
        </w:numPr>
      </w:pPr>
      <w:r>
        <w:t>Blackboard Ally</w:t>
      </w:r>
    </w:p>
    <w:p w:rsidR="00E73437" w:rsidRDefault="00E73437" w:rsidP="00E73437">
      <w:pPr>
        <w:pStyle w:val="ListParagraph"/>
        <w:numPr>
          <w:ilvl w:val="0"/>
          <w:numId w:val="4"/>
        </w:numPr>
      </w:pPr>
      <w:r>
        <w:t>IDA labs on Tuesdays and Wednesdays, 1:00-3:00, C-Space in the library</w:t>
      </w:r>
    </w:p>
    <w:p w:rsidR="00E73437" w:rsidRDefault="00E73437" w:rsidP="00E73437">
      <w:pPr>
        <w:pStyle w:val="ListParagraph"/>
        <w:numPr>
          <w:ilvl w:val="0"/>
          <w:numId w:val="4"/>
        </w:numPr>
      </w:pPr>
      <w:r>
        <w:t>AAA office to assist with high-impact accommodations</w:t>
      </w:r>
    </w:p>
    <w:p w:rsidR="00E73437" w:rsidRDefault="00E73437" w:rsidP="00E73437">
      <w:pPr>
        <w:pStyle w:val="ListParagraph"/>
        <w:numPr>
          <w:ilvl w:val="0"/>
          <w:numId w:val="4"/>
        </w:numPr>
      </w:pPr>
      <w:r>
        <w:t>Friendly audits for online and hybrid classes</w:t>
      </w:r>
    </w:p>
    <w:p w:rsidR="00E73437" w:rsidRDefault="00E73437" w:rsidP="00E73437">
      <w:pPr>
        <w:pStyle w:val="ListParagraph"/>
        <w:numPr>
          <w:ilvl w:val="0"/>
          <w:numId w:val="4"/>
        </w:numPr>
      </w:pPr>
      <w:r>
        <w:t xml:space="preserve">Optional accessibility certification process coming soon. Contact </w:t>
      </w:r>
      <w:hyperlink r:id="rId8" w:history="1">
        <w:r w:rsidRPr="00DE2FA9">
          <w:rPr>
            <w:rStyle w:val="Hyperlink"/>
          </w:rPr>
          <w:t>IDA@Wichita.edu</w:t>
        </w:r>
      </w:hyperlink>
    </w:p>
    <w:p w:rsidR="00E73437" w:rsidRPr="00E73437" w:rsidRDefault="00E73437" w:rsidP="00E73437">
      <w:pPr>
        <w:pStyle w:val="ListParagraph"/>
        <w:numPr>
          <w:ilvl w:val="0"/>
          <w:numId w:val="4"/>
        </w:numPr>
      </w:pPr>
      <w:r>
        <w:t>Student-focused accessibility training for student-created, in-class content</w:t>
      </w:r>
    </w:p>
    <w:sectPr w:rsidR="00E73437" w:rsidRPr="00E73437" w:rsidSect="00266525">
      <w:pgSz w:w="12240" w:h="15840"/>
      <w:pgMar w:top="1440" w:right="1440" w:bottom="1440" w:left="1440" w:header="720" w:footer="720" w:gutter="0"/>
      <w:pgBorders w:offsetFrom="page">
        <w:top w:val="single" w:sz="24" w:space="24" w:color="FFFF00"/>
        <w:left w:val="single" w:sz="24" w:space="24" w:color="FFFF00"/>
        <w:bottom w:val="single" w:sz="24" w:space="24" w:color="FFFF00"/>
        <w:right w:val="single" w:sz="24" w:space="24" w:color="FFFF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37ECC"/>
    <w:multiLevelType w:val="hybridMultilevel"/>
    <w:tmpl w:val="3F9EF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E5DEF"/>
    <w:multiLevelType w:val="hybridMultilevel"/>
    <w:tmpl w:val="AA46C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65828"/>
    <w:multiLevelType w:val="hybridMultilevel"/>
    <w:tmpl w:val="A0D4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E681B"/>
    <w:multiLevelType w:val="hybridMultilevel"/>
    <w:tmpl w:val="27BEE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25"/>
    <w:rsid w:val="00266525"/>
    <w:rsid w:val="00334625"/>
    <w:rsid w:val="00340CE6"/>
    <w:rsid w:val="00476E67"/>
    <w:rsid w:val="00641B86"/>
    <w:rsid w:val="00B6070A"/>
    <w:rsid w:val="00E7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3D141"/>
  <w14:defaultImageDpi w14:val="32767"/>
  <w15:chartTrackingRefBased/>
  <w15:docId w15:val="{0C33EA57-445B-DF4D-8973-24F5D4E2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B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B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65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41B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ListParagraph">
    <w:name w:val="List Paragraph"/>
    <w:basedOn w:val="Normal"/>
    <w:uiPriority w:val="34"/>
    <w:qFormat/>
    <w:rsid w:val="002665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65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6652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41B86"/>
    <w:rPr>
      <w:rFonts w:asciiTheme="majorHAnsi" w:eastAsiaTheme="majorEastAsia" w:hAnsiTheme="majorHAnsi" w:cstheme="majorBidi"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@Wichita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chita.edu/services/mrc/access/Access/Report_an_Accessibility_Problem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ichita.edu/services/mrc/access/documents/wichita-state-agreement-redacted.pdf" TargetMode="External"/><Relationship Id="rId5" Type="http://schemas.openxmlformats.org/officeDocument/2006/relationships/hyperlink" Target="https://www.wichita.edu/services/mrc/access/Access/access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Speer, Carolyn</dc:creator>
  <cp:keywords/>
  <dc:description/>
  <cp:lastModifiedBy>Speer, Carolyn</cp:lastModifiedBy>
  <cp:revision>1</cp:revision>
  <dcterms:created xsi:type="dcterms:W3CDTF">2018-07-21T21:26:00Z</dcterms:created>
  <dcterms:modified xsi:type="dcterms:W3CDTF">2018-07-21T21:56:00Z</dcterms:modified>
</cp:coreProperties>
</file>