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88" w:rsidRDefault="000E5F22">
      <w:pPr>
        <w:widowControl w:val="0"/>
        <w:rPr>
          <w:sz w:val="30"/>
        </w:rPr>
      </w:pPr>
      <w:r>
        <w:rPr>
          <w:b/>
          <w:sz w:val="30"/>
        </w:rPr>
        <w:fldChar w:fldCharType="begin"/>
      </w:r>
      <w:r w:rsidR="00EF6C88">
        <w:rPr>
          <w:b/>
          <w:sz w:val="30"/>
        </w:rPr>
        <w:instrText xml:space="preserve"> SEQ CHAPTER \h \r 1</w:instrText>
      </w:r>
      <w:r>
        <w:rPr>
          <w:b/>
          <w:sz w:val="30"/>
        </w:rPr>
        <w:fldChar w:fldCharType="end"/>
      </w:r>
      <w:r w:rsidR="00EF6C88">
        <w:rPr>
          <w:b/>
          <w:sz w:val="30"/>
        </w:rPr>
        <w:t>MEMORANDUM</w:t>
      </w:r>
    </w:p>
    <w:p w:rsidR="00EF6C88" w:rsidRPr="00A54DA3" w:rsidRDefault="00EF6C88">
      <w:pPr>
        <w:widowControl w:val="0"/>
        <w:jc w:val="both"/>
        <w:rPr>
          <w:sz w:val="22"/>
          <w:szCs w:val="22"/>
        </w:rPr>
      </w:pPr>
    </w:p>
    <w:p w:rsidR="00EF6C88" w:rsidRPr="00A54DA3" w:rsidRDefault="00EF6C88">
      <w:pPr>
        <w:widowControl w:val="0"/>
        <w:ind w:left="1440" w:hanging="1440"/>
        <w:jc w:val="both"/>
        <w:rPr>
          <w:sz w:val="22"/>
          <w:szCs w:val="22"/>
        </w:rPr>
      </w:pPr>
      <w:r w:rsidRPr="00A54DA3">
        <w:rPr>
          <w:b/>
          <w:sz w:val="22"/>
          <w:szCs w:val="22"/>
        </w:rPr>
        <w:t>TO</w:t>
      </w:r>
      <w:r w:rsidRPr="00A54DA3">
        <w:rPr>
          <w:sz w:val="22"/>
          <w:szCs w:val="22"/>
        </w:rPr>
        <w:t xml:space="preserve">: </w:t>
      </w:r>
      <w:r w:rsidRPr="00A54DA3">
        <w:rPr>
          <w:sz w:val="22"/>
          <w:szCs w:val="22"/>
        </w:rPr>
        <w:tab/>
        <w:t xml:space="preserve">Budget Officers, Budget Review Officers and </w:t>
      </w:r>
      <w:r w:rsidR="00B0098C">
        <w:rPr>
          <w:sz w:val="22"/>
          <w:szCs w:val="22"/>
        </w:rPr>
        <w:t>Administrative Assistants</w:t>
      </w:r>
    </w:p>
    <w:p w:rsidR="00EF6C88" w:rsidRPr="00A54DA3" w:rsidRDefault="00EF6C88">
      <w:pPr>
        <w:widowControl w:val="0"/>
        <w:jc w:val="both"/>
        <w:rPr>
          <w:sz w:val="22"/>
          <w:szCs w:val="22"/>
        </w:rPr>
      </w:pPr>
    </w:p>
    <w:p w:rsidR="00EF6C88" w:rsidRPr="00A54DA3" w:rsidRDefault="00EF6C88">
      <w:pPr>
        <w:widowControl w:val="0"/>
        <w:ind w:left="1440" w:hanging="1440"/>
        <w:jc w:val="both"/>
        <w:rPr>
          <w:sz w:val="22"/>
          <w:szCs w:val="22"/>
        </w:rPr>
      </w:pPr>
      <w:r w:rsidRPr="00A54DA3">
        <w:rPr>
          <w:b/>
          <w:sz w:val="22"/>
          <w:szCs w:val="22"/>
        </w:rPr>
        <w:t>FROM</w:t>
      </w:r>
      <w:r w:rsidRPr="00A54DA3">
        <w:rPr>
          <w:sz w:val="22"/>
          <w:szCs w:val="22"/>
        </w:rPr>
        <w:t>:</w:t>
      </w:r>
      <w:r w:rsidRPr="00A54DA3">
        <w:rPr>
          <w:sz w:val="22"/>
          <w:szCs w:val="22"/>
        </w:rPr>
        <w:tab/>
      </w:r>
      <w:r w:rsidR="00370BF3" w:rsidRPr="00A54DA3">
        <w:rPr>
          <w:sz w:val="22"/>
          <w:szCs w:val="22"/>
        </w:rPr>
        <w:t>Steven W. White</w:t>
      </w:r>
      <w:r w:rsidRPr="00A54DA3">
        <w:rPr>
          <w:sz w:val="22"/>
          <w:szCs w:val="22"/>
        </w:rPr>
        <w:t>, Director of Purchasing</w:t>
      </w:r>
    </w:p>
    <w:p w:rsidR="00EF6C88" w:rsidRPr="00A54DA3" w:rsidRDefault="00EF6C88">
      <w:pPr>
        <w:widowControl w:val="0"/>
        <w:jc w:val="both"/>
        <w:rPr>
          <w:sz w:val="22"/>
          <w:szCs w:val="22"/>
        </w:rPr>
      </w:pPr>
    </w:p>
    <w:p w:rsidR="00EF6C88" w:rsidRPr="00A54DA3" w:rsidRDefault="00EF6C88">
      <w:pPr>
        <w:widowControl w:val="0"/>
        <w:ind w:left="1440" w:hanging="1440"/>
        <w:jc w:val="both"/>
        <w:rPr>
          <w:sz w:val="22"/>
          <w:szCs w:val="22"/>
        </w:rPr>
      </w:pPr>
      <w:r w:rsidRPr="00A54DA3">
        <w:rPr>
          <w:b/>
          <w:sz w:val="22"/>
          <w:szCs w:val="22"/>
        </w:rPr>
        <w:t>SUBJECT</w:t>
      </w:r>
      <w:r w:rsidRPr="00A54DA3">
        <w:rPr>
          <w:sz w:val="22"/>
          <w:szCs w:val="22"/>
        </w:rPr>
        <w:t>:</w:t>
      </w:r>
      <w:r w:rsidRPr="00A54DA3">
        <w:rPr>
          <w:sz w:val="22"/>
          <w:szCs w:val="22"/>
        </w:rPr>
        <w:tab/>
        <w:t xml:space="preserve">Purchasing Activity for the Remainder of </w:t>
      </w:r>
      <w:r w:rsidR="00603ED4">
        <w:rPr>
          <w:sz w:val="22"/>
          <w:szCs w:val="22"/>
        </w:rPr>
        <w:t>Fiscal Year (</w:t>
      </w:r>
      <w:r w:rsidRPr="00A54DA3">
        <w:rPr>
          <w:sz w:val="22"/>
          <w:szCs w:val="22"/>
        </w:rPr>
        <w:t>FY</w:t>
      </w:r>
      <w:r w:rsidR="00603ED4">
        <w:rPr>
          <w:sz w:val="22"/>
          <w:szCs w:val="22"/>
        </w:rPr>
        <w:t>)</w:t>
      </w:r>
      <w:r w:rsidRPr="00A54DA3">
        <w:rPr>
          <w:sz w:val="22"/>
          <w:szCs w:val="22"/>
        </w:rPr>
        <w:t xml:space="preserve"> </w:t>
      </w:r>
      <w:r w:rsidR="007C0DDE" w:rsidRPr="00A54DA3">
        <w:rPr>
          <w:sz w:val="22"/>
          <w:szCs w:val="22"/>
        </w:rPr>
        <w:t>20</w:t>
      </w:r>
      <w:r w:rsidR="007C0DDE">
        <w:rPr>
          <w:sz w:val="22"/>
          <w:szCs w:val="22"/>
        </w:rPr>
        <w:t>1</w:t>
      </w:r>
      <w:r w:rsidR="00444155">
        <w:rPr>
          <w:sz w:val="22"/>
          <w:szCs w:val="22"/>
        </w:rPr>
        <w:t>9</w:t>
      </w:r>
    </w:p>
    <w:p w:rsidR="00EF6C88" w:rsidRPr="00A54DA3" w:rsidRDefault="00EF6C88">
      <w:pPr>
        <w:widowControl w:val="0"/>
        <w:ind w:left="1440" w:hanging="1440"/>
        <w:jc w:val="both"/>
        <w:rPr>
          <w:sz w:val="22"/>
          <w:szCs w:val="22"/>
        </w:rPr>
      </w:pPr>
    </w:p>
    <w:p w:rsidR="00EF6C88" w:rsidRPr="00A54DA3" w:rsidRDefault="00EF6C88">
      <w:pPr>
        <w:widowControl w:val="0"/>
        <w:ind w:left="1440" w:hanging="1440"/>
        <w:jc w:val="both"/>
        <w:rPr>
          <w:sz w:val="22"/>
          <w:szCs w:val="22"/>
        </w:rPr>
      </w:pPr>
      <w:r w:rsidRPr="00A54DA3">
        <w:rPr>
          <w:b/>
          <w:sz w:val="22"/>
          <w:szCs w:val="22"/>
        </w:rPr>
        <w:t>DATE</w:t>
      </w:r>
      <w:r w:rsidRPr="00A54DA3">
        <w:rPr>
          <w:sz w:val="22"/>
          <w:szCs w:val="22"/>
        </w:rPr>
        <w:t>:</w:t>
      </w:r>
      <w:r w:rsidRPr="00A54DA3">
        <w:rPr>
          <w:sz w:val="22"/>
          <w:szCs w:val="22"/>
        </w:rPr>
        <w:tab/>
      </w:r>
      <w:r w:rsidR="005D1B5F">
        <w:rPr>
          <w:sz w:val="22"/>
          <w:szCs w:val="22"/>
        </w:rPr>
        <w:t xml:space="preserve">April </w:t>
      </w:r>
      <w:r w:rsidR="00444155">
        <w:rPr>
          <w:sz w:val="22"/>
          <w:szCs w:val="22"/>
        </w:rPr>
        <w:t>5</w:t>
      </w:r>
      <w:r w:rsidR="005A5C35">
        <w:rPr>
          <w:sz w:val="22"/>
          <w:szCs w:val="22"/>
        </w:rPr>
        <w:t>, 201</w:t>
      </w:r>
      <w:r w:rsidR="00444155">
        <w:rPr>
          <w:sz w:val="22"/>
          <w:szCs w:val="22"/>
        </w:rPr>
        <w:t>9</w:t>
      </w:r>
    </w:p>
    <w:p w:rsidR="00EF6C88" w:rsidRPr="00A54DA3" w:rsidRDefault="00EF6C88">
      <w:pPr>
        <w:widowControl w:val="0"/>
        <w:jc w:val="both"/>
        <w:rPr>
          <w:sz w:val="22"/>
          <w:szCs w:val="22"/>
        </w:rPr>
      </w:pPr>
    </w:p>
    <w:p w:rsidR="00EF6C88" w:rsidRDefault="00EF6C88">
      <w:pPr>
        <w:widowControl w:val="0"/>
        <w:jc w:val="both"/>
        <w:rPr>
          <w:sz w:val="22"/>
          <w:szCs w:val="22"/>
        </w:rPr>
      </w:pPr>
      <w:r w:rsidRPr="00A54DA3">
        <w:rPr>
          <w:sz w:val="22"/>
          <w:szCs w:val="22"/>
        </w:rPr>
        <w:t xml:space="preserve">The purpose of this memorandum is to inform all University departments of the procedures that must be followed and the deadlines established for all purchasing and expenditure activities for the remainder of FY </w:t>
      </w:r>
      <w:r w:rsidR="007C0DDE" w:rsidRPr="00A54DA3">
        <w:rPr>
          <w:sz w:val="22"/>
          <w:szCs w:val="22"/>
        </w:rPr>
        <w:t>20</w:t>
      </w:r>
      <w:r w:rsidR="007C0DDE">
        <w:rPr>
          <w:sz w:val="22"/>
          <w:szCs w:val="22"/>
        </w:rPr>
        <w:t>1</w:t>
      </w:r>
      <w:r w:rsidR="00EF493E">
        <w:rPr>
          <w:sz w:val="22"/>
          <w:szCs w:val="22"/>
        </w:rPr>
        <w:t>9</w:t>
      </w:r>
      <w:r w:rsidR="007C0DDE" w:rsidRPr="00A54DA3">
        <w:rPr>
          <w:sz w:val="22"/>
          <w:szCs w:val="22"/>
        </w:rPr>
        <w:t xml:space="preserve"> </w:t>
      </w:r>
      <w:r w:rsidRPr="00A54DA3">
        <w:rPr>
          <w:sz w:val="22"/>
          <w:szCs w:val="22"/>
        </w:rPr>
        <w:t>and the beginning of FY</w:t>
      </w:r>
      <w:r w:rsidR="00603ED4">
        <w:rPr>
          <w:sz w:val="22"/>
          <w:szCs w:val="22"/>
        </w:rPr>
        <w:t xml:space="preserve"> </w:t>
      </w:r>
      <w:r w:rsidR="007C0DDE" w:rsidRPr="00A54DA3">
        <w:rPr>
          <w:sz w:val="22"/>
          <w:szCs w:val="22"/>
        </w:rPr>
        <w:t>20</w:t>
      </w:r>
      <w:r w:rsidR="00EF493E">
        <w:rPr>
          <w:sz w:val="22"/>
          <w:szCs w:val="22"/>
        </w:rPr>
        <w:t>20</w:t>
      </w:r>
      <w:r w:rsidRPr="00A54DA3">
        <w:rPr>
          <w:sz w:val="22"/>
          <w:szCs w:val="22"/>
        </w:rPr>
        <w:t>.  The deadlines have been established according WSU’s internal processing requirements.  The following calendar is a summary of the process</w:t>
      </w:r>
      <w:r w:rsidRPr="002C43B7">
        <w:rPr>
          <w:sz w:val="22"/>
          <w:szCs w:val="22"/>
        </w:rPr>
        <w:t xml:space="preserve">.  It is followed by detailed explanations of the various </w:t>
      </w:r>
      <w:r w:rsidRPr="002C43B7">
        <w:rPr>
          <w:sz w:val="22"/>
          <w:szCs w:val="22"/>
        </w:rPr>
        <w:lastRenderedPageBreak/>
        <w:t>purchasing</w:t>
      </w:r>
      <w:r w:rsidR="009C48B4" w:rsidRPr="002C43B7">
        <w:rPr>
          <w:sz w:val="22"/>
          <w:szCs w:val="22"/>
        </w:rPr>
        <w:t>, expenditure and budget</w:t>
      </w:r>
      <w:r w:rsidRPr="002C43B7">
        <w:rPr>
          <w:sz w:val="22"/>
          <w:szCs w:val="22"/>
        </w:rPr>
        <w:t>-related activities.</w:t>
      </w:r>
    </w:p>
    <w:p w:rsidR="00630AA3" w:rsidRPr="002C43B7" w:rsidRDefault="00630AA3">
      <w:pPr>
        <w:widowControl w:val="0"/>
        <w:jc w:val="both"/>
        <w:rPr>
          <w:sz w:val="22"/>
          <w:szCs w:val="22"/>
        </w:rPr>
      </w:pPr>
    </w:p>
    <w:p w:rsidR="002B7492" w:rsidRDefault="00EF6C88"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center" w:pos="4680"/>
        </w:tabs>
        <w:jc w:val="both"/>
        <w:rPr>
          <w:sz w:val="22"/>
          <w:szCs w:val="22"/>
        </w:rPr>
      </w:pPr>
      <w:r w:rsidRPr="00A54DA3">
        <w:rPr>
          <w:sz w:val="22"/>
          <w:szCs w:val="22"/>
        </w:rPr>
        <w:tab/>
      </w:r>
    </w:p>
    <w:p w:rsidR="003D74E8" w:rsidRPr="003E6426" w:rsidRDefault="00EF6C88"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center" w:pos="4680"/>
        </w:tabs>
        <w:jc w:val="center"/>
        <w:rPr>
          <w:b/>
          <w:sz w:val="22"/>
          <w:szCs w:val="22"/>
          <w:u w:val="single"/>
        </w:rPr>
      </w:pPr>
      <w:bookmarkStart w:id="0" w:name="_GoBack"/>
      <w:r w:rsidRPr="003E6426">
        <w:rPr>
          <w:b/>
          <w:sz w:val="22"/>
          <w:szCs w:val="22"/>
          <w:u w:val="single"/>
        </w:rPr>
        <w:t xml:space="preserve">Purchasing </w:t>
      </w:r>
      <w:r w:rsidR="009F4096" w:rsidRPr="003E6426">
        <w:rPr>
          <w:b/>
          <w:sz w:val="22"/>
          <w:szCs w:val="22"/>
          <w:u w:val="single"/>
        </w:rPr>
        <w:t xml:space="preserve">&amp; Year-End Closing </w:t>
      </w:r>
      <w:r w:rsidRPr="003E6426">
        <w:rPr>
          <w:b/>
          <w:sz w:val="22"/>
          <w:szCs w:val="22"/>
          <w:u w:val="single"/>
        </w:rPr>
        <w:t>Calendar</w:t>
      </w:r>
    </w:p>
    <w:p w:rsidR="00EF6C88" w:rsidRPr="003E6426" w:rsidRDefault="003D74E8"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center" w:pos="4680"/>
        </w:tabs>
        <w:jc w:val="center"/>
        <w:rPr>
          <w:b/>
          <w:sz w:val="18"/>
          <w:szCs w:val="18"/>
        </w:rPr>
      </w:pPr>
      <w:r w:rsidRPr="003E6426">
        <w:rPr>
          <w:b/>
          <w:sz w:val="18"/>
          <w:szCs w:val="18"/>
        </w:rPr>
        <w:t>(This calendar applies to all funds administered by WSU and within the State of Kansas Treasury)</w:t>
      </w:r>
    </w:p>
    <w:p w:rsidR="00EF6C88" w:rsidRPr="003E6426" w:rsidRDefault="00A3027B"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center"/>
        <w:rPr>
          <w:b/>
          <w:sz w:val="18"/>
          <w:szCs w:val="18"/>
        </w:rPr>
      </w:pPr>
      <w:r w:rsidRPr="003E6426">
        <w:rPr>
          <w:b/>
          <w:color w:val="FF0000"/>
          <w:sz w:val="18"/>
          <w:szCs w:val="18"/>
        </w:rPr>
        <w:t xml:space="preserve">NOTE: Items purchased using A0003 funds must be received &amp; paid by fiscal year </w:t>
      </w:r>
      <w:r w:rsidR="007C0DDE" w:rsidRPr="003E6426">
        <w:rPr>
          <w:b/>
          <w:color w:val="FF0000"/>
          <w:sz w:val="18"/>
          <w:szCs w:val="18"/>
        </w:rPr>
        <w:t>201</w:t>
      </w:r>
      <w:r w:rsidR="00444155">
        <w:rPr>
          <w:b/>
          <w:color w:val="FF0000"/>
          <w:sz w:val="18"/>
          <w:szCs w:val="18"/>
        </w:rPr>
        <w:t>9</w:t>
      </w:r>
      <w:r w:rsidR="007C0DDE" w:rsidRPr="003E6426">
        <w:rPr>
          <w:b/>
          <w:color w:val="FF0000"/>
          <w:sz w:val="18"/>
          <w:szCs w:val="18"/>
        </w:rPr>
        <w:t xml:space="preserve"> </w:t>
      </w:r>
      <w:r w:rsidRPr="003E6426">
        <w:rPr>
          <w:b/>
          <w:color w:val="FF0000"/>
          <w:sz w:val="18"/>
          <w:szCs w:val="18"/>
        </w:rPr>
        <w:t>close deadline</w:t>
      </w:r>
      <w:r w:rsidR="00D82C5E" w:rsidRPr="003E6426">
        <w:rPr>
          <w:b/>
          <w:color w:val="FF0000"/>
          <w:sz w:val="18"/>
          <w:szCs w:val="18"/>
        </w:rPr>
        <w:t>s</w:t>
      </w:r>
      <w:r w:rsidRPr="003E6426">
        <w:rPr>
          <w:b/>
          <w:color w:val="FF0000"/>
          <w:sz w:val="18"/>
          <w:szCs w:val="18"/>
        </w:rPr>
        <w:t>.</w:t>
      </w:r>
    </w:p>
    <w:p w:rsidR="00F47864" w:rsidRPr="003E6426" w:rsidRDefault="00F47864"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FC3F57" w:rsidRDefault="00FC3F57"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r>
        <w:rPr>
          <w:sz w:val="18"/>
          <w:szCs w:val="18"/>
        </w:rPr>
        <w:t>April 5, 2019</w:t>
      </w:r>
      <w:r>
        <w:rPr>
          <w:sz w:val="18"/>
          <w:szCs w:val="18"/>
        </w:rPr>
        <w:tab/>
        <w:t xml:space="preserve">Deadline for any construction or major repair projects that must be sent to Procurement and Contracts in Topeka, financed with funds that lapse on June 30, 2019 shall be received in Purchasing with Construction Documents 100% complete.  The same deadlines apply to projects reviewed by Facilities </w:t>
      </w:r>
      <w:proofErr w:type="gramStart"/>
      <w:r>
        <w:rPr>
          <w:sz w:val="18"/>
          <w:szCs w:val="18"/>
        </w:rPr>
        <w:t>Planning</w:t>
      </w:r>
      <w:proofErr w:type="gramEnd"/>
      <w:r>
        <w:rPr>
          <w:sz w:val="18"/>
          <w:szCs w:val="18"/>
        </w:rPr>
        <w:t xml:space="preserve"> but bid by Procurement and Contracts</w:t>
      </w:r>
      <w:r w:rsidR="000A69B7">
        <w:rPr>
          <w:sz w:val="18"/>
          <w:szCs w:val="18"/>
        </w:rPr>
        <w:t xml:space="preserve"> that need to be bid prior to the next fiscal year.</w:t>
      </w:r>
    </w:p>
    <w:p w:rsidR="00FC3F57" w:rsidRDefault="00FC3F57"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EF6C88" w:rsidRPr="003E6426" w:rsidRDefault="00B2719D"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b/>
          <w:sz w:val="18"/>
          <w:szCs w:val="18"/>
          <w:u w:val="single"/>
        </w:rPr>
      </w:pPr>
      <w:r w:rsidRPr="003E6426">
        <w:rPr>
          <w:sz w:val="18"/>
          <w:szCs w:val="18"/>
        </w:rPr>
        <w:t xml:space="preserve">April </w:t>
      </w:r>
      <w:r w:rsidR="00444155">
        <w:rPr>
          <w:sz w:val="18"/>
          <w:szCs w:val="18"/>
        </w:rPr>
        <w:t>19</w:t>
      </w:r>
      <w:r w:rsidRPr="003E6426">
        <w:rPr>
          <w:sz w:val="18"/>
          <w:szCs w:val="18"/>
        </w:rPr>
        <w:t xml:space="preserve">, </w:t>
      </w:r>
      <w:r w:rsidR="009A0F78" w:rsidRPr="003E6426">
        <w:rPr>
          <w:sz w:val="18"/>
          <w:szCs w:val="18"/>
        </w:rPr>
        <w:t>201</w:t>
      </w:r>
      <w:r w:rsidR="00444155">
        <w:rPr>
          <w:sz w:val="18"/>
          <w:szCs w:val="18"/>
        </w:rPr>
        <w:t>9</w:t>
      </w:r>
      <w:r w:rsidR="00EF6C88" w:rsidRPr="003E6426">
        <w:rPr>
          <w:sz w:val="18"/>
          <w:szCs w:val="18"/>
        </w:rPr>
        <w:tab/>
        <w:t>Final Date for Submittal of Purchase Requisitions</w:t>
      </w:r>
      <w:r w:rsidR="00680F83" w:rsidRPr="003E6426">
        <w:rPr>
          <w:sz w:val="18"/>
          <w:szCs w:val="18"/>
        </w:rPr>
        <w:t xml:space="preserve"> </w:t>
      </w:r>
      <w:r w:rsidR="00AA2469" w:rsidRPr="003E6426">
        <w:rPr>
          <w:sz w:val="18"/>
          <w:szCs w:val="18"/>
        </w:rPr>
        <w:t>(</w:t>
      </w:r>
      <w:r w:rsidR="00680F83" w:rsidRPr="003E6426">
        <w:rPr>
          <w:sz w:val="18"/>
          <w:szCs w:val="18"/>
        </w:rPr>
        <w:t>including complete specifications</w:t>
      </w:r>
      <w:r w:rsidR="00AA2469" w:rsidRPr="003E6426">
        <w:rPr>
          <w:sz w:val="18"/>
          <w:szCs w:val="18"/>
        </w:rPr>
        <w:t>)</w:t>
      </w:r>
      <w:r w:rsidR="00EF6C88" w:rsidRPr="003E6426">
        <w:rPr>
          <w:sz w:val="18"/>
          <w:szCs w:val="18"/>
        </w:rPr>
        <w:t xml:space="preserve"> for </w:t>
      </w:r>
      <w:r w:rsidR="00F94272" w:rsidRPr="003E6426">
        <w:rPr>
          <w:sz w:val="18"/>
          <w:szCs w:val="18"/>
        </w:rPr>
        <w:t>items that need to be bid and</w:t>
      </w:r>
      <w:r w:rsidR="00EF6C88" w:rsidRPr="003E6426">
        <w:rPr>
          <w:sz w:val="18"/>
          <w:szCs w:val="18"/>
        </w:rPr>
        <w:t xml:space="preserve"> </w:t>
      </w:r>
      <w:r w:rsidR="00F94272" w:rsidRPr="003E6426">
        <w:rPr>
          <w:sz w:val="18"/>
          <w:szCs w:val="18"/>
        </w:rPr>
        <w:t xml:space="preserve">estimated </w:t>
      </w:r>
      <w:r w:rsidR="00EF6C88" w:rsidRPr="003E6426">
        <w:rPr>
          <w:sz w:val="18"/>
          <w:szCs w:val="18"/>
        </w:rPr>
        <w:t xml:space="preserve">to be in </w:t>
      </w:r>
      <w:r w:rsidR="00F94272" w:rsidRPr="003E6426">
        <w:rPr>
          <w:sz w:val="18"/>
          <w:szCs w:val="18"/>
        </w:rPr>
        <w:t xml:space="preserve">excess </w:t>
      </w:r>
      <w:r w:rsidR="00EF6C88" w:rsidRPr="003E6426">
        <w:rPr>
          <w:sz w:val="18"/>
          <w:szCs w:val="18"/>
        </w:rPr>
        <w:t>of $5</w:t>
      </w:r>
      <w:r w:rsidR="00E42FA2">
        <w:rPr>
          <w:sz w:val="18"/>
          <w:szCs w:val="18"/>
        </w:rPr>
        <w:t>0</w:t>
      </w:r>
      <w:r w:rsidR="00EF6C88" w:rsidRPr="003E6426">
        <w:rPr>
          <w:sz w:val="18"/>
          <w:szCs w:val="18"/>
        </w:rPr>
        <w:t>,000</w:t>
      </w:r>
      <w:r w:rsidR="008D2768" w:rsidRPr="003E6426">
        <w:rPr>
          <w:sz w:val="18"/>
          <w:szCs w:val="18"/>
        </w:rPr>
        <w:t xml:space="preserve">. </w:t>
      </w:r>
      <w:r w:rsidR="00A3027B" w:rsidRPr="003E6426">
        <w:rPr>
          <w:b/>
          <w:sz w:val="18"/>
          <w:szCs w:val="18"/>
          <w:u w:val="single"/>
        </w:rPr>
        <w:t xml:space="preserve">Items purchased using A0003 funds must be received &amp; paid by fiscal year </w:t>
      </w:r>
      <w:r w:rsidR="00F94272" w:rsidRPr="003E6426">
        <w:rPr>
          <w:b/>
          <w:color w:val="000000" w:themeColor="text1"/>
          <w:sz w:val="18"/>
          <w:szCs w:val="18"/>
          <w:u w:val="single"/>
        </w:rPr>
        <w:t>201</w:t>
      </w:r>
      <w:r w:rsidR="00444155">
        <w:rPr>
          <w:b/>
          <w:color w:val="000000" w:themeColor="text1"/>
          <w:sz w:val="18"/>
          <w:szCs w:val="18"/>
          <w:u w:val="single"/>
        </w:rPr>
        <w:t>9</w:t>
      </w:r>
      <w:r w:rsidR="00F94272" w:rsidRPr="003E6426">
        <w:rPr>
          <w:b/>
          <w:sz w:val="18"/>
          <w:szCs w:val="18"/>
          <w:u w:val="single"/>
        </w:rPr>
        <w:t xml:space="preserve"> </w:t>
      </w:r>
      <w:r w:rsidR="00A3027B" w:rsidRPr="003E6426">
        <w:rPr>
          <w:b/>
          <w:sz w:val="18"/>
          <w:szCs w:val="18"/>
          <w:u w:val="single"/>
        </w:rPr>
        <w:t>close deadline.</w:t>
      </w:r>
    </w:p>
    <w:p w:rsidR="00EF6C88" w:rsidRPr="003E6426" w:rsidRDefault="00EF6C88"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630AA3" w:rsidRDefault="00630AA3"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r>
        <w:rPr>
          <w:sz w:val="18"/>
          <w:szCs w:val="18"/>
        </w:rPr>
        <w:t>May 3, 2019</w:t>
      </w:r>
      <w:r>
        <w:rPr>
          <w:sz w:val="18"/>
          <w:szCs w:val="18"/>
        </w:rPr>
        <w:tab/>
        <w:t>Last day to order cell phones and be billed in FY2019.</w:t>
      </w:r>
    </w:p>
    <w:p w:rsidR="00630AA3" w:rsidRDefault="00630AA3"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EF6C88" w:rsidRPr="003E6426" w:rsidRDefault="00FE12C0"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b/>
          <w:sz w:val="18"/>
          <w:szCs w:val="18"/>
        </w:rPr>
      </w:pPr>
      <w:r w:rsidRPr="003E6426">
        <w:rPr>
          <w:sz w:val="18"/>
          <w:szCs w:val="18"/>
        </w:rPr>
        <w:t xml:space="preserve">May </w:t>
      </w:r>
      <w:r w:rsidR="00473A90" w:rsidRPr="003E6426">
        <w:rPr>
          <w:sz w:val="18"/>
          <w:szCs w:val="18"/>
        </w:rPr>
        <w:t>1</w:t>
      </w:r>
      <w:r w:rsidR="00444155">
        <w:rPr>
          <w:sz w:val="18"/>
          <w:szCs w:val="18"/>
        </w:rPr>
        <w:t>7</w:t>
      </w:r>
      <w:r w:rsidR="008744EB" w:rsidRPr="003E6426">
        <w:rPr>
          <w:sz w:val="18"/>
          <w:szCs w:val="18"/>
        </w:rPr>
        <w:t xml:space="preserve">, </w:t>
      </w:r>
      <w:r w:rsidR="00AD4A79" w:rsidRPr="003E6426">
        <w:rPr>
          <w:sz w:val="18"/>
          <w:szCs w:val="18"/>
        </w:rPr>
        <w:t>201</w:t>
      </w:r>
      <w:r w:rsidR="00444155">
        <w:rPr>
          <w:sz w:val="18"/>
          <w:szCs w:val="18"/>
        </w:rPr>
        <w:t>9</w:t>
      </w:r>
      <w:r w:rsidR="00EF6C88" w:rsidRPr="003E6426">
        <w:rPr>
          <w:sz w:val="18"/>
          <w:szCs w:val="18"/>
        </w:rPr>
        <w:tab/>
        <w:t>Final Date for Submittal of Purchase Requisitions</w:t>
      </w:r>
      <w:r w:rsidR="00680F83" w:rsidRPr="003E6426">
        <w:rPr>
          <w:sz w:val="18"/>
          <w:szCs w:val="18"/>
        </w:rPr>
        <w:t xml:space="preserve"> </w:t>
      </w:r>
      <w:r w:rsidR="00AA2469" w:rsidRPr="003E6426">
        <w:rPr>
          <w:sz w:val="18"/>
          <w:szCs w:val="18"/>
        </w:rPr>
        <w:t>(</w:t>
      </w:r>
      <w:r w:rsidR="00680F83" w:rsidRPr="003E6426">
        <w:rPr>
          <w:sz w:val="18"/>
          <w:szCs w:val="18"/>
        </w:rPr>
        <w:t>including full specifications</w:t>
      </w:r>
      <w:r w:rsidR="00AA2469" w:rsidRPr="003E6426">
        <w:rPr>
          <w:sz w:val="18"/>
          <w:szCs w:val="18"/>
        </w:rPr>
        <w:t>)</w:t>
      </w:r>
      <w:r w:rsidR="00EF6C88" w:rsidRPr="003E6426">
        <w:rPr>
          <w:sz w:val="18"/>
          <w:szCs w:val="18"/>
        </w:rPr>
        <w:t xml:space="preserve"> for Purchases of </w:t>
      </w:r>
      <w:r w:rsidR="00F94272" w:rsidRPr="003E6426">
        <w:rPr>
          <w:sz w:val="18"/>
          <w:szCs w:val="18"/>
        </w:rPr>
        <w:t>items that need to be bid and</w:t>
      </w:r>
      <w:r w:rsidR="00EF6C88" w:rsidRPr="003E6426">
        <w:rPr>
          <w:sz w:val="18"/>
          <w:szCs w:val="18"/>
        </w:rPr>
        <w:t xml:space="preserve"> </w:t>
      </w:r>
      <w:r w:rsidR="00F94272" w:rsidRPr="003E6426">
        <w:rPr>
          <w:sz w:val="18"/>
          <w:szCs w:val="18"/>
        </w:rPr>
        <w:t>e</w:t>
      </w:r>
      <w:r w:rsidR="00EF6C88" w:rsidRPr="003E6426">
        <w:rPr>
          <w:sz w:val="18"/>
          <w:szCs w:val="18"/>
        </w:rPr>
        <w:t>stimated to be in Excess of $</w:t>
      </w:r>
      <w:r w:rsidR="00473A90" w:rsidRPr="003E6426">
        <w:rPr>
          <w:sz w:val="18"/>
          <w:szCs w:val="18"/>
        </w:rPr>
        <w:t>10</w:t>
      </w:r>
      <w:r w:rsidR="00E42FA2">
        <w:rPr>
          <w:sz w:val="18"/>
          <w:szCs w:val="18"/>
        </w:rPr>
        <w:t>,000 But Less Than $</w:t>
      </w:r>
      <w:r w:rsidR="00EF6C88" w:rsidRPr="003E6426">
        <w:rPr>
          <w:sz w:val="18"/>
          <w:szCs w:val="18"/>
        </w:rPr>
        <w:t>5</w:t>
      </w:r>
      <w:r w:rsidR="00E42FA2">
        <w:rPr>
          <w:sz w:val="18"/>
          <w:szCs w:val="18"/>
        </w:rPr>
        <w:t>0</w:t>
      </w:r>
      <w:r w:rsidR="00EF6C88" w:rsidRPr="003E6426">
        <w:rPr>
          <w:sz w:val="18"/>
          <w:szCs w:val="18"/>
        </w:rPr>
        <w:t>,</w:t>
      </w:r>
      <w:r w:rsidR="00EF6C88" w:rsidRPr="001E69D6">
        <w:rPr>
          <w:sz w:val="18"/>
          <w:szCs w:val="18"/>
        </w:rPr>
        <w:t>000</w:t>
      </w:r>
      <w:r w:rsidR="008D2768" w:rsidRPr="001E69D6">
        <w:rPr>
          <w:sz w:val="18"/>
          <w:szCs w:val="18"/>
        </w:rPr>
        <w:t>.</w:t>
      </w:r>
      <w:r w:rsidR="008D2768" w:rsidRPr="003E6426">
        <w:rPr>
          <w:sz w:val="18"/>
          <w:szCs w:val="18"/>
        </w:rPr>
        <w:t xml:space="preserve">  </w:t>
      </w:r>
      <w:r w:rsidR="008D2768" w:rsidRPr="003E6426">
        <w:rPr>
          <w:b/>
          <w:sz w:val="18"/>
          <w:szCs w:val="18"/>
        </w:rPr>
        <w:t xml:space="preserve">For negotiated procurements </w:t>
      </w:r>
      <w:r w:rsidR="004C690C" w:rsidRPr="003E6426">
        <w:rPr>
          <w:b/>
          <w:sz w:val="18"/>
          <w:szCs w:val="18"/>
        </w:rPr>
        <w:t>please call the Office of Purchasing immediately.</w:t>
      </w:r>
      <w:r w:rsidR="00A3027B" w:rsidRPr="003E6426">
        <w:rPr>
          <w:b/>
          <w:sz w:val="18"/>
          <w:szCs w:val="18"/>
        </w:rPr>
        <w:t xml:space="preserve"> Note: Items purchased using A0003 funds must be received &amp; paid by fiscal year </w:t>
      </w:r>
      <w:r w:rsidR="007C0DDE" w:rsidRPr="003E6426">
        <w:rPr>
          <w:b/>
          <w:sz w:val="18"/>
          <w:szCs w:val="18"/>
        </w:rPr>
        <w:t>201</w:t>
      </w:r>
      <w:r w:rsidR="00444155">
        <w:rPr>
          <w:b/>
          <w:sz w:val="18"/>
          <w:szCs w:val="18"/>
        </w:rPr>
        <w:t>9</w:t>
      </w:r>
      <w:r w:rsidR="007C0DDE" w:rsidRPr="003E6426">
        <w:rPr>
          <w:b/>
          <w:sz w:val="18"/>
          <w:szCs w:val="18"/>
        </w:rPr>
        <w:t xml:space="preserve"> </w:t>
      </w:r>
      <w:r w:rsidR="00A3027B" w:rsidRPr="003E6426">
        <w:rPr>
          <w:b/>
          <w:sz w:val="18"/>
          <w:szCs w:val="18"/>
        </w:rPr>
        <w:t>close deadline.</w:t>
      </w:r>
    </w:p>
    <w:p w:rsidR="003D74E8" w:rsidRDefault="003D74E8"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630AA3" w:rsidRDefault="00630AA3"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r>
        <w:rPr>
          <w:sz w:val="18"/>
          <w:szCs w:val="18"/>
        </w:rPr>
        <w:t>May31, 2019</w:t>
      </w:r>
      <w:r>
        <w:rPr>
          <w:sz w:val="18"/>
          <w:szCs w:val="18"/>
        </w:rPr>
        <w:tab/>
        <w:t>Last day to make conference calls to be billed in FY2019.</w:t>
      </w:r>
    </w:p>
    <w:p w:rsidR="00630AA3" w:rsidRPr="003E6426" w:rsidRDefault="00630AA3"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630AA3" w:rsidRDefault="00630AA3"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r>
        <w:rPr>
          <w:sz w:val="18"/>
          <w:szCs w:val="18"/>
        </w:rPr>
        <w:t>June 5, 2019</w:t>
      </w:r>
      <w:r>
        <w:rPr>
          <w:sz w:val="18"/>
          <w:szCs w:val="18"/>
        </w:rPr>
        <w:tab/>
        <w:t>Last day to purchase Telecommunications equipment to be billed in FY2019.</w:t>
      </w:r>
    </w:p>
    <w:p w:rsidR="00630AA3" w:rsidRDefault="00630AA3"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F868A6" w:rsidRPr="003E6426" w:rsidRDefault="00F868A6"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r w:rsidRPr="00D127D5">
        <w:rPr>
          <w:sz w:val="18"/>
          <w:szCs w:val="18"/>
        </w:rPr>
        <w:t xml:space="preserve">June </w:t>
      </w:r>
      <w:r w:rsidR="00D127D5" w:rsidRPr="00D127D5">
        <w:rPr>
          <w:sz w:val="18"/>
          <w:szCs w:val="18"/>
        </w:rPr>
        <w:t>7</w:t>
      </w:r>
      <w:r w:rsidRPr="00D127D5">
        <w:rPr>
          <w:sz w:val="18"/>
          <w:szCs w:val="18"/>
        </w:rPr>
        <w:t xml:space="preserve">, </w:t>
      </w:r>
      <w:r w:rsidR="00011D05" w:rsidRPr="00D127D5">
        <w:rPr>
          <w:sz w:val="18"/>
          <w:szCs w:val="18"/>
        </w:rPr>
        <w:t>201</w:t>
      </w:r>
      <w:r w:rsidR="00D127D5" w:rsidRPr="00D127D5">
        <w:rPr>
          <w:sz w:val="18"/>
          <w:szCs w:val="18"/>
        </w:rPr>
        <w:t>9</w:t>
      </w:r>
      <w:r w:rsidRPr="003E6426">
        <w:rPr>
          <w:sz w:val="18"/>
          <w:szCs w:val="18"/>
        </w:rPr>
        <w:tab/>
        <w:t>Final Date for placing special orders throu</w:t>
      </w:r>
      <w:r w:rsidR="00A3027B" w:rsidRPr="003E6426">
        <w:rPr>
          <w:sz w:val="18"/>
          <w:szCs w:val="18"/>
        </w:rPr>
        <w:t>gh Central Services Storeroom as</w:t>
      </w:r>
      <w:r w:rsidRPr="003E6426">
        <w:rPr>
          <w:sz w:val="18"/>
          <w:szCs w:val="18"/>
        </w:rPr>
        <w:t xml:space="preserve"> FY</w:t>
      </w:r>
      <w:r w:rsidR="00AD4A79" w:rsidRPr="003E6426">
        <w:rPr>
          <w:sz w:val="18"/>
          <w:szCs w:val="18"/>
        </w:rPr>
        <w:t>201</w:t>
      </w:r>
      <w:r w:rsidR="00444155">
        <w:rPr>
          <w:sz w:val="18"/>
          <w:szCs w:val="18"/>
        </w:rPr>
        <w:t>9</w:t>
      </w:r>
      <w:r w:rsidR="00AD4A79" w:rsidRPr="003E6426">
        <w:rPr>
          <w:sz w:val="18"/>
          <w:szCs w:val="18"/>
        </w:rPr>
        <w:t xml:space="preserve"> </w:t>
      </w:r>
      <w:r w:rsidR="00A3027B" w:rsidRPr="003E6426">
        <w:rPr>
          <w:sz w:val="18"/>
          <w:szCs w:val="18"/>
        </w:rPr>
        <w:t>purchase.</w:t>
      </w:r>
    </w:p>
    <w:p w:rsidR="00643F7D" w:rsidRPr="003E6426" w:rsidRDefault="00643F7D"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0504CF" w:rsidRPr="003E6426" w:rsidRDefault="00264769" w:rsidP="00A3027B">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color w:val="000000"/>
          <w:sz w:val="18"/>
          <w:szCs w:val="18"/>
        </w:rPr>
      </w:pPr>
      <w:r>
        <w:rPr>
          <w:sz w:val="18"/>
          <w:szCs w:val="18"/>
        </w:rPr>
        <w:t>June 20, 2019</w:t>
      </w:r>
      <w:r w:rsidR="000F15A3" w:rsidRPr="003E6426">
        <w:rPr>
          <w:sz w:val="18"/>
          <w:szCs w:val="18"/>
        </w:rPr>
        <w:tab/>
      </w:r>
      <w:r w:rsidR="001331BF" w:rsidRPr="003E6426">
        <w:rPr>
          <w:sz w:val="18"/>
          <w:szCs w:val="18"/>
        </w:rPr>
        <w:t>Banner r</w:t>
      </w:r>
      <w:r w:rsidR="00325639" w:rsidRPr="003E6426">
        <w:rPr>
          <w:sz w:val="18"/>
          <w:szCs w:val="18"/>
        </w:rPr>
        <w:t>equisitions</w:t>
      </w:r>
      <w:r w:rsidR="000F15A3" w:rsidRPr="003E6426">
        <w:rPr>
          <w:sz w:val="18"/>
          <w:szCs w:val="18"/>
        </w:rPr>
        <w:t xml:space="preserve"> for FY </w:t>
      </w:r>
      <w:r w:rsidR="00AD4A79" w:rsidRPr="003E6426">
        <w:rPr>
          <w:sz w:val="18"/>
          <w:szCs w:val="18"/>
        </w:rPr>
        <w:t>201</w:t>
      </w:r>
      <w:r w:rsidR="00C60E0B">
        <w:rPr>
          <w:sz w:val="18"/>
          <w:szCs w:val="18"/>
        </w:rPr>
        <w:t>9</w:t>
      </w:r>
      <w:r w:rsidR="00AD4A79" w:rsidRPr="003E6426">
        <w:rPr>
          <w:sz w:val="18"/>
          <w:szCs w:val="18"/>
        </w:rPr>
        <w:t xml:space="preserve"> </w:t>
      </w:r>
      <w:r w:rsidR="000F15A3" w:rsidRPr="003E6426">
        <w:rPr>
          <w:sz w:val="18"/>
          <w:szCs w:val="18"/>
        </w:rPr>
        <w:t>(includes contract purchases) that do not require competitive bids</w:t>
      </w:r>
      <w:r w:rsidR="00325639" w:rsidRPr="003E6426">
        <w:rPr>
          <w:sz w:val="18"/>
          <w:szCs w:val="18"/>
        </w:rPr>
        <w:t xml:space="preserve">, must be </w:t>
      </w:r>
      <w:r w:rsidR="000542C5" w:rsidRPr="003E6426">
        <w:rPr>
          <w:sz w:val="18"/>
          <w:szCs w:val="18"/>
        </w:rPr>
        <w:t xml:space="preserve">completed, approved and submitted </w:t>
      </w:r>
      <w:r w:rsidR="000542C5" w:rsidRPr="003E6426">
        <w:rPr>
          <w:b/>
          <w:sz w:val="18"/>
          <w:szCs w:val="18"/>
        </w:rPr>
        <w:t>with all supporting documents</w:t>
      </w:r>
      <w:r w:rsidR="000542C5" w:rsidRPr="003E6426">
        <w:rPr>
          <w:sz w:val="18"/>
          <w:szCs w:val="18"/>
        </w:rPr>
        <w:t xml:space="preserve"> </w:t>
      </w:r>
      <w:r w:rsidR="000542C5" w:rsidRPr="003E6426">
        <w:rPr>
          <w:b/>
          <w:sz w:val="18"/>
          <w:szCs w:val="18"/>
        </w:rPr>
        <w:t>and quotes</w:t>
      </w:r>
      <w:r w:rsidR="00325639" w:rsidRPr="003E6426">
        <w:rPr>
          <w:sz w:val="18"/>
          <w:szCs w:val="18"/>
        </w:rPr>
        <w:t xml:space="preserve"> to Purchasing by 5:00 </w:t>
      </w:r>
      <w:r w:rsidR="009C48B4" w:rsidRPr="003E6426">
        <w:rPr>
          <w:sz w:val="18"/>
          <w:szCs w:val="18"/>
        </w:rPr>
        <w:t>PM</w:t>
      </w:r>
      <w:r w:rsidR="000542C5" w:rsidRPr="003E6426">
        <w:rPr>
          <w:sz w:val="18"/>
          <w:szCs w:val="18"/>
        </w:rPr>
        <w:t>.</w:t>
      </w:r>
      <w:r w:rsidR="002B7492" w:rsidRPr="003E6426">
        <w:rPr>
          <w:sz w:val="18"/>
          <w:szCs w:val="18"/>
        </w:rPr>
        <w:t xml:space="preserve">  </w:t>
      </w:r>
    </w:p>
    <w:p w:rsidR="009B2354" w:rsidRPr="003E6426" w:rsidRDefault="009B2354" w:rsidP="00857F84">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p>
    <w:p w:rsidR="00B17B95" w:rsidRPr="003E6426" w:rsidRDefault="003C5F8D" w:rsidP="00B17B95">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ind w:left="2160" w:hanging="2160"/>
        <w:jc w:val="both"/>
        <w:rPr>
          <w:sz w:val="18"/>
          <w:szCs w:val="18"/>
        </w:rPr>
      </w:pPr>
      <w:r>
        <w:rPr>
          <w:sz w:val="18"/>
          <w:szCs w:val="18"/>
        </w:rPr>
        <w:tab/>
        <w:t xml:space="preserve">As soon as FY2019 Year-End Processing deadline information is received from the State of Kansas relative to expenditure processing, encumbrances, travel expense processing, etc., additional information will be </w:t>
      </w:r>
      <w:r>
        <w:rPr>
          <w:sz w:val="18"/>
          <w:szCs w:val="18"/>
        </w:rPr>
        <w:lastRenderedPageBreak/>
        <w:t>provided in a follow-up memo</w:t>
      </w:r>
      <w:r w:rsidR="007476F2">
        <w:rPr>
          <w:sz w:val="18"/>
          <w:szCs w:val="18"/>
        </w:rPr>
        <w:t>.</w:t>
      </w:r>
    </w:p>
    <w:bookmarkEnd w:id="0"/>
    <w:p w:rsidR="000504CF" w:rsidRDefault="000504CF" w:rsidP="003C5F8D">
      <w:pPr>
        <w:widowControl w:val="0"/>
        <w:pBdr>
          <w:top w:val="single" w:sz="15" w:space="0" w:color="000000" w:shadow="1"/>
          <w:left w:val="single" w:sz="15" w:space="0" w:color="000000" w:shadow="1"/>
          <w:bottom w:val="single" w:sz="15" w:space="0" w:color="000000" w:shadow="1"/>
          <w:right w:val="single" w:sz="15" w:space="11" w:color="000000" w:shadow="1"/>
        </w:pBdr>
        <w:tabs>
          <w:tab w:val="left" w:pos="2160"/>
          <w:tab w:val="center" w:pos="4680"/>
        </w:tabs>
        <w:jc w:val="both"/>
        <w:rPr>
          <w:sz w:val="18"/>
          <w:szCs w:val="18"/>
        </w:rPr>
      </w:pPr>
    </w:p>
    <w:p w:rsidR="007C6DA3" w:rsidRDefault="007C6DA3" w:rsidP="00216901">
      <w:pPr>
        <w:widowControl w:val="0"/>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EF6C88" w:rsidRPr="003C5F8D" w:rsidRDefault="00EF6C88" w:rsidP="00216901">
      <w:pPr>
        <w:widowControl w:val="0"/>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C5F8D">
        <w:rPr>
          <w:sz w:val="22"/>
          <w:szCs w:val="22"/>
        </w:rPr>
        <w:t>Any questions concerning the above process should be directed to:</w:t>
      </w:r>
      <w:r w:rsidR="00D503FF" w:rsidRPr="003C5F8D">
        <w:rPr>
          <w:sz w:val="22"/>
          <w:szCs w:val="22"/>
        </w:rPr>
        <w:t xml:space="preserve"> </w:t>
      </w:r>
      <w:r w:rsidR="00377681" w:rsidRPr="003C5F8D">
        <w:rPr>
          <w:sz w:val="22"/>
          <w:szCs w:val="22"/>
        </w:rPr>
        <w:t xml:space="preserve">Steven White (Purchasing) </w:t>
      </w:r>
      <w:r w:rsidR="00100043" w:rsidRPr="003C5F8D">
        <w:rPr>
          <w:sz w:val="22"/>
          <w:szCs w:val="22"/>
        </w:rPr>
        <w:t>Ext</w:t>
      </w:r>
      <w:r w:rsidR="00E22385" w:rsidRPr="003C5F8D">
        <w:rPr>
          <w:sz w:val="22"/>
          <w:szCs w:val="22"/>
        </w:rPr>
        <w:t xml:space="preserve"> </w:t>
      </w:r>
      <w:r w:rsidR="00100043" w:rsidRPr="003C5F8D">
        <w:rPr>
          <w:sz w:val="22"/>
          <w:szCs w:val="22"/>
        </w:rPr>
        <w:t>3782</w:t>
      </w:r>
      <w:r w:rsidR="00377681" w:rsidRPr="003C5F8D">
        <w:rPr>
          <w:sz w:val="22"/>
          <w:szCs w:val="22"/>
        </w:rPr>
        <w:t xml:space="preserve"> </w:t>
      </w:r>
    </w:p>
    <w:p w:rsidR="00E22385" w:rsidRDefault="00E22385">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u w:val="single"/>
        </w:rPr>
      </w:pPr>
    </w:p>
    <w:p w:rsidR="00EF6C88" w:rsidRPr="00A54DA3" w:rsidRDefault="00EF6C88">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u w:val="single"/>
        </w:rPr>
      </w:pPr>
      <w:r w:rsidRPr="00A54DA3">
        <w:rPr>
          <w:b/>
          <w:sz w:val="22"/>
          <w:szCs w:val="22"/>
          <w:u w:val="single"/>
        </w:rPr>
        <w:t xml:space="preserve">Business Procurement Card </w:t>
      </w:r>
      <w:r w:rsidR="00E25A55" w:rsidRPr="00A54DA3">
        <w:rPr>
          <w:b/>
          <w:sz w:val="22"/>
          <w:szCs w:val="22"/>
          <w:u w:val="single"/>
        </w:rPr>
        <w:t>&amp; Registration Account</w:t>
      </w:r>
      <w:r w:rsidR="00690B71">
        <w:rPr>
          <w:b/>
          <w:sz w:val="22"/>
          <w:szCs w:val="22"/>
          <w:u w:val="single"/>
        </w:rPr>
        <w:t xml:space="preserve"> Card</w:t>
      </w:r>
      <w:r w:rsidR="00E25A55" w:rsidRPr="00A54DA3">
        <w:rPr>
          <w:b/>
          <w:sz w:val="22"/>
          <w:szCs w:val="22"/>
          <w:u w:val="single"/>
        </w:rPr>
        <w:t xml:space="preserve"> Charges</w:t>
      </w:r>
    </w:p>
    <w:p w:rsidR="00EF6C88" w:rsidRPr="00A54DA3" w:rsidRDefault="00EF6C88">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u w:val="single"/>
        </w:rPr>
      </w:pPr>
    </w:p>
    <w:p w:rsidR="00E22385" w:rsidRPr="00821DBE" w:rsidRDefault="00FF14A5" w:rsidP="00821DBE">
      <w:pPr>
        <w:widowControl w:val="0"/>
        <w:numPr>
          <w:ilvl w:val="0"/>
          <w:numId w:val="3"/>
        </w:numPr>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sz w:val="22"/>
          <w:szCs w:val="22"/>
        </w:rPr>
      </w:pPr>
      <w:r w:rsidRPr="00821DBE">
        <w:rPr>
          <w:sz w:val="22"/>
          <w:szCs w:val="22"/>
        </w:rPr>
        <w:t>T</w:t>
      </w:r>
      <w:r w:rsidR="00901E7B" w:rsidRPr="00821DBE">
        <w:rPr>
          <w:sz w:val="22"/>
          <w:szCs w:val="22"/>
        </w:rPr>
        <w:t>ransactions posted on your June 201</w:t>
      </w:r>
      <w:r w:rsidR="008316AF">
        <w:rPr>
          <w:sz w:val="22"/>
          <w:szCs w:val="22"/>
        </w:rPr>
        <w:t>9</w:t>
      </w:r>
      <w:r w:rsidR="00901E7B" w:rsidRPr="00821DBE">
        <w:rPr>
          <w:sz w:val="22"/>
          <w:szCs w:val="22"/>
        </w:rPr>
        <w:t xml:space="preserve"> statement</w:t>
      </w:r>
      <w:r w:rsidRPr="00821DBE">
        <w:rPr>
          <w:sz w:val="22"/>
          <w:szCs w:val="22"/>
        </w:rPr>
        <w:t xml:space="preserve"> will be paid with </w:t>
      </w:r>
      <w:r w:rsidR="00E25A55" w:rsidRPr="00821DBE">
        <w:rPr>
          <w:sz w:val="22"/>
          <w:szCs w:val="22"/>
        </w:rPr>
        <w:t xml:space="preserve">FY </w:t>
      </w:r>
      <w:r w:rsidR="009A0F78" w:rsidRPr="00821DBE">
        <w:rPr>
          <w:sz w:val="22"/>
          <w:szCs w:val="22"/>
        </w:rPr>
        <w:t>201</w:t>
      </w:r>
      <w:r w:rsidR="008316AF">
        <w:rPr>
          <w:sz w:val="22"/>
          <w:szCs w:val="22"/>
        </w:rPr>
        <w:t>9</w:t>
      </w:r>
      <w:r w:rsidRPr="00821DBE">
        <w:rPr>
          <w:sz w:val="22"/>
          <w:szCs w:val="22"/>
        </w:rPr>
        <w:t xml:space="preserve"> funds.</w:t>
      </w:r>
      <w:r w:rsidR="009A0F78" w:rsidRPr="00821DBE">
        <w:rPr>
          <w:sz w:val="22"/>
          <w:szCs w:val="22"/>
        </w:rPr>
        <w:t xml:space="preserve"> </w:t>
      </w:r>
    </w:p>
    <w:p w:rsidR="00012059" w:rsidRPr="00C855B5" w:rsidRDefault="002C43B7" w:rsidP="004A0BBC">
      <w:pPr>
        <w:widowControl w:val="0"/>
        <w:numPr>
          <w:ilvl w:val="0"/>
          <w:numId w:val="3"/>
        </w:numPr>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C855B5">
        <w:rPr>
          <w:sz w:val="22"/>
          <w:szCs w:val="22"/>
        </w:rPr>
        <w:t>Transaction</w:t>
      </w:r>
      <w:r w:rsidR="00356F9A" w:rsidRPr="00C855B5">
        <w:rPr>
          <w:sz w:val="22"/>
          <w:szCs w:val="22"/>
        </w:rPr>
        <w:t>s</w:t>
      </w:r>
      <w:r w:rsidRPr="00C855B5">
        <w:rPr>
          <w:sz w:val="22"/>
          <w:szCs w:val="22"/>
        </w:rPr>
        <w:t xml:space="preserve"> </w:t>
      </w:r>
      <w:r w:rsidR="00356F9A" w:rsidRPr="00C855B5">
        <w:rPr>
          <w:sz w:val="22"/>
          <w:szCs w:val="22"/>
        </w:rPr>
        <w:t>post</w:t>
      </w:r>
      <w:r w:rsidRPr="00C855B5">
        <w:rPr>
          <w:sz w:val="22"/>
          <w:szCs w:val="22"/>
        </w:rPr>
        <w:t>e</w:t>
      </w:r>
      <w:r w:rsidR="00356F9A" w:rsidRPr="00C855B5">
        <w:rPr>
          <w:sz w:val="22"/>
          <w:szCs w:val="22"/>
        </w:rPr>
        <w:t>d</w:t>
      </w:r>
      <w:r w:rsidRPr="00C855B5">
        <w:rPr>
          <w:sz w:val="22"/>
          <w:szCs w:val="22"/>
        </w:rPr>
        <w:t xml:space="preserve"> after </w:t>
      </w:r>
      <w:r w:rsidR="00821DBE" w:rsidRPr="00C855B5">
        <w:rPr>
          <w:sz w:val="22"/>
          <w:szCs w:val="22"/>
        </w:rPr>
        <w:t xml:space="preserve">the </w:t>
      </w:r>
      <w:r w:rsidR="00356F9A" w:rsidRPr="00C855B5">
        <w:rPr>
          <w:sz w:val="22"/>
          <w:szCs w:val="22"/>
        </w:rPr>
        <w:t>June 201</w:t>
      </w:r>
      <w:r w:rsidR="008316AF">
        <w:rPr>
          <w:sz w:val="22"/>
          <w:szCs w:val="22"/>
        </w:rPr>
        <w:t>9</w:t>
      </w:r>
      <w:r w:rsidRPr="00C855B5">
        <w:rPr>
          <w:sz w:val="22"/>
          <w:szCs w:val="22"/>
        </w:rPr>
        <w:t xml:space="preserve"> </w:t>
      </w:r>
      <w:r w:rsidR="00FF14A5" w:rsidRPr="00C855B5">
        <w:rPr>
          <w:sz w:val="22"/>
          <w:szCs w:val="22"/>
        </w:rPr>
        <w:t xml:space="preserve">statement </w:t>
      </w:r>
      <w:r w:rsidRPr="00C855B5">
        <w:rPr>
          <w:sz w:val="22"/>
          <w:szCs w:val="22"/>
        </w:rPr>
        <w:t xml:space="preserve">will be paid with FY </w:t>
      </w:r>
      <w:r w:rsidR="009A0F78" w:rsidRPr="00C855B5">
        <w:rPr>
          <w:sz w:val="22"/>
          <w:szCs w:val="22"/>
        </w:rPr>
        <w:t>20</w:t>
      </w:r>
      <w:r w:rsidR="008316AF">
        <w:rPr>
          <w:sz w:val="22"/>
          <w:szCs w:val="22"/>
        </w:rPr>
        <w:t>20</w:t>
      </w:r>
      <w:r w:rsidR="009A0F78" w:rsidRPr="00C855B5">
        <w:rPr>
          <w:sz w:val="22"/>
          <w:szCs w:val="22"/>
        </w:rPr>
        <w:t xml:space="preserve"> </w:t>
      </w:r>
      <w:r w:rsidRPr="00C855B5">
        <w:rPr>
          <w:sz w:val="22"/>
          <w:szCs w:val="22"/>
        </w:rPr>
        <w:t>funds.</w:t>
      </w:r>
      <w:r w:rsidR="004A0BBC" w:rsidRPr="00C855B5">
        <w:rPr>
          <w:sz w:val="22"/>
          <w:szCs w:val="22"/>
        </w:rPr>
        <w:t xml:space="preserve">    </w:t>
      </w:r>
    </w:p>
    <w:sectPr w:rsidR="00012059" w:rsidRPr="00C855B5" w:rsidSect="00377681">
      <w:footnotePr>
        <w:numFmt w:val="lowerLetter"/>
      </w:footnotePr>
      <w:endnotePr>
        <w:numFmt w:val="lowerLetter"/>
      </w:endnotePr>
      <w:type w:val="continuous"/>
      <w:pgSz w:w="12240" w:h="15840"/>
      <w:pgMar w:top="990" w:right="1440" w:bottom="720" w:left="126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6E4050B"/>
    <w:multiLevelType w:val="hybridMultilevel"/>
    <w:tmpl w:val="CB6EE180"/>
    <w:lvl w:ilvl="0" w:tplc="1C02C3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4335E8"/>
    <w:multiLevelType w:val="hybridMultilevel"/>
    <w:tmpl w:val="39A8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B6"/>
    <w:rsid w:val="0000623F"/>
    <w:rsid w:val="00011D05"/>
    <w:rsid w:val="00012059"/>
    <w:rsid w:val="00016C43"/>
    <w:rsid w:val="00024B03"/>
    <w:rsid w:val="00034046"/>
    <w:rsid w:val="000349BE"/>
    <w:rsid w:val="000378E5"/>
    <w:rsid w:val="000443C6"/>
    <w:rsid w:val="000478B0"/>
    <w:rsid w:val="000504CF"/>
    <w:rsid w:val="00052624"/>
    <w:rsid w:val="000542C5"/>
    <w:rsid w:val="0005445C"/>
    <w:rsid w:val="00060A44"/>
    <w:rsid w:val="000720F6"/>
    <w:rsid w:val="000823DC"/>
    <w:rsid w:val="0008478C"/>
    <w:rsid w:val="00086134"/>
    <w:rsid w:val="0008670C"/>
    <w:rsid w:val="0009240E"/>
    <w:rsid w:val="00093AC8"/>
    <w:rsid w:val="00096789"/>
    <w:rsid w:val="00096E03"/>
    <w:rsid w:val="000A69B7"/>
    <w:rsid w:val="000A7CB5"/>
    <w:rsid w:val="000B49B3"/>
    <w:rsid w:val="000D58F0"/>
    <w:rsid w:val="000E5BB3"/>
    <w:rsid w:val="000E5F22"/>
    <w:rsid w:val="000F15A3"/>
    <w:rsid w:val="000F2878"/>
    <w:rsid w:val="000F5FA2"/>
    <w:rsid w:val="00100043"/>
    <w:rsid w:val="00111513"/>
    <w:rsid w:val="001139B6"/>
    <w:rsid w:val="00125975"/>
    <w:rsid w:val="001331BF"/>
    <w:rsid w:val="00136EBA"/>
    <w:rsid w:val="00172662"/>
    <w:rsid w:val="001741EE"/>
    <w:rsid w:val="001935FB"/>
    <w:rsid w:val="0019378C"/>
    <w:rsid w:val="001968D1"/>
    <w:rsid w:val="001B0FFF"/>
    <w:rsid w:val="001C3D3E"/>
    <w:rsid w:val="001C4350"/>
    <w:rsid w:val="001C5983"/>
    <w:rsid w:val="001D5707"/>
    <w:rsid w:val="001E69D6"/>
    <w:rsid w:val="002028DB"/>
    <w:rsid w:val="00216297"/>
    <w:rsid w:val="00216901"/>
    <w:rsid w:val="0022180E"/>
    <w:rsid w:val="00237943"/>
    <w:rsid w:val="0026051F"/>
    <w:rsid w:val="00262BFF"/>
    <w:rsid w:val="00264769"/>
    <w:rsid w:val="00271042"/>
    <w:rsid w:val="00276C1A"/>
    <w:rsid w:val="00277F37"/>
    <w:rsid w:val="002B2979"/>
    <w:rsid w:val="002B7492"/>
    <w:rsid w:val="002C1A38"/>
    <w:rsid w:val="002C43B7"/>
    <w:rsid w:val="00312899"/>
    <w:rsid w:val="00325639"/>
    <w:rsid w:val="00327A66"/>
    <w:rsid w:val="00330B34"/>
    <w:rsid w:val="00331983"/>
    <w:rsid w:val="003367FF"/>
    <w:rsid w:val="00346B28"/>
    <w:rsid w:val="003548B2"/>
    <w:rsid w:val="00355195"/>
    <w:rsid w:val="00356F9A"/>
    <w:rsid w:val="00370BF3"/>
    <w:rsid w:val="00377681"/>
    <w:rsid w:val="00381999"/>
    <w:rsid w:val="00384527"/>
    <w:rsid w:val="00395333"/>
    <w:rsid w:val="003B5836"/>
    <w:rsid w:val="003C5F8D"/>
    <w:rsid w:val="003D6E0C"/>
    <w:rsid w:val="003D74E8"/>
    <w:rsid w:val="003E6426"/>
    <w:rsid w:val="003F4242"/>
    <w:rsid w:val="003F61D9"/>
    <w:rsid w:val="003F689E"/>
    <w:rsid w:val="00407ACA"/>
    <w:rsid w:val="0042012A"/>
    <w:rsid w:val="00444155"/>
    <w:rsid w:val="00456B50"/>
    <w:rsid w:val="004611BD"/>
    <w:rsid w:val="00473A90"/>
    <w:rsid w:val="0049050A"/>
    <w:rsid w:val="0049617B"/>
    <w:rsid w:val="004A0BBC"/>
    <w:rsid w:val="004A75E3"/>
    <w:rsid w:val="004A7EAA"/>
    <w:rsid w:val="004C690C"/>
    <w:rsid w:val="004D6B7F"/>
    <w:rsid w:val="004E1D51"/>
    <w:rsid w:val="004E2AAA"/>
    <w:rsid w:val="004E3D40"/>
    <w:rsid w:val="004E4800"/>
    <w:rsid w:val="004F4AA4"/>
    <w:rsid w:val="005138CE"/>
    <w:rsid w:val="00522792"/>
    <w:rsid w:val="005375BD"/>
    <w:rsid w:val="00550E47"/>
    <w:rsid w:val="0055171B"/>
    <w:rsid w:val="00572674"/>
    <w:rsid w:val="00573E6B"/>
    <w:rsid w:val="0057717D"/>
    <w:rsid w:val="00582E1F"/>
    <w:rsid w:val="00590123"/>
    <w:rsid w:val="00596385"/>
    <w:rsid w:val="005A5C35"/>
    <w:rsid w:val="005D1B5F"/>
    <w:rsid w:val="005F646D"/>
    <w:rsid w:val="0060052B"/>
    <w:rsid w:val="00603ED4"/>
    <w:rsid w:val="00612402"/>
    <w:rsid w:val="0062691C"/>
    <w:rsid w:val="00630AA3"/>
    <w:rsid w:val="006326FE"/>
    <w:rsid w:val="00643F7D"/>
    <w:rsid w:val="0064412D"/>
    <w:rsid w:val="0066338B"/>
    <w:rsid w:val="00672AE9"/>
    <w:rsid w:val="006806B8"/>
    <w:rsid w:val="00680F83"/>
    <w:rsid w:val="00681726"/>
    <w:rsid w:val="00685061"/>
    <w:rsid w:val="006878BA"/>
    <w:rsid w:val="00690531"/>
    <w:rsid w:val="00690B71"/>
    <w:rsid w:val="006A73C0"/>
    <w:rsid w:val="006F06E8"/>
    <w:rsid w:val="0070746A"/>
    <w:rsid w:val="007119B6"/>
    <w:rsid w:val="00713E51"/>
    <w:rsid w:val="007177A5"/>
    <w:rsid w:val="007177EA"/>
    <w:rsid w:val="00717914"/>
    <w:rsid w:val="0072175B"/>
    <w:rsid w:val="0072516C"/>
    <w:rsid w:val="007267C7"/>
    <w:rsid w:val="00731DEC"/>
    <w:rsid w:val="007403CA"/>
    <w:rsid w:val="00745AE4"/>
    <w:rsid w:val="007476F2"/>
    <w:rsid w:val="00773515"/>
    <w:rsid w:val="00784ED3"/>
    <w:rsid w:val="007A1D54"/>
    <w:rsid w:val="007B297A"/>
    <w:rsid w:val="007B463A"/>
    <w:rsid w:val="007B566B"/>
    <w:rsid w:val="007C0DDE"/>
    <w:rsid w:val="007C6DA3"/>
    <w:rsid w:val="007D1253"/>
    <w:rsid w:val="007E4546"/>
    <w:rsid w:val="007F745F"/>
    <w:rsid w:val="008061B9"/>
    <w:rsid w:val="00812744"/>
    <w:rsid w:val="008215AD"/>
    <w:rsid w:val="00821DBE"/>
    <w:rsid w:val="008316AF"/>
    <w:rsid w:val="0083179E"/>
    <w:rsid w:val="00835C67"/>
    <w:rsid w:val="00850991"/>
    <w:rsid w:val="00852860"/>
    <w:rsid w:val="00854426"/>
    <w:rsid w:val="00857DAC"/>
    <w:rsid w:val="00857F84"/>
    <w:rsid w:val="008679B4"/>
    <w:rsid w:val="008744EB"/>
    <w:rsid w:val="008A02BD"/>
    <w:rsid w:val="008A65D8"/>
    <w:rsid w:val="008A7866"/>
    <w:rsid w:val="008C17B3"/>
    <w:rsid w:val="008D2768"/>
    <w:rsid w:val="008D6BDC"/>
    <w:rsid w:val="008D7C18"/>
    <w:rsid w:val="008F30CD"/>
    <w:rsid w:val="00901E7B"/>
    <w:rsid w:val="009227E6"/>
    <w:rsid w:val="00926908"/>
    <w:rsid w:val="00935A7E"/>
    <w:rsid w:val="00940810"/>
    <w:rsid w:val="009415A7"/>
    <w:rsid w:val="00944CA4"/>
    <w:rsid w:val="00964FA0"/>
    <w:rsid w:val="00970CE0"/>
    <w:rsid w:val="009738B1"/>
    <w:rsid w:val="009760D0"/>
    <w:rsid w:val="00986BB6"/>
    <w:rsid w:val="00997BCC"/>
    <w:rsid w:val="009A0F78"/>
    <w:rsid w:val="009B2354"/>
    <w:rsid w:val="009B2B4C"/>
    <w:rsid w:val="009C48B4"/>
    <w:rsid w:val="009D37DB"/>
    <w:rsid w:val="009F01EE"/>
    <w:rsid w:val="009F4096"/>
    <w:rsid w:val="009F69EC"/>
    <w:rsid w:val="00A03273"/>
    <w:rsid w:val="00A15A86"/>
    <w:rsid w:val="00A22299"/>
    <w:rsid w:val="00A3027B"/>
    <w:rsid w:val="00A41F9F"/>
    <w:rsid w:val="00A52541"/>
    <w:rsid w:val="00A54DA3"/>
    <w:rsid w:val="00A6117B"/>
    <w:rsid w:val="00A7221D"/>
    <w:rsid w:val="00A82E9F"/>
    <w:rsid w:val="00AA2469"/>
    <w:rsid w:val="00AD1C17"/>
    <w:rsid w:val="00AD2A94"/>
    <w:rsid w:val="00AD4A79"/>
    <w:rsid w:val="00AF3823"/>
    <w:rsid w:val="00AF69BB"/>
    <w:rsid w:val="00AF6D3F"/>
    <w:rsid w:val="00B0098C"/>
    <w:rsid w:val="00B108AB"/>
    <w:rsid w:val="00B1102C"/>
    <w:rsid w:val="00B171EA"/>
    <w:rsid w:val="00B17B95"/>
    <w:rsid w:val="00B2719D"/>
    <w:rsid w:val="00B50D60"/>
    <w:rsid w:val="00B813DC"/>
    <w:rsid w:val="00B835A1"/>
    <w:rsid w:val="00BC1B02"/>
    <w:rsid w:val="00C078CC"/>
    <w:rsid w:val="00C20D9C"/>
    <w:rsid w:val="00C27B42"/>
    <w:rsid w:val="00C430D6"/>
    <w:rsid w:val="00C443EE"/>
    <w:rsid w:val="00C60E0B"/>
    <w:rsid w:val="00C63E9F"/>
    <w:rsid w:val="00C72295"/>
    <w:rsid w:val="00C77A62"/>
    <w:rsid w:val="00C80A64"/>
    <w:rsid w:val="00C855B5"/>
    <w:rsid w:val="00CA1795"/>
    <w:rsid w:val="00CB6937"/>
    <w:rsid w:val="00CB7C3E"/>
    <w:rsid w:val="00CC380C"/>
    <w:rsid w:val="00CC55D9"/>
    <w:rsid w:val="00CC6AC6"/>
    <w:rsid w:val="00CD3807"/>
    <w:rsid w:val="00CE69FC"/>
    <w:rsid w:val="00CF0EE0"/>
    <w:rsid w:val="00CF51FA"/>
    <w:rsid w:val="00CF7C96"/>
    <w:rsid w:val="00D00046"/>
    <w:rsid w:val="00D01DBA"/>
    <w:rsid w:val="00D127D5"/>
    <w:rsid w:val="00D2629F"/>
    <w:rsid w:val="00D27706"/>
    <w:rsid w:val="00D503FF"/>
    <w:rsid w:val="00D51416"/>
    <w:rsid w:val="00D612F4"/>
    <w:rsid w:val="00D71527"/>
    <w:rsid w:val="00D74376"/>
    <w:rsid w:val="00D76A8C"/>
    <w:rsid w:val="00D82C5E"/>
    <w:rsid w:val="00D93EE3"/>
    <w:rsid w:val="00DE5AFF"/>
    <w:rsid w:val="00E1757C"/>
    <w:rsid w:val="00E22019"/>
    <w:rsid w:val="00E22385"/>
    <w:rsid w:val="00E25A55"/>
    <w:rsid w:val="00E31EBC"/>
    <w:rsid w:val="00E35BC6"/>
    <w:rsid w:val="00E42FA2"/>
    <w:rsid w:val="00E45925"/>
    <w:rsid w:val="00E53140"/>
    <w:rsid w:val="00E5678F"/>
    <w:rsid w:val="00E76395"/>
    <w:rsid w:val="00E80C0A"/>
    <w:rsid w:val="00E86A98"/>
    <w:rsid w:val="00E90E17"/>
    <w:rsid w:val="00EA02CA"/>
    <w:rsid w:val="00EA1537"/>
    <w:rsid w:val="00EA1E5F"/>
    <w:rsid w:val="00EA4EE8"/>
    <w:rsid w:val="00EB1701"/>
    <w:rsid w:val="00EC2150"/>
    <w:rsid w:val="00ED07F9"/>
    <w:rsid w:val="00EE4F74"/>
    <w:rsid w:val="00EF493E"/>
    <w:rsid w:val="00EF6C88"/>
    <w:rsid w:val="00F00A6B"/>
    <w:rsid w:val="00F011DB"/>
    <w:rsid w:val="00F057B6"/>
    <w:rsid w:val="00F12156"/>
    <w:rsid w:val="00F13F58"/>
    <w:rsid w:val="00F16D09"/>
    <w:rsid w:val="00F17E18"/>
    <w:rsid w:val="00F37CD1"/>
    <w:rsid w:val="00F47864"/>
    <w:rsid w:val="00F52FD3"/>
    <w:rsid w:val="00F53760"/>
    <w:rsid w:val="00F718B7"/>
    <w:rsid w:val="00F73B0B"/>
    <w:rsid w:val="00F76FEE"/>
    <w:rsid w:val="00F83050"/>
    <w:rsid w:val="00F868A6"/>
    <w:rsid w:val="00F90111"/>
    <w:rsid w:val="00F94272"/>
    <w:rsid w:val="00FB02F1"/>
    <w:rsid w:val="00FB25A7"/>
    <w:rsid w:val="00FC0F31"/>
    <w:rsid w:val="00FC15AA"/>
    <w:rsid w:val="00FC3F57"/>
    <w:rsid w:val="00FD1706"/>
    <w:rsid w:val="00FE11BE"/>
    <w:rsid w:val="00FE12C0"/>
    <w:rsid w:val="00FF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505917-B6A2-4E11-9ADD-4B0FA0E4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E5F22"/>
    <w:pPr>
      <w:widowControl w:val="0"/>
      <w:pBdr>
        <w:top w:val="single" w:sz="15" w:space="0" w:color="000000" w:shadow="1"/>
        <w:left w:val="single" w:sz="15" w:space="0" w:color="000000" w:shadow="1"/>
        <w:bottom w:val="single" w:sz="15" w:space="0" w:color="000000" w:shadow="1"/>
        <w:right w:val="single" w:sz="15" w:space="0" w:color="000000" w:shadow="1"/>
      </w:pBdr>
      <w:tabs>
        <w:tab w:val="left" w:pos="2160"/>
        <w:tab w:val="center" w:pos="4680"/>
      </w:tabs>
      <w:ind w:left="2160" w:hanging="2160"/>
      <w:jc w:val="both"/>
    </w:pPr>
  </w:style>
  <w:style w:type="paragraph" w:customStyle="1" w:styleId="Level1">
    <w:name w:val="Level 1"/>
    <w:basedOn w:val="Normal"/>
    <w:rsid w:val="000E5F22"/>
    <w:pPr>
      <w:widowControl w:val="0"/>
    </w:pPr>
  </w:style>
  <w:style w:type="paragraph" w:customStyle="1" w:styleId="Quick1">
    <w:name w:val="Quick 1."/>
    <w:basedOn w:val="Normal"/>
    <w:rsid w:val="000E5F22"/>
    <w:pPr>
      <w:widowControl w:val="0"/>
    </w:pPr>
  </w:style>
  <w:style w:type="character" w:styleId="Hyperlink">
    <w:name w:val="Hyperlink"/>
    <w:rsid w:val="0055171B"/>
    <w:rPr>
      <w:color w:val="0000FF"/>
      <w:u w:val="single"/>
    </w:rPr>
  </w:style>
  <w:style w:type="paragraph" w:styleId="BalloonText">
    <w:name w:val="Balloon Text"/>
    <w:basedOn w:val="Normal"/>
    <w:semiHidden/>
    <w:rsid w:val="00EA1537"/>
    <w:rPr>
      <w:rFonts w:ascii="Tahoma" w:hAnsi="Tahoma" w:cs="Tahoma"/>
      <w:sz w:val="16"/>
      <w:szCs w:val="16"/>
    </w:rPr>
  </w:style>
  <w:style w:type="paragraph" w:styleId="ListParagraph">
    <w:name w:val="List Paragraph"/>
    <w:basedOn w:val="Normal"/>
    <w:uiPriority w:val="34"/>
    <w:qFormat/>
    <w:rsid w:val="00D503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7827">
      <w:bodyDiv w:val="1"/>
      <w:marLeft w:val="0"/>
      <w:marRight w:val="0"/>
      <w:marTop w:val="0"/>
      <w:marBottom w:val="0"/>
      <w:divBdr>
        <w:top w:val="none" w:sz="0" w:space="0" w:color="auto"/>
        <w:left w:val="none" w:sz="0" w:space="0" w:color="auto"/>
        <w:bottom w:val="none" w:sz="0" w:space="0" w:color="auto"/>
        <w:right w:val="none" w:sz="0" w:space="0" w:color="auto"/>
      </w:divBdr>
    </w:div>
    <w:div w:id="14783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2A7A-0B5B-4482-99B9-8491BDA0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Dell Computer Corporation</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Ronda Bruce</dc:creator>
  <cp:lastModifiedBy>Murray, Robby</cp:lastModifiedBy>
  <cp:revision>2</cp:revision>
  <cp:lastPrinted>2019-04-05T16:32:00Z</cp:lastPrinted>
  <dcterms:created xsi:type="dcterms:W3CDTF">2019-05-07T19:25:00Z</dcterms:created>
  <dcterms:modified xsi:type="dcterms:W3CDTF">2019-05-07T19:25:00Z</dcterms:modified>
</cp:coreProperties>
</file>