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FC62" w14:textId="382C45BA" w:rsidR="003955F7" w:rsidRPr="005D60C9" w:rsidRDefault="003955F7" w:rsidP="003955F7">
      <w:pPr>
        <w:jc w:val="center"/>
        <w:rPr>
          <w:rFonts w:ascii="Calibri" w:hAnsi="Calibri" w:cs="Calibri"/>
          <w:b/>
          <w:bCs/>
          <w:sz w:val="32"/>
          <w:szCs w:val="32"/>
        </w:rPr>
      </w:pPr>
      <w:r w:rsidRPr="005D60C9">
        <w:rPr>
          <w:rFonts w:ascii="Calibri" w:hAnsi="Calibri" w:cs="Calibri"/>
          <w:b/>
          <w:bCs/>
          <w:sz w:val="32"/>
          <w:szCs w:val="32"/>
        </w:rPr>
        <w:t>United Health Care Student Resources FAQ</w:t>
      </w:r>
    </w:p>
    <w:p w14:paraId="6163E77B" w14:textId="2CB0AE1B" w:rsidR="00627E44" w:rsidRPr="005D60C9" w:rsidRDefault="0059626A" w:rsidP="005D60C9">
      <w:pPr>
        <w:ind w:left="360"/>
        <w:rPr>
          <w:rFonts w:ascii="Calibri" w:hAnsi="Calibri" w:cs="Calibri"/>
          <w:b/>
          <w:bCs/>
          <w:sz w:val="28"/>
          <w:szCs w:val="28"/>
        </w:rPr>
      </w:pPr>
      <w:r w:rsidRPr="005D60C9">
        <w:rPr>
          <w:rFonts w:ascii="Calibri" w:hAnsi="Calibri" w:cs="Calibri"/>
          <w:b/>
          <w:bCs/>
          <w:sz w:val="28"/>
          <w:szCs w:val="28"/>
        </w:rPr>
        <w:t xml:space="preserve">Why do I not have dental and vision insurance as well? </w:t>
      </w:r>
      <w:r w:rsidR="005D60C9" w:rsidRPr="005D60C9">
        <w:rPr>
          <w:rFonts w:ascii="Calibri" w:hAnsi="Calibri" w:cs="Calibri"/>
          <w:b/>
          <w:bCs/>
          <w:sz w:val="28"/>
          <w:szCs w:val="28"/>
        </w:rPr>
        <w:br/>
      </w:r>
      <w:r w:rsidR="00F820EB" w:rsidRPr="005D60C9">
        <w:rPr>
          <w:rFonts w:ascii="Calibri" w:hAnsi="Calibri" w:cs="Calibri"/>
          <w:sz w:val="28"/>
          <w:szCs w:val="28"/>
        </w:rPr>
        <w:t xml:space="preserve">UHCSR does not include dental and vision insurance. If this is something that you want, you would need to purchase this on the UHCSR website. </w:t>
      </w:r>
    </w:p>
    <w:p w14:paraId="463BD945" w14:textId="0564B933" w:rsidR="005D60C9" w:rsidRPr="005D60C9" w:rsidRDefault="0059626A" w:rsidP="005D60C9">
      <w:pPr>
        <w:ind w:left="360"/>
        <w:rPr>
          <w:rFonts w:ascii="Calibri" w:hAnsi="Calibri" w:cs="Calibri"/>
          <w:b/>
          <w:bCs/>
          <w:sz w:val="28"/>
          <w:szCs w:val="28"/>
        </w:rPr>
      </w:pPr>
      <w:r w:rsidRPr="005D60C9">
        <w:rPr>
          <w:rFonts w:ascii="Calibri" w:hAnsi="Calibri" w:cs="Calibri"/>
          <w:b/>
          <w:bCs/>
          <w:sz w:val="28"/>
          <w:szCs w:val="28"/>
        </w:rPr>
        <w:t xml:space="preserve">Do I have to pay anything at the time of my service? </w:t>
      </w:r>
      <w:r w:rsidR="005D60C9" w:rsidRPr="005D60C9">
        <w:rPr>
          <w:rFonts w:ascii="Calibri" w:hAnsi="Calibri" w:cs="Calibri"/>
          <w:b/>
          <w:bCs/>
          <w:sz w:val="28"/>
          <w:szCs w:val="28"/>
        </w:rPr>
        <w:br/>
      </w:r>
      <w:r w:rsidR="006A0A6C" w:rsidRPr="005D60C9">
        <w:rPr>
          <w:rFonts w:ascii="Calibri" w:hAnsi="Calibri" w:cs="Calibri"/>
          <w:sz w:val="28"/>
          <w:szCs w:val="28"/>
        </w:rPr>
        <w:t xml:space="preserve">It depends. </w:t>
      </w:r>
      <w:r w:rsidR="00627E44" w:rsidRPr="005D60C9">
        <w:rPr>
          <w:rFonts w:ascii="Calibri" w:hAnsi="Calibri" w:cs="Calibri"/>
          <w:sz w:val="28"/>
          <w:szCs w:val="28"/>
        </w:rPr>
        <w:t xml:space="preserve">There is a $5 copay for </w:t>
      </w:r>
      <w:r w:rsidR="001E49B4">
        <w:rPr>
          <w:rFonts w:ascii="Calibri" w:hAnsi="Calibri" w:cs="Calibri"/>
          <w:sz w:val="28"/>
          <w:szCs w:val="28"/>
        </w:rPr>
        <w:t>each</w:t>
      </w:r>
      <w:r w:rsidR="00627E44" w:rsidRPr="005D60C9">
        <w:rPr>
          <w:rFonts w:ascii="Calibri" w:hAnsi="Calibri" w:cs="Calibri"/>
          <w:sz w:val="28"/>
          <w:szCs w:val="28"/>
        </w:rPr>
        <w:t xml:space="preserve"> labs that are done at the time of your visit, and you may have to pay a $5 copay for </w:t>
      </w:r>
      <w:r w:rsidR="001E49B4">
        <w:rPr>
          <w:rFonts w:ascii="Calibri" w:hAnsi="Calibri" w:cs="Calibri"/>
          <w:sz w:val="28"/>
          <w:szCs w:val="28"/>
        </w:rPr>
        <w:t>each</w:t>
      </w:r>
      <w:r w:rsidR="00627E44" w:rsidRPr="005D60C9">
        <w:rPr>
          <w:rFonts w:ascii="Calibri" w:hAnsi="Calibri" w:cs="Calibri"/>
          <w:sz w:val="28"/>
          <w:szCs w:val="28"/>
        </w:rPr>
        <w:t xml:space="preserve"> medications. Any medication that you get over the counter will have to be paid for out of pocket. Once we file your visit with insurance, if there is anything remaining it will be put on your student account where you can pay the remining balance. </w:t>
      </w:r>
    </w:p>
    <w:p w14:paraId="7A06B026" w14:textId="56A2C73E" w:rsidR="00F820EB" w:rsidRPr="005D60C9" w:rsidRDefault="00F820EB" w:rsidP="005D60C9">
      <w:pPr>
        <w:pStyle w:val="ListParagraph"/>
        <w:numPr>
          <w:ilvl w:val="0"/>
          <w:numId w:val="22"/>
        </w:numPr>
        <w:rPr>
          <w:rFonts w:ascii="Calibri" w:hAnsi="Calibri" w:cs="Calibri"/>
          <w:b/>
          <w:bCs/>
          <w:sz w:val="28"/>
          <w:szCs w:val="28"/>
        </w:rPr>
      </w:pPr>
      <w:r w:rsidRPr="005D60C9">
        <w:rPr>
          <w:rFonts w:ascii="Calibri" w:hAnsi="Calibri" w:cs="Calibri"/>
          <w:sz w:val="28"/>
          <w:szCs w:val="28"/>
        </w:rPr>
        <w:t xml:space="preserve">Labs that you request just because and are not for a medical condition, UHSCR does not usually cover those and will have to be paid for out of pocket. </w:t>
      </w:r>
    </w:p>
    <w:p w14:paraId="1B32C19F" w14:textId="3D342295" w:rsidR="00F820EB" w:rsidRPr="005D60C9" w:rsidRDefault="0059626A" w:rsidP="005D60C9">
      <w:pPr>
        <w:ind w:left="360"/>
        <w:rPr>
          <w:rFonts w:ascii="Calibri" w:hAnsi="Calibri" w:cs="Calibri"/>
          <w:b/>
          <w:bCs/>
          <w:sz w:val="28"/>
          <w:szCs w:val="28"/>
        </w:rPr>
      </w:pPr>
      <w:r w:rsidRPr="005D60C9">
        <w:rPr>
          <w:rFonts w:ascii="Calibri" w:hAnsi="Calibri" w:cs="Calibri"/>
          <w:b/>
          <w:bCs/>
          <w:sz w:val="28"/>
          <w:szCs w:val="28"/>
        </w:rPr>
        <w:t xml:space="preserve">When will my insurance be available? </w:t>
      </w:r>
      <w:r w:rsidR="005D60C9" w:rsidRPr="005D60C9">
        <w:rPr>
          <w:rFonts w:ascii="Calibri" w:hAnsi="Calibri" w:cs="Calibri"/>
          <w:b/>
          <w:bCs/>
          <w:sz w:val="28"/>
          <w:szCs w:val="28"/>
        </w:rPr>
        <w:br/>
      </w:r>
      <w:r w:rsidR="00F820EB" w:rsidRPr="005D60C9">
        <w:rPr>
          <w:rFonts w:ascii="Calibri" w:hAnsi="Calibri" w:cs="Calibri"/>
          <w:sz w:val="28"/>
          <w:szCs w:val="28"/>
        </w:rPr>
        <w:t xml:space="preserve">There is an email that is sent to your @shockers.wichita.edu email and this gives you the option to accept the insurance or waive it. </w:t>
      </w:r>
      <w:r w:rsidRPr="005D60C9">
        <w:rPr>
          <w:rFonts w:ascii="Calibri" w:hAnsi="Calibri" w:cs="Calibri"/>
          <w:sz w:val="28"/>
          <w:szCs w:val="28"/>
        </w:rPr>
        <w:t xml:space="preserve"> </w:t>
      </w:r>
      <w:r w:rsidRPr="005D60C9">
        <w:rPr>
          <w:rFonts w:ascii="Calibri" w:hAnsi="Calibri" w:cs="Calibri"/>
          <w:sz w:val="28"/>
          <w:szCs w:val="28"/>
        </w:rPr>
        <w:tab/>
      </w:r>
    </w:p>
    <w:p w14:paraId="4E49124A" w14:textId="51A1C65B" w:rsidR="00F820EB" w:rsidRPr="005D60C9" w:rsidRDefault="00F820EB" w:rsidP="005D60C9">
      <w:pPr>
        <w:pStyle w:val="ListParagraph"/>
        <w:numPr>
          <w:ilvl w:val="0"/>
          <w:numId w:val="22"/>
        </w:numPr>
        <w:rPr>
          <w:rFonts w:ascii="Calibri" w:hAnsi="Calibri" w:cs="Calibri"/>
          <w:sz w:val="28"/>
          <w:szCs w:val="28"/>
        </w:rPr>
      </w:pPr>
      <w:r w:rsidRPr="005D60C9">
        <w:rPr>
          <w:rFonts w:ascii="Calibri" w:hAnsi="Calibri" w:cs="Calibri"/>
          <w:sz w:val="28"/>
          <w:szCs w:val="28"/>
        </w:rPr>
        <w:t xml:space="preserve">If you accept it, your insurance will be available to you within 24-48 hours </w:t>
      </w:r>
    </w:p>
    <w:p w14:paraId="0A096BA2" w14:textId="7734DE5D" w:rsidR="006721D6" w:rsidRPr="005D60C9" w:rsidRDefault="00F820EB" w:rsidP="005D60C9">
      <w:pPr>
        <w:pStyle w:val="ListParagraph"/>
        <w:numPr>
          <w:ilvl w:val="0"/>
          <w:numId w:val="22"/>
        </w:numPr>
        <w:rPr>
          <w:rFonts w:ascii="Calibri" w:hAnsi="Calibri" w:cs="Calibri"/>
          <w:sz w:val="28"/>
          <w:szCs w:val="28"/>
        </w:rPr>
      </w:pPr>
      <w:r w:rsidRPr="005D60C9">
        <w:rPr>
          <w:rFonts w:ascii="Calibri" w:hAnsi="Calibri" w:cs="Calibri"/>
          <w:sz w:val="28"/>
          <w:szCs w:val="28"/>
        </w:rPr>
        <w:t xml:space="preserve">If you ignore the email, you will not be available for 4 weeks </w:t>
      </w:r>
    </w:p>
    <w:p w14:paraId="591749CC" w14:textId="435D7DC3" w:rsidR="00627E44" w:rsidRPr="005D60C9" w:rsidRDefault="00F820EB" w:rsidP="005D60C9">
      <w:pPr>
        <w:pStyle w:val="ListParagraph"/>
        <w:numPr>
          <w:ilvl w:val="0"/>
          <w:numId w:val="22"/>
        </w:numPr>
        <w:rPr>
          <w:rFonts w:ascii="Calibri" w:hAnsi="Calibri" w:cs="Calibri"/>
          <w:sz w:val="28"/>
          <w:szCs w:val="28"/>
        </w:rPr>
      </w:pPr>
      <w:r w:rsidRPr="005D60C9">
        <w:rPr>
          <w:rFonts w:ascii="Calibri" w:hAnsi="Calibri" w:cs="Calibri"/>
          <w:sz w:val="28"/>
          <w:szCs w:val="28"/>
        </w:rPr>
        <w:t xml:space="preserve">If you want to waive the insurance, follow the steps provided in the email. ECI will email you and let you know whether your waiver was approved or denied. </w:t>
      </w:r>
    </w:p>
    <w:p w14:paraId="5C6F0F1A" w14:textId="51CF411C" w:rsidR="00627E44" w:rsidRPr="005D60C9" w:rsidRDefault="00EC0A3E" w:rsidP="005D60C9">
      <w:pPr>
        <w:ind w:left="360"/>
        <w:rPr>
          <w:rFonts w:ascii="Calibri" w:hAnsi="Calibri" w:cs="Calibri"/>
          <w:b/>
          <w:bCs/>
          <w:sz w:val="28"/>
          <w:szCs w:val="28"/>
        </w:rPr>
      </w:pPr>
      <w:r w:rsidRPr="005D60C9">
        <w:rPr>
          <w:rFonts w:ascii="Calibri" w:hAnsi="Calibri" w:cs="Calibri"/>
          <w:b/>
          <w:bCs/>
          <w:sz w:val="28"/>
          <w:szCs w:val="28"/>
        </w:rPr>
        <w:t xml:space="preserve">Will I get an insurance card mailed to me? </w:t>
      </w:r>
      <w:r w:rsidR="005D60C9" w:rsidRPr="005D60C9">
        <w:rPr>
          <w:rFonts w:ascii="Calibri" w:hAnsi="Calibri" w:cs="Calibri"/>
          <w:b/>
          <w:bCs/>
          <w:sz w:val="28"/>
          <w:szCs w:val="28"/>
        </w:rPr>
        <w:br/>
      </w:r>
      <w:r w:rsidR="006A0A6C" w:rsidRPr="005D60C9">
        <w:rPr>
          <w:rFonts w:ascii="Calibri" w:hAnsi="Calibri" w:cs="Calibri"/>
          <w:sz w:val="28"/>
          <w:szCs w:val="28"/>
        </w:rPr>
        <w:t xml:space="preserve">No. Your insurance will be available in the UHCSR online portal. When you first log in to the portal you will have to “Create Account”. Through that portal you will be able to print your card, or you can request to have it mailed to you. This can be done under the “ID Card” section on the homepage. </w:t>
      </w:r>
      <w:r w:rsidR="005D60C9" w:rsidRPr="005D60C9">
        <w:rPr>
          <w:rFonts w:ascii="Calibri" w:hAnsi="Calibri" w:cs="Calibri"/>
          <w:sz w:val="28"/>
          <w:szCs w:val="28"/>
        </w:rPr>
        <w:t xml:space="preserve">For additional directions on insurance cards, use the QR code below. </w:t>
      </w:r>
    </w:p>
    <w:p w14:paraId="413C2718" w14:textId="465A307C" w:rsidR="0011324E" w:rsidRDefault="00EC0A3E" w:rsidP="005D60C9">
      <w:pPr>
        <w:ind w:left="360"/>
        <w:rPr>
          <w:rFonts w:ascii="Calibri" w:hAnsi="Calibri" w:cs="Calibri"/>
          <w:sz w:val="28"/>
          <w:szCs w:val="28"/>
        </w:rPr>
      </w:pPr>
      <w:r w:rsidRPr="005D60C9">
        <w:rPr>
          <w:rFonts w:ascii="Calibri" w:hAnsi="Calibri" w:cs="Calibri"/>
          <w:b/>
          <w:bCs/>
          <w:sz w:val="28"/>
          <w:szCs w:val="28"/>
        </w:rPr>
        <w:t>Who do I contact if I have more questions</w:t>
      </w:r>
      <w:r w:rsidR="00F820EB" w:rsidRPr="005D60C9">
        <w:rPr>
          <w:rFonts w:ascii="Calibri" w:hAnsi="Calibri" w:cs="Calibri"/>
          <w:b/>
          <w:bCs/>
          <w:sz w:val="28"/>
          <w:szCs w:val="28"/>
        </w:rPr>
        <w:t>?</w:t>
      </w:r>
      <w:r w:rsidR="005D60C9" w:rsidRPr="005D60C9">
        <w:rPr>
          <w:rFonts w:ascii="Calibri" w:hAnsi="Calibri" w:cs="Calibri"/>
          <w:b/>
          <w:bCs/>
          <w:sz w:val="28"/>
          <w:szCs w:val="28"/>
        </w:rPr>
        <w:br/>
      </w:r>
      <w:r w:rsidRPr="005D60C9">
        <w:rPr>
          <w:rFonts w:ascii="Calibri" w:hAnsi="Calibri" w:cs="Calibri"/>
          <w:sz w:val="28"/>
          <w:szCs w:val="28"/>
        </w:rPr>
        <w:t xml:space="preserve">Your first call should be </w:t>
      </w:r>
      <w:r w:rsidR="00894F32" w:rsidRPr="005D60C9">
        <w:rPr>
          <w:rFonts w:ascii="Calibri" w:hAnsi="Calibri" w:cs="Calibri"/>
          <w:sz w:val="28"/>
          <w:szCs w:val="28"/>
        </w:rPr>
        <w:t>to call UHCSR customer service. The customer service number is 1-800-767-0700. If you still have questions after talking with UHCSR, you may call Student Health Services at 316-978-4792 and ask for Kim V</w:t>
      </w:r>
      <w:r w:rsidR="005D60C9" w:rsidRPr="005D60C9">
        <w:rPr>
          <w:rFonts w:ascii="Calibri" w:hAnsi="Calibri" w:cs="Calibri"/>
          <w:sz w:val="28"/>
          <w:szCs w:val="28"/>
        </w:rPr>
        <w:t>ermillion</w:t>
      </w:r>
      <w:r w:rsidR="00894F32" w:rsidRPr="005D60C9">
        <w:rPr>
          <w:rFonts w:ascii="Calibri" w:hAnsi="Calibri" w:cs="Calibri"/>
          <w:sz w:val="28"/>
          <w:szCs w:val="28"/>
        </w:rPr>
        <w:t xml:space="preserve"> or email: </w:t>
      </w:r>
      <w:hyperlink r:id="rId7" w:history="1">
        <w:r w:rsidR="00894F32" w:rsidRPr="005D60C9">
          <w:rPr>
            <w:rStyle w:val="Hyperlink"/>
            <w:rFonts w:ascii="Calibri" w:hAnsi="Calibri" w:cs="Calibri"/>
            <w:sz w:val="28"/>
            <w:szCs w:val="28"/>
          </w:rPr>
          <w:t>kimberly.vermillion@wichita.edu</w:t>
        </w:r>
      </w:hyperlink>
      <w:r w:rsidR="00894F32" w:rsidRPr="005D60C9">
        <w:rPr>
          <w:rFonts w:ascii="Calibri" w:hAnsi="Calibri" w:cs="Calibri"/>
          <w:sz w:val="28"/>
          <w:szCs w:val="28"/>
        </w:rPr>
        <w:t xml:space="preserve">. </w:t>
      </w:r>
    </w:p>
    <w:p w14:paraId="6CB438FF" w14:textId="45D950D2" w:rsidR="000409DE" w:rsidRPr="000409DE" w:rsidRDefault="000409DE" w:rsidP="000409DE">
      <w:pPr>
        <w:rPr>
          <w:rFonts w:ascii="Calibri" w:hAnsi="Calibri" w:cs="Calibri"/>
          <w:sz w:val="28"/>
          <w:szCs w:val="28"/>
        </w:rPr>
      </w:pPr>
    </w:p>
    <w:p w14:paraId="46197A7A" w14:textId="3CFE60EE" w:rsidR="000409DE" w:rsidRPr="000409DE" w:rsidRDefault="005D6596" w:rsidP="005D6596">
      <w:pPr>
        <w:tabs>
          <w:tab w:val="left" w:pos="9675"/>
        </w:tabs>
        <w:rPr>
          <w:rFonts w:ascii="Calibri" w:hAnsi="Calibri" w:cs="Calibri"/>
          <w:sz w:val="28"/>
          <w:szCs w:val="28"/>
        </w:rPr>
      </w:pPr>
      <w:r w:rsidRPr="005D6596">
        <w:rPr>
          <w:rFonts w:ascii="Calibri" w:hAnsi="Calibri" w:cs="Calibri"/>
          <w:sz w:val="28"/>
          <w:szCs w:val="28"/>
        </w:rPr>
        <w:drawing>
          <wp:anchor distT="0" distB="0" distL="114300" distR="114300" simplePos="0" relativeHeight="251659264" behindDoc="0" locked="0" layoutInCell="1" allowOverlap="1" wp14:anchorId="75DC84B9" wp14:editId="3E295D54">
            <wp:simplePos x="0" y="0"/>
            <wp:positionH relativeFrom="column">
              <wp:posOffset>6115050</wp:posOffset>
            </wp:positionH>
            <wp:positionV relativeFrom="paragraph">
              <wp:posOffset>10795</wp:posOffset>
            </wp:positionV>
            <wp:extent cx="1089891" cy="127540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891" cy="127540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8"/>
          <w:szCs w:val="28"/>
        </w:rPr>
        <w:tab/>
      </w:r>
    </w:p>
    <w:p w14:paraId="711CD61C" w14:textId="7A4EEB5A" w:rsidR="000409DE" w:rsidRPr="000409DE" w:rsidRDefault="000409DE" w:rsidP="000409DE">
      <w:pPr>
        <w:tabs>
          <w:tab w:val="left" w:pos="8115"/>
        </w:tabs>
        <w:rPr>
          <w:rFonts w:ascii="Calibri" w:hAnsi="Calibri" w:cs="Calibri"/>
          <w:sz w:val="28"/>
          <w:szCs w:val="28"/>
        </w:rPr>
      </w:pPr>
      <w:r>
        <w:rPr>
          <w:rFonts w:ascii="Calibri" w:hAnsi="Calibri" w:cs="Calibri"/>
          <w:sz w:val="28"/>
          <w:szCs w:val="28"/>
        </w:rPr>
        <w:tab/>
      </w:r>
    </w:p>
    <w:sectPr w:rsidR="000409DE" w:rsidRPr="000409DE" w:rsidSect="005D60C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0622" w14:textId="77777777" w:rsidR="003E1DD0" w:rsidRDefault="003E1DD0" w:rsidP="003955F7">
      <w:pPr>
        <w:spacing w:after="0" w:line="240" w:lineRule="auto"/>
      </w:pPr>
      <w:r>
        <w:separator/>
      </w:r>
    </w:p>
  </w:endnote>
  <w:endnote w:type="continuationSeparator" w:id="0">
    <w:p w14:paraId="7242F1FD" w14:textId="77777777" w:rsidR="003E1DD0" w:rsidRDefault="003E1DD0" w:rsidP="0039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8959" w14:textId="77777777" w:rsidR="000409DE" w:rsidRDefault="003955F7">
    <w:pPr>
      <w:pStyle w:val="Footer"/>
    </w:pPr>
    <w:r>
      <w:t>0</w:t>
    </w:r>
    <w:r w:rsidR="009D34F1">
      <w:t>3</w:t>
    </w:r>
    <w:r>
      <w:t xml:space="preserve">/2023                                                                                                                                                          </w:t>
    </w:r>
  </w:p>
  <w:p w14:paraId="657F8C8F" w14:textId="4FD1C186" w:rsidR="003955F7" w:rsidRDefault="003955F7">
    <w:pPr>
      <w:pStyle w:val="Footer"/>
    </w:pPr>
    <w:r>
      <w:t xml:space="preserve">SR </w:t>
    </w:r>
    <w:r w:rsidR="005D60C9">
      <w:t xml:space="preserve">/ </w:t>
    </w:r>
    <w:r>
      <w:t>KD</w:t>
    </w:r>
    <w:r w:rsidR="005D60C9">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53BE" w14:textId="77777777" w:rsidR="003E1DD0" w:rsidRDefault="003E1DD0" w:rsidP="003955F7">
      <w:pPr>
        <w:spacing w:after="0" w:line="240" w:lineRule="auto"/>
      </w:pPr>
      <w:r>
        <w:separator/>
      </w:r>
    </w:p>
  </w:footnote>
  <w:footnote w:type="continuationSeparator" w:id="0">
    <w:p w14:paraId="097DDDED" w14:textId="77777777" w:rsidR="003E1DD0" w:rsidRDefault="003E1DD0" w:rsidP="00395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889"/>
    <w:multiLevelType w:val="hybridMultilevel"/>
    <w:tmpl w:val="92600CE8"/>
    <w:lvl w:ilvl="0" w:tplc="13482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87AC8"/>
    <w:multiLevelType w:val="hybridMultilevel"/>
    <w:tmpl w:val="8982B9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31C69"/>
    <w:multiLevelType w:val="hybridMultilevel"/>
    <w:tmpl w:val="83246F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8321D"/>
    <w:multiLevelType w:val="hybridMultilevel"/>
    <w:tmpl w:val="329AB6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6315A"/>
    <w:multiLevelType w:val="hybridMultilevel"/>
    <w:tmpl w:val="D15C6DD6"/>
    <w:lvl w:ilvl="0" w:tplc="BA18B9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45552"/>
    <w:multiLevelType w:val="hybridMultilevel"/>
    <w:tmpl w:val="61AC5924"/>
    <w:lvl w:ilvl="0" w:tplc="2B164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70A6D"/>
    <w:multiLevelType w:val="hybridMultilevel"/>
    <w:tmpl w:val="6DA26412"/>
    <w:lvl w:ilvl="0" w:tplc="83D61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123E63"/>
    <w:multiLevelType w:val="hybridMultilevel"/>
    <w:tmpl w:val="F5486E84"/>
    <w:lvl w:ilvl="0" w:tplc="0658C0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A26A09"/>
    <w:multiLevelType w:val="hybridMultilevel"/>
    <w:tmpl w:val="D0501892"/>
    <w:lvl w:ilvl="0" w:tplc="00C00D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064CEB"/>
    <w:multiLevelType w:val="hybridMultilevel"/>
    <w:tmpl w:val="3B92C8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39166E"/>
    <w:multiLevelType w:val="hybridMultilevel"/>
    <w:tmpl w:val="8084C2A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C0484"/>
    <w:multiLevelType w:val="hybridMultilevel"/>
    <w:tmpl w:val="C2AE3540"/>
    <w:lvl w:ilvl="0" w:tplc="0032B4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F04409"/>
    <w:multiLevelType w:val="hybridMultilevel"/>
    <w:tmpl w:val="065A212E"/>
    <w:lvl w:ilvl="0" w:tplc="62D04E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D92EF3"/>
    <w:multiLevelType w:val="hybridMultilevel"/>
    <w:tmpl w:val="B6E62248"/>
    <w:lvl w:ilvl="0" w:tplc="B15481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A3D1F"/>
    <w:multiLevelType w:val="hybridMultilevel"/>
    <w:tmpl w:val="18B8B00A"/>
    <w:lvl w:ilvl="0" w:tplc="363849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1134E1"/>
    <w:multiLevelType w:val="hybridMultilevel"/>
    <w:tmpl w:val="2CB23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A1B32"/>
    <w:multiLevelType w:val="hybridMultilevel"/>
    <w:tmpl w:val="10A02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B0772C"/>
    <w:multiLevelType w:val="hybridMultilevel"/>
    <w:tmpl w:val="5CA2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615F8"/>
    <w:multiLevelType w:val="hybridMultilevel"/>
    <w:tmpl w:val="AB185F98"/>
    <w:lvl w:ilvl="0" w:tplc="3272B9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8412E1"/>
    <w:multiLevelType w:val="hybridMultilevel"/>
    <w:tmpl w:val="E4A2DDEA"/>
    <w:lvl w:ilvl="0" w:tplc="A0623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0903D8"/>
    <w:multiLevelType w:val="hybridMultilevel"/>
    <w:tmpl w:val="49CC7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CE3CBC"/>
    <w:multiLevelType w:val="hybridMultilevel"/>
    <w:tmpl w:val="16528724"/>
    <w:lvl w:ilvl="0" w:tplc="EFA4F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3607991">
    <w:abstractNumId w:val="15"/>
  </w:num>
  <w:num w:numId="2" w16cid:durableId="1552571792">
    <w:abstractNumId w:val="5"/>
  </w:num>
  <w:num w:numId="3" w16cid:durableId="767431310">
    <w:abstractNumId w:val="0"/>
  </w:num>
  <w:num w:numId="4" w16cid:durableId="1725988279">
    <w:abstractNumId w:val="12"/>
  </w:num>
  <w:num w:numId="5" w16cid:durableId="348216949">
    <w:abstractNumId w:val="7"/>
  </w:num>
  <w:num w:numId="6" w16cid:durableId="250048511">
    <w:abstractNumId w:val="4"/>
  </w:num>
  <w:num w:numId="7" w16cid:durableId="1959724632">
    <w:abstractNumId w:val="18"/>
  </w:num>
  <w:num w:numId="8" w16cid:durableId="1102726166">
    <w:abstractNumId w:val="6"/>
  </w:num>
  <w:num w:numId="9" w16cid:durableId="1581519040">
    <w:abstractNumId w:val="10"/>
  </w:num>
  <w:num w:numId="10" w16cid:durableId="858743232">
    <w:abstractNumId w:val="13"/>
  </w:num>
  <w:num w:numId="11" w16cid:durableId="736509746">
    <w:abstractNumId w:val="9"/>
  </w:num>
  <w:num w:numId="12" w16cid:durableId="1195197384">
    <w:abstractNumId w:val="14"/>
  </w:num>
  <w:num w:numId="13" w16cid:durableId="1794908793">
    <w:abstractNumId w:val="1"/>
  </w:num>
  <w:num w:numId="14" w16cid:durableId="1866819558">
    <w:abstractNumId w:val="2"/>
  </w:num>
  <w:num w:numId="15" w16cid:durableId="1445343897">
    <w:abstractNumId w:val="19"/>
  </w:num>
  <w:num w:numId="16" w16cid:durableId="1610315593">
    <w:abstractNumId w:val="21"/>
  </w:num>
  <w:num w:numId="17" w16cid:durableId="1847477442">
    <w:abstractNumId w:val="11"/>
  </w:num>
  <w:num w:numId="18" w16cid:durableId="1862889399">
    <w:abstractNumId w:val="3"/>
  </w:num>
  <w:num w:numId="19" w16cid:durableId="690184711">
    <w:abstractNumId w:val="8"/>
  </w:num>
  <w:num w:numId="20" w16cid:durableId="1302231013">
    <w:abstractNumId w:val="20"/>
  </w:num>
  <w:num w:numId="21" w16cid:durableId="43724657">
    <w:abstractNumId w:val="16"/>
  </w:num>
  <w:num w:numId="22" w16cid:durableId="2376402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7"/>
    <w:rsid w:val="000409DE"/>
    <w:rsid w:val="0011324E"/>
    <w:rsid w:val="00185195"/>
    <w:rsid w:val="001E49B4"/>
    <w:rsid w:val="003955F7"/>
    <w:rsid w:val="003E1DD0"/>
    <w:rsid w:val="00506615"/>
    <w:rsid w:val="00593EF0"/>
    <w:rsid w:val="0059626A"/>
    <w:rsid w:val="005D60C9"/>
    <w:rsid w:val="005D6596"/>
    <w:rsid w:val="00627E44"/>
    <w:rsid w:val="006721D6"/>
    <w:rsid w:val="006A0A6C"/>
    <w:rsid w:val="006B5540"/>
    <w:rsid w:val="006C426F"/>
    <w:rsid w:val="008074F4"/>
    <w:rsid w:val="00894F32"/>
    <w:rsid w:val="009D34F1"/>
    <w:rsid w:val="00A81DDF"/>
    <w:rsid w:val="00E30963"/>
    <w:rsid w:val="00EC0A3E"/>
    <w:rsid w:val="00F8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45CA"/>
  <w15:chartTrackingRefBased/>
  <w15:docId w15:val="{668CE50F-2D2B-4AA8-BB0D-E820DA8E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5F7"/>
  </w:style>
  <w:style w:type="paragraph" w:styleId="Footer">
    <w:name w:val="footer"/>
    <w:basedOn w:val="Normal"/>
    <w:link w:val="FooterChar"/>
    <w:uiPriority w:val="99"/>
    <w:unhideWhenUsed/>
    <w:rsid w:val="0039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5F7"/>
  </w:style>
  <w:style w:type="paragraph" w:styleId="ListParagraph">
    <w:name w:val="List Paragraph"/>
    <w:basedOn w:val="Normal"/>
    <w:uiPriority w:val="34"/>
    <w:qFormat/>
    <w:rsid w:val="003955F7"/>
    <w:pPr>
      <w:ind w:left="720"/>
      <w:contextualSpacing/>
    </w:pPr>
  </w:style>
  <w:style w:type="character" w:styleId="Hyperlink">
    <w:name w:val="Hyperlink"/>
    <w:basedOn w:val="DefaultParagraphFont"/>
    <w:uiPriority w:val="99"/>
    <w:unhideWhenUsed/>
    <w:rsid w:val="00894F32"/>
    <w:rPr>
      <w:color w:val="0563C1" w:themeColor="hyperlink"/>
      <w:u w:val="single"/>
    </w:rPr>
  </w:style>
  <w:style w:type="character" w:styleId="UnresolvedMention">
    <w:name w:val="Unresolved Mention"/>
    <w:basedOn w:val="DefaultParagraphFont"/>
    <w:uiPriority w:val="99"/>
    <w:semiHidden/>
    <w:unhideWhenUsed/>
    <w:rsid w:val="00894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imberly.vermillion@wichi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Samantha</dc:creator>
  <cp:keywords/>
  <dc:description/>
  <cp:lastModifiedBy>Rowan, Samantha</cp:lastModifiedBy>
  <cp:revision>7</cp:revision>
  <cp:lastPrinted>2023-03-30T14:21:00Z</cp:lastPrinted>
  <dcterms:created xsi:type="dcterms:W3CDTF">2023-01-26T17:44:00Z</dcterms:created>
  <dcterms:modified xsi:type="dcterms:W3CDTF">2023-03-30T15:13:00Z</dcterms:modified>
</cp:coreProperties>
</file>