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5D0DD" w14:textId="77777777" w:rsidR="00DB7AAF" w:rsidRPr="00EE49C2" w:rsidRDefault="00DB7AAF" w:rsidP="00DB7AAF">
      <w:pPr>
        <w:rPr>
          <w:rFonts w:ascii="Garamond" w:hAnsi="Garamond"/>
          <w:sz w:val="24"/>
        </w:rPr>
      </w:pPr>
      <w:r w:rsidRPr="00EE49C2">
        <w:rPr>
          <w:rFonts w:ascii="Garamond" w:hAnsi="Garamond"/>
          <w:sz w:val="24"/>
        </w:rPr>
        <w:t>BE IT ENACTED by the Student Senate that:</w:t>
      </w:r>
    </w:p>
    <w:p w14:paraId="54DF5E5A" w14:textId="77777777" w:rsidR="000D3D2B" w:rsidRPr="000D3D2B" w:rsidRDefault="000D3D2B" w:rsidP="000D3D2B">
      <w:pPr>
        <w:pStyle w:val="ListParagraph"/>
        <w:numPr>
          <w:ilvl w:val="0"/>
          <w:numId w:val="1"/>
        </w:numPr>
        <w:rPr>
          <w:b/>
        </w:rPr>
      </w:pPr>
      <w:r w:rsidRPr="000D3D2B">
        <w:rPr>
          <w:b/>
        </w:rPr>
        <w:t>Amend the Constitution, Article V, Sec 4 to read:</w:t>
      </w:r>
    </w:p>
    <w:p w14:paraId="1833732C" w14:textId="77777777" w:rsidR="005F0610" w:rsidRPr="005F0610" w:rsidRDefault="005F0610" w:rsidP="005F0610">
      <w:pPr>
        <w:rPr>
          <w:rFonts w:ascii="Garamond" w:hAnsi="Garamond"/>
          <w:strike/>
          <w:sz w:val="24"/>
        </w:rPr>
      </w:pPr>
      <w:r w:rsidRPr="005F0610">
        <w:rPr>
          <w:rFonts w:ascii="Garamond" w:hAnsi="Garamond"/>
          <w:strike/>
          <w:sz w:val="24"/>
        </w:rPr>
        <w:t>The Court shall have jurisdiction in cases arising from the Constitution, Statutes, and Bylaws of the Association.  The Court shall hear appeals from Traffic Court and Library Court of Appeals and shall render decisions in these cases.</w:t>
      </w:r>
    </w:p>
    <w:p w14:paraId="1807C51C" w14:textId="2135C22A" w:rsidR="005F0610" w:rsidRPr="00006F49" w:rsidRDefault="005F0610" w:rsidP="000D3D2B">
      <w:pPr>
        <w:rPr>
          <w:rFonts w:ascii="Garamond" w:hAnsi="Garamond"/>
          <w:strike/>
          <w:sz w:val="24"/>
        </w:rPr>
      </w:pPr>
      <w:r w:rsidRPr="005F0610">
        <w:rPr>
          <w:rFonts w:ascii="Garamond" w:hAnsi="Garamond"/>
          <w:strike/>
          <w:sz w:val="24"/>
        </w:rPr>
        <w:t xml:space="preserve">The Court shall have the authority to render </w:t>
      </w:r>
      <w:bookmarkStart w:id="0" w:name="_GoBack"/>
      <w:bookmarkEnd w:id="0"/>
      <w:r w:rsidRPr="005F0610">
        <w:rPr>
          <w:rFonts w:ascii="Garamond" w:hAnsi="Garamond"/>
          <w:strike/>
          <w:sz w:val="24"/>
        </w:rPr>
        <w:t>advisory opinions at the written request of the President of the Association, the Senate, or the Student Advocate of the Association.  This Court is the final appeal court and all decisions are final.</w:t>
      </w:r>
    </w:p>
    <w:p w14:paraId="7D2188ED" w14:textId="77777777" w:rsidR="000D3D2B" w:rsidRPr="00E23375" w:rsidRDefault="000D3D2B" w:rsidP="000D3D2B">
      <w:pPr>
        <w:rPr>
          <w:rFonts w:ascii="Garamond" w:hAnsi="Garamond"/>
          <w:sz w:val="24"/>
        </w:rPr>
      </w:pPr>
      <w:r w:rsidRPr="00E23375">
        <w:rPr>
          <w:rFonts w:ascii="Garamond" w:hAnsi="Garamond"/>
          <w:sz w:val="24"/>
        </w:rPr>
        <w:t>The Court shall have jurisdiction in cases arising from the Constitution, Statutes, and Bylaws of the Association.  The Court shall hear appeals from Traffic Court</w:t>
      </w:r>
      <w:r>
        <w:rPr>
          <w:rFonts w:ascii="Garamond" w:hAnsi="Garamond"/>
          <w:sz w:val="24"/>
        </w:rPr>
        <w:t>, Parking Appeals Committee</w:t>
      </w:r>
      <w:r w:rsidRPr="00E23375">
        <w:rPr>
          <w:rFonts w:ascii="Garamond" w:hAnsi="Garamond"/>
          <w:sz w:val="24"/>
        </w:rPr>
        <w:t xml:space="preserve"> and Library Court of Appeals and shall render decisions in these cases.</w:t>
      </w:r>
    </w:p>
    <w:p w14:paraId="28AA30AF" w14:textId="5418F639" w:rsidR="00DB7AAF" w:rsidRPr="00780E74" w:rsidRDefault="000D3D2B" w:rsidP="00780E74">
      <w:pPr>
        <w:pBdr>
          <w:bottom w:val="single" w:sz="4" w:space="1" w:color="auto"/>
        </w:pBdr>
        <w:rPr>
          <w:rFonts w:ascii="Garamond" w:hAnsi="Garamond"/>
          <w:sz w:val="24"/>
        </w:rPr>
      </w:pPr>
      <w:r w:rsidRPr="00E23375">
        <w:rPr>
          <w:rFonts w:ascii="Garamond" w:hAnsi="Garamond"/>
          <w:sz w:val="24"/>
        </w:rPr>
        <w:t>The Court shall have the authority to render advisory opinions at the written request of the President of the Association, the Senate, or the Student Advocate of the Association.  This Court is the final appeal court and all decisions are final.</w:t>
      </w:r>
    </w:p>
    <w:p w14:paraId="5CAABF2C" w14:textId="77777777" w:rsidR="00780E74" w:rsidRPr="00EE49C2" w:rsidRDefault="00780E74" w:rsidP="00780E74">
      <w:pPr>
        <w:rPr>
          <w:rFonts w:ascii="Garamond" w:hAnsi="Garamond"/>
          <w:b/>
          <w:sz w:val="24"/>
        </w:rPr>
      </w:pPr>
      <w:r w:rsidRPr="00EE49C2">
        <w:rPr>
          <w:rFonts w:ascii="Garamond" w:hAnsi="Garamond"/>
          <w:b/>
          <w:sz w:val="24"/>
        </w:rPr>
        <w:t>APPROVED:</w:t>
      </w:r>
      <w:r w:rsidRPr="00EE49C2">
        <w:rPr>
          <w:rFonts w:ascii="Garamond" w:hAnsi="Garamond"/>
          <w:b/>
          <w:sz w:val="24"/>
        </w:rPr>
        <w:tab/>
      </w:r>
      <w:r w:rsidRPr="00EE49C2">
        <w:rPr>
          <w:rFonts w:ascii="Garamond" w:hAnsi="Garamond"/>
          <w:b/>
          <w:sz w:val="24"/>
        </w:rPr>
        <w:tab/>
      </w:r>
      <w:r>
        <w:rPr>
          <w:rFonts w:ascii="Garamond" w:hAnsi="Garamond"/>
          <w:b/>
          <w:sz w:val="24"/>
        </w:rPr>
        <w:t>25</w:t>
      </w:r>
      <w:r w:rsidRPr="002E2A9D">
        <w:rPr>
          <w:rFonts w:ascii="Garamond" w:hAnsi="Garamond"/>
          <w:b/>
          <w:sz w:val="24"/>
          <w:vertAlign w:val="superscript"/>
        </w:rPr>
        <w:t>th</w:t>
      </w:r>
      <w:r>
        <w:rPr>
          <w:rFonts w:ascii="Garamond" w:hAnsi="Garamond"/>
          <w:b/>
          <w:sz w:val="24"/>
        </w:rPr>
        <w:t xml:space="preserve"> Day of January, 2017</w:t>
      </w:r>
    </w:p>
    <w:p w14:paraId="24FD100A" w14:textId="77777777" w:rsidR="00DB7AAF" w:rsidRPr="00EE49C2" w:rsidRDefault="00DB7AAF" w:rsidP="00DB7AAF">
      <w:pPr>
        <w:rPr>
          <w:rFonts w:ascii="Garamond" w:hAnsi="Garamond"/>
          <w:b/>
          <w:sz w:val="24"/>
        </w:rPr>
      </w:pPr>
    </w:p>
    <w:p w14:paraId="1B5D1A44" w14:textId="77777777" w:rsidR="00DB7AAF" w:rsidRPr="00EE49C2" w:rsidRDefault="00DB7AAF" w:rsidP="00DB7AAF">
      <w:pPr>
        <w:rPr>
          <w:rFonts w:ascii="Garamond" w:hAnsi="Garamond"/>
          <w:b/>
          <w:sz w:val="24"/>
        </w:rPr>
        <w:sectPr w:rsidR="00DB7AAF" w:rsidRPr="00EE49C2" w:rsidSect="007C2BBA">
          <w:headerReference w:type="default" r:id="rId7"/>
          <w:footerReference w:type="default" r:id="rId8"/>
          <w:headerReference w:type="first" r:id="rId9"/>
          <w:footerReference w:type="first" r:id="rId10"/>
          <w:pgSz w:w="12240" w:h="15840"/>
          <w:pgMar w:top="1440" w:right="1800" w:bottom="1440" w:left="1800" w:header="1440" w:footer="1440" w:gutter="0"/>
          <w:cols w:space="720"/>
          <w:titlePg/>
          <w:docGrid w:linePitch="360"/>
        </w:sectPr>
      </w:pPr>
    </w:p>
    <w:p w14:paraId="5DC552E1" w14:textId="77777777" w:rsidR="00DB7AAF" w:rsidRPr="00EE49C2" w:rsidRDefault="00DB7AAF" w:rsidP="00DB7AAF">
      <w:pPr>
        <w:jc w:val="center"/>
        <w:rPr>
          <w:rFonts w:ascii="Garamond" w:hAnsi="Garamond"/>
          <w:b/>
          <w:sz w:val="24"/>
        </w:rPr>
      </w:pPr>
      <w:r w:rsidRPr="00EE49C2">
        <w:rPr>
          <w:rFonts w:ascii="Garamond" w:hAnsi="Garamond"/>
          <w:b/>
          <w:sz w:val="24"/>
        </w:rPr>
        <w:lastRenderedPageBreak/>
        <w:t>___________________________</w:t>
      </w:r>
    </w:p>
    <w:p w14:paraId="76097A12" w14:textId="77777777" w:rsidR="00DB7AAF" w:rsidRPr="00EE49C2" w:rsidRDefault="00DB7AAF" w:rsidP="00DB7AAF">
      <w:pPr>
        <w:jc w:val="center"/>
        <w:rPr>
          <w:rFonts w:ascii="Garamond" w:hAnsi="Garamond"/>
          <w:sz w:val="24"/>
        </w:rPr>
      </w:pPr>
      <w:r w:rsidRPr="00EE49C2">
        <w:rPr>
          <w:rFonts w:ascii="Garamond" w:hAnsi="Garamond"/>
          <w:sz w:val="24"/>
        </w:rPr>
        <w:t>Joseph W. Shepard</w:t>
      </w:r>
    </w:p>
    <w:p w14:paraId="649CF9CD" w14:textId="77777777" w:rsidR="00DB7AAF" w:rsidRPr="00EE49C2" w:rsidRDefault="00DB7AAF" w:rsidP="00DB7AAF">
      <w:pPr>
        <w:jc w:val="center"/>
        <w:rPr>
          <w:rFonts w:ascii="Garamond" w:hAnsi="Garamond"/>
          <w:sz w:val="24"/>
        </w:rPr>
      </w:pPr>
      <w:r w:rsidRPr="00EE49C2">
        <w:rPr>
          <w:rFonts w:ascii="Garamond" w:hAnsi="Garamond"/>
          <w:sz w:val="24"/>
        </w:rPr>
        <w:t>Student Body President</w:t>
      </w:r>
    </w:p>
    <w:p w14:paraId="752811A6" w14:textId="77777777" w:rsidR="00DB7AAF" w:rsidRPr="00EE49C2" w:rsidRDefault="00DB7AAF" w:rsidP="00DB7AAF">
      <w:pPr>
        <w:jc w:val="center"/>
        <w:rPr>
          <w:rFonts w:ascii="Garamond" w:hAnsi="Garamond"/>
          <w:sz w:val="24"/>
        </w:rPr>
      </w:pPr>
    </w:p>
    <w:p w14:paraId="1D3A07E4" w14:textId="77777777" w:rsidR="00DB7AAF" w:rsidRPr="00EE49C2" w:rsidRDefault="00DB7AAF" w:rsidP="00DB7AAF">
      <w:pPr>
        <w:jc w:val="center"/>
        <w:rPr>
          <w:rFonts w:ascii="Garamond" w:hAnsi="Garamond"/>
          <w:b/>
          <w:sz w:val="24"/>
        </w:rPr>
      </w:pPr>
      <w:r w:rsidRPr="00EE49C2">
        <w:rPr>
          <w:rFonts w:ascii="Garamond" w:hAnsi="Garamond"/>
          <w:b/>
          <w:sz w:val="24"/>
        </w:rPr>
        <w:lastRenderedPageBreak/>
        <w:t>___________________________</w:t>
      </w:r>
    </w:p>
    <w:p w14:paraId="564D6F99" w14:textId="77777777" w:rsidR="00DB7AAF" w:rsidRPr="00EE49C2" w:rsidRDefault="00DB7AAF" w:rsidP="00DB7AAF">
      <w:pPr>
        <w:jc w:val="center"/>
        <w:rPr>
          <w:rFonts w:ascii="Garamond" w:hAnsi="Garamond"/>
          <w:sz w:val="24"/>
        </w:rPr>
      </w:pPr>
      <w:r w:rsidRPr="00EE49C2">
        <w:rPr>
          <w:rFonts w:ascii="Garamond" w:hAnsi="Garamond"/>
          <w:sz w:val="24"/>
        </w:rPr>
        <w:t>Taben Azad</w:t>
      </w:r>
    </w:p>
    <w:p w14:paraId="73BF1C24" w14:textId="77777777" w:rsidR="00DB7AAF" w:rsidRPr="00EE49C2" w:rsidRDefault="00DB7AAF" w:rsidP="00DB7AAF">
      <w:pPr>
        <w:jc w:val="center"/>
        <w:rPr>
          <w:rFonts w:ascii="Garamond" w:hAnsi="Garamond"/>
          <w:sz w:val="24"/>
        </w:rPr>
      </w:pPr>
      <w:r w:rsidRPr="00EE49C2">
        <w:rPr>
          <w:rFonts w:ascii="Garamond" w:hAnsi="Garamond"/>
          <w:sz w:val="24"/>
        </w:rPr>
        <w:t>Student Body Vice President</w:t>
      </w:r>
    </w:p>
    <w:p w14:paraId="05A78FF0" w14:textId="77777777" w:rsidR="00DB7AAF" w:rsidRPr="00EE49C2" w:rsidRDefault="00DB7AAF" w:rsidP="00DB7AAF">
      <w:pPr>
        <w:jc w:val="center"/>
        <w:rPr>
          <w:rFonts w:ascii="Garamond" w:hAnsi="Garamond"/>
          <w:sz w:val="24"/>
        </w:rPr>
        <w:sectPr w:rsidR="00DB7AAF" w:rsidRPr="00EE49C2" w:rsidSect="007C2BBA">
          <w:type w:val="continuous"/>
          <w:pgSz w:w="12240" w:h="15840"/>
          <w:pgMar w:top="1440" w:right="1800" w:bottom="1440" w:left="1800" w:header="1440" w:footer="720" w:gutter="0"/>
          <w:cols w:num="2" w:space="720"/>
          <w:titlePg/>
          <w:docGrid w:linePitch="360"/>
        </w:sectPr>
      </w:pPr>
      <w:r w:rsidRPr="00EE49C2">
        <w:rPr>
          <w:rFonts w:ascii="Garamond" w:hAnsi="Garamond"/>
          <w:sz w:val="24"/>
        </w:rPr>
        <w:t>President of the Senate</w:t>
      </w:r>
    </w:p>
    <w:p w14:paraId="11CD9563" w14:textId="77777777" w:rsidR="00B370E3" w:rsidRDefault="00B370E3" w:rsidP="00DB7AAF">
      <w:pPr>
        <w:jc w:val="center"/>
        <w:rPr>
          <w:rFonts w:ascii="Garamond" w:hAnsi="Garamond"/>
          <w:b/>
          <w:sz w:val="24"/>
        </w:rPr>
      </w:pPr>
    </w:p>
    <w:p w14:paraId="08498B3C" w14:textId="77777777" w:rsidR="00DB7AAF" w:rsidRPr="00EE49C2" w:rsidRDefault="00DB7AAF" w:rsidP="00DB7AAF">
      <w:pPr>
        <w:jc w:val="center"/>
        <w:rPr>
          <w:rFonts w:ascii="Garamond" w:hAnsi="Garamond"/>
          <w:b/>
          <w:sz w:val="24"/>
        </w:rPr>
      </w:pPr>
      <w:r w:rsidRPr="00EE49C2">
        <w:rPr>
          <w:rFonts w:ascii="Garamond" w:hAnsi="Garamond"/>
          <w:b/>
          <w:sz w:val="24"/>
        </w:rPr>
        <w:lastRenderedPageBreak/>
        <w:t>___________________________</w:t>
      </w:r>
    </w:p>
    <w:p w14:paraId="086F343F" w14:textId="49511AD5" w:rsidR="00DB7AAF" w:rsidRPr="00EE49C2" w:rsidRDefault="00912903" w:rsidP="00DB7AAF">
      <w:pPr>
        <w:jc w:val="center"/>
        <w:rPr>
          <w:rFonts w:ascii="Garamond" w:hAnsi="Garamond"/>
          <w:sz w:val="24"/>
        </w:rPr>
      </w:pPr>
      <w:r>
        <w:rPr>
          <w:rFonts w:ascii="Garamond" w:hAnsi="Garamond"/>
          <w:sz w:val="24"/>
        </w:rPr>
        <w:t>Dr. Teri Hall</w:t>
      </w:r>
      <w:r w:rsidR="00DB7AAF" w:rsidRPr="00EE49C2">
        <w:rPr>
          <w:rFonts w:ascii="Garamond" w:hAnsi="Garamond"/>
          <w:sz w:val="24"/>
        </w:rPr>
        <w:t xml:space="preserve"> on behalf of</w:t>
      </w:r>
    </w:p>
    <w:p w14:paraId="2D341840" w14:textId="77777777" w:rsidR="00DB7AAF" w:rsidRPr="00EE49C2" w:rsidRDefault="00DB7AAF" w:rsidP="00DB7AAF">
      <w:pPr>
        <w:jc w:val="center"/>
        <w:rPr>
          <w:rFonts w:ascii="Garamond" w:hAnsi="Garamond"/>
          <w:sz w:val="24"/>
        </w:rPr>
      </w:pPr>
      <w:r w:rsidRPr="00EE49C2">
        <w:rPr>
          <w:rFonts w:ascii="Garamond" w:hAnsi="Garamond"/>
          <w:sz w:val="24"/>
        </w:rPr>
        <w:t xml:space="preserve">Dr. John </w:t>
      </w:r>
      <w:proofErr w:type="spellStart"/>
      <w:r w:rsidRPr="00EE49C2">
        <w:rPr>
          <w:rFonts w:ascii="Garamond" w:hAnsi="Garamond"/>
          <w:sz w:val="24"/>
        </w:rPr>
        <w:t>Bardo</w:t>
      </w:r>
      <w:proofErr w:type="spellEnd"/>
    </w:p>
    <w:p w14:paraId="42930E0A" w14:textId="77777777" w:rsidR="00EE49C2" w:rsidRDefault="00DB7AAF" w:rsidP="00EE49C2">
      <w:pPr>
        <w:jc w:val="center"/>
        <w:rPr>
          <w:rFonts w:ascii="Garamond" w:hAnsi="Garamond"/>
          <w:sz w:val="24"/>
        </w:rPr>
      </w:pPr>
      <w:r w:rsidRPr="00EE49C2">
        <w:rPr>
          <w:rFonts w:ascii="Garamond" w:hAnsi="Garamond"/>
          <w:sz w:val="24"/>
        </w:rPr>
        <w:t>President of the University</w:t>
      </w:r>
    </w:p>
    <w:p w14:paraId="1E8E77B7" w14:textId="77777777" w:rsidR="00EE49C2" w:rsidRDefault="00EE49C2" w:rsidP="00EE49C2">
      <w:pPr>
        <w:jc w:val="center"/>
        <w:rPr>
          <w:rFonts w:ascii="Garamond" w:hAnsi="Garamond"/>
          <w:sz w:val="24"/>
        </w:rPr>
      </w:pPr>
      <w:r>
        <w:rPr>
          <w:rFonts w:ascii="Garamond" w:hAnsi="Garamond"/>
          <w:sz w:val="24"/>
        </w:rPr>
        <w:t>_____________</w:t>
      </w:r>
    </w:p>
    <w:p w14:paraId="5A937867" w14:textId="77777777" w:rsidR="00EE49C2" w:rsidRPr="00EE49C2" w:rsidRDefault="00EE49C2" w:rsidP="00EE49C2">
      <w:pPr>
        <w:jc w:val="center"/>
        <w:rPr>
          <w:rFonts w:ascii="Garamond" w:hAnsi="Garamond"/>
          <w:sz w:val="24"/>
        </w:rPr>
      </w:pPr>
      <w:r>
        <w:rPr>
          <w:rFonts w:ascii="Garamond" w:hAnsi="Garamond"/>
          <w:sz w:val="24"/>
        </w:rPr>
        <w:t>Date</w:t>
      </w:r>
    </w:p>
    <w:p w14:paraId="667EE7D9" w14:textId="77777777" w:rsidR="00733261" w:rsidRPr="00DB7AAF" w:rsidRDefault="00733261">
      <w:pPr>
        <w:rPr>
          <w:rFonts w:ascii="Garamond" w:hAnsi="Garamond"/>
        </w:rPr>
      </w:pPr>
    </w:p>
    <w:sectPr w:rsidR="00733261" w:rsidRPr="00DB7AAF" w:rsidSect="00780E74">
      <w:headerReference w:type="first" r:id="rId11"/>
      <w:type w:val="continuous"/>
      <w:pgSz w:w="12240" w:h="15840"/>
      <w:pgMar w:top="1440" w:right="1800" w:bottom="1440" w:left="180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B4F4A" w14:textId="77777777" w:rsidR="000C7C4A" w:rsidRDefault="000C7C4A" w:rsidP="00DB7AAF">
      <w:pPr>
        <w:spacing w:after="0" w:line="240" w:lineRule="auto"/>
      </w:pPr>
      <w:r>
        <w:separator/>
      </w:r>
    </w:p>
  </w:endnote>
  <w:endnote w:type="continuationSeparator" w:id="0">
    <w:p w14:paraId="77E4AD21" w14:textId="77777777" w:rsidR="000C7C4A" w:rsidRDefault="000C7C4A"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Klavika Bold">
    <w:altName w:val="Arial"/>
    <w:panose1 w:val="00000000000000000000"/>
    <w:charset w:val="00"/>
    <w:family w:val="swiss"/>
    <w:notTrueType/>
    <w:pitch w:val="variable"/>
    <w:sig w:usb0="A00002AF" w:usb1="5000204A" w:usb2="00000000" w:usb3="00000000" w:csb0="0000009F" w:csb1="00000000"/>
  </w:font>
  <w:font w:name="MS Mincho">
    <w:panose1 w:val="02020609040205080304"/>
    <w:charset w:val="80"/>
    <w:family w:val="auto"/>
    <w:pitch w:val="variable"/>
    <w:sig w:usb0="E00002FF" w:usb1="6AC7FDFB" w:usb2="08000012" w:usb3="00000000" w:csb0="0002009F" w:csb1="00000000"/>
  </w:font>
  <w:font w:name="Klavika Regular">
    <w:altName w:val="Seravek"/>
    <w:panose1 w:val="00000000000000000000"/>
    <w:charset w:val="00"/>
    <w:family w:val="swiss"/>
    <w:notTrueType/>
    <w:pitch w:val="variable"/>
    <w:sig w:usb0="A00002AF" w:usb1="5000204A"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3174" w14:textId="77777777"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912903">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3A06" w14:textId="77777777"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912903">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9582" w14:textId="77777777" w:rsidR="000C7C4A" w:rsidRDefault="000C7C4A" w:rsidP="00DB7AAF">
      <w:pPr>
        <w:spacing w:after="0" w:line="240" w:lineRule="auto"/>
      </w:pPr>
      <w:r>
        <w:separator/>
      </w:r>
    </w:p>
  </w:footnote>
  <w:footnote w:type="continuationSeparator" w:id="0">
    <w:p w14:paraId="5C812F81" w14:textId="77777777" w:rsidR="000C7C4A" w:rsidRDefault="000C7C4A" w:rsidP="00DB7A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36B5" w14:textId="77777777" w:rsidR="007C2BBA" w:rsidRPr="007C2BBA" w:rsidRDefault="000C7C4A" w:rsidP="007C2BBA">
    <w:pPr>
      <w:pStyle w:val="Header"/>
      <w:tabs>
        <w:tab w:val="clear" w:pos="4320"/>
        <w:tab w:val="left" w:pos="720"/>
        <w:tab w:val="left" w:pos="1440"/>
        <w:tab w:val="left" w:pos="2160"/>
        <w:tab w:val="left" w:pos="2880"/>
      </w:tabs>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D10E" w14:textId="77777777" w:rsidR="007C2BBA" w:rsidRDefault="00DB7AAF" w:rsidP="007C2BBA">
    <w:pPr>
      <w:pStyle w:val="Heading1"/>
    </w:pPr>
    <w:r>
      <w:t>Wichita State University</w:t>
    </w:r>
  </w:p>
  <w:p w14:paraId="1F2FC627" w14:textId="77777777" w:rsidR="007C2BBA" w:rsidRDefault="00DB7AAF" w:rsidP="007C2BBA">
    <w:pPr>
      <w:pStyle w:val="Heading2"/>
    </w:pPr>
    <w:r>
      <w:t>Student Government Association</w:t>
    </w:r>
  </w:p>
  <w:p w14:paraId="06D18543" w14:textId="77777777" w:rsidR="00FF0809" w:rsidRPr="00FF0809" w:rsidRDefault="00DB7AAF" w:rsidP="00FF0809">
    <w:pPr>
      <w:pStyle w:val="Heading2"/>
    </w:pPr>
    <w:r>
      <w:t>59</w:t>
    </w:r>
    <w:r w:rsidRPr="00FF0809">
      <w:rPr>
        <w:vertAlign w:val="superscript"/>
      </w:rPr>
      <w:t>th</w:t>
    </w:r>
    <w:r>
      <w:t xml:space="preserve"> Session of the Student Senate</w:t>
    </w:r>
  </w:p>
  <w:p w14:paraId="2EF20C92" w14:textId="22A4A409" w:rsidR="007C2BBA" w:rsidRDefault="00006F49" w:rsidP="007C2BBA">
    <w:pPr>
      <w:pStyle w:val="Header"/>
      <w:tabs>
        <w:tab w:val="left" w:pos="720"/>
        <w:tab w:val="left" w:pos="1440"/>
        <w:tab w:val="left" w:pos="2160"/>
        <w:tab w:val="left" w:pos="2880"/>
        <w:tab w:val="left" w:pos="3600"/>
        <w:tab w:val="left" w:pos="4320"/>
      </w:tabs>
      <w:spacing w:after="120"/>
      <w:rPr>
        <w:b/>
      </w:rPr>
    </w:pPr>
    <w:r>
      <w:rPr>
        <w:b/>
      </w:rPr>
      <w:t>TITLE:</w:t>
    </w:r>
    <w:r>
      <w:rPr>
        <w:b/>
      </w:rPr>
      <w:tab/>
    </w:r>
    <w:r>
      <w:rPr>
        <w:b/>
      </w:rPr>
      <w:tab/>
      <w:t>SB-59-104</w:t>
    </w:r>
    <w:r w:rsidR="00DB7AAF">
      <w:rPr>
        <w:b/>
      </w:rPr>
      <w:t xml:space="preserve">: </w:t>
    </w:r>
    <w:r w:rsidR="0078750F">
      <w:rPr>
        <w:b/>
      </w:rPr>
      <w:t>Amendment to the Constitution</w:t>
    </w:r>
  </w:p>
  <w:p w14:paraId="16D8FD7B" w14:textId="77777777" w:rsidR="007C2BBA" w:rsidRDefault="00DB7AAF" w:rsidP="007A002C">
    <w:pPr>
      <w:pStyle w:val="Header"/>
      <w:tabs>
        <w:tab w:val="left" w:pos="720"/>
        <w:tab w:val="left" w:pos="1440"/>
        <w:tab w:val="left" w:pos="2160"/>
        <w:tab w:val="left" w:pos="2880"/>
        <w:tab w:val="left" w:pos="3600"/>
        <w:tab w:val="left" w:pos="4320"/>
      </w:tabs>
      <w:spacing w:after="120"/>
    </w:pPr>
    <w:r>
      <w:t>AUTHOR(S):</w:t>
    </w:r>
    <w:r>
      <w:tab/>
    </w:r>
    <w:r>
      <w:tab/>
    </w:r>
    <w:r w:rsidR="007A002C">
      <w:t>Marilyn Morton, Legislative Director</w:t>
    </w:r>
  </w:p>
  <w:p w14:paraId="12A25EAE" w14:textId="77777777" w:rsidR="00AE7771" w:rsidRDefault="00AE7771" w:rsidP="00AE7771">
    <w:pPr>
      <w:pStyle w:val="Header"/>
      <w:tabs>
        <w:tab w:val="left" w:pos="720"/>
        <w:tab w:val="left" w:pos="1440"/>
        <w:tab w:val="left" w:pos="2160"/>
        <w:tab w:val="left" w:pos="2880"/>
        <w:tab w:val="left" w:pos="3600"/>
        <w:tab w:val="left" w:pos="4320"/>
      </w:tabs>
      <w:spacing w:after="120"/>
    </w:pPr>
    <w:r>
      <w:t>SPONSOR(S):</w:t>
    </w:r>
    <w:r>
      <w:tab/>
    </w:r>
    <w:r>
      <w:tab/>
      <w:t>The President’s Cabinet</w:t>
    </w:r>
  </w:p>
  <w:p w14:paraId="6BAF4141" w14:textId="77777777"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286970">
      <w:t>January 18, 2017</w:t>
    </w:r>
  </w:p>
  <w:p w14:paraId="3FA9A5F8" w14:textId="631E2CA7" w:rsidR="002B3FF8" w:rsidRPr="007C2BBA" w:rsidRDefault="00DB7AAF" w:rsidP="00780E74">
    <w:pPr>
      <w:pStyle w:val="Header"/>
      <w:pBdr>
        <w:bottom w:val="single" w:sz="4" w:space="1" w:color="auto"/>
      </w:pBdr>
      <w:tabs>
        <w:tab w:val="left" w:pos="720"/>
        <w:tab w:val="left" w:pos="1440"/>
        <w:tab w:val="left" w:pos="2160"/>
        <w:tab w:val="left" w:pos="2880"/>
        <w:tab w:val="left" w:pos="3600"/>
        <w:tab w:val="left" w:pos="4320"/>
      </w:tabs>
      <w:spacing w:after="120"/>
    </w:pPr>
    <w:r>
      <w:t>SECOND READ:</w:t>
    </w:r>
    <w:r>
      <w:tab/>
    </w:r>
    <w:r w:rsidR="00286970">
      <w:t>January 25, 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AEEF" w14:textId="0FB5FF89" w:rsidR="00780E74" w:rsidRPr="007C2BBA" w:rsidRDefault="00780E74" w:rsidP="00780E74">
    <w:pPr>
      <w:pStyle w:val="Header"/>
      <w:pBdr>
        <w:bottom w:val="single" w:sz="4" w:space="1" w:color="auto"/>
      </w:pBdr>
      <w:tabs>
        <w:tab w:val="left" w:pos="720"/>
        <w:tab w:val="left" w:pos="1440"/>
        <w:tab w:val="left" w:pos="2160"/>
        <w:tab w:val="left" w:pos="2880"/>
        <w:tab w:val="left" w:pos="3600"/>
        <w:tab w:val="left" w:pos="4320"/>
      </w:tabs>
      <w:spacing w:after="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E40"/>
    <w:multiLevelType w:val="hybridMultilevel"/>
    <w:tmpl w:val="42147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463C5"/>
    <w:multiLevelType w:val="hybridMultilevel"/>
    <w:tmpl w:val="7B804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6B43"/>
    <w:multiLevelType w:val="hybridMultilevel"/>
    <w:tmpl w:val="30D0E9C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B682E"/>
    <w:multiLevelType w:val="hybridMultilevel"/>
    <w:tmpl w:val="F634B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F7EE7"/>
    <w:multiLevelType w:val="hybridMultilevel"/>
    <w:tmpl w:val="B4EA1D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277EB"/>
    <w:multiLevelType w:val="hybridMultilevel"/>
    <w:tmpl w:val="87BA5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1102C"/>
    <w:multiLevelType w:val="hybridMultilevel"/>
    <w:tmpl w:val="AB7AD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5D7C"/>
    <w:multiLevelType w:val="hybridMultilevel"/>
    <w:tmpl w:val="5D16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238BF"/>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54CE2"/>
    <w:multiLevelType w:val="hybridMultilevel"/>
    <w:tmpl w:val="9B6AC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7"/>
  </w:num>
  <w:num w:numId="6">
    <w:abstractNumId w:val="5"/>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2C"/>
    <w:rsid w:val="00006F49"/>
    <w:rsid w:val="0007220C"/>
    <w:rsid w:val="00076BA9"/>
    <w:rsid w:val="00085C99"/>
    <w:rsid w:val="000C7C4A"/>
    <w:rsid w:val="000D3D2B"/>
    <w:rsid w:val="0012417D"/>
    <w:rsid w:val="00166937"/>
    <w:rsid w:val="00286970"/>
    <w:rsid w:val="002A5F6C"/>
    <w:rsid w:val="004B40D1"/>
    <w:rsid w:val="00576FDF"/>
    <w:rsid w:val="005F0610"/>
    <w:rsid w:val="00653129"/>
    <w:rsid w:val="00660465"/>
    <w:rsid w:val="00733261"/>
    <w:rsid w:val="00780E74"/>
    <w:rsid w:val="0078750F"/>
    <w:rsid w:val="007A002C"/>
    <w:rsid w:val="007C6EE3"/>
    <w:rsid w:val="007E76A7"/>
    <w:rsid w:val="00815A99"/>
    <w:rsid w:val="00912903"/>
    <w:rsid w:val="00953721"/>
    <w:rsid w:val="00967A7C"/>
    <w:rsid w:val="00AA24CE"/>
    <w:rsid w:val="00AA5F96"/>
    <w:rsid w:val="00AE7771"/>
    <w:rsid w:val="00B370E3"/>
    <w:rsid w:val="00B7359B"/>
    <w:rsid w:val="00C0531F"/>
    <w:rsid w:val="00C16693"/>
    <w:rsid w:val="00CF3C68"/>
    <w:rsid w:val="00D10F4B"/>
    <w:rsid w:val="00D62CD8"/>
    <w:rsid w:val="00D916ED"/>
    <w:rsid w:val="00DB7AAF"/>
    <w:rsid w:val="00DC32F2"/>
    <w:rsid w:val="00E7699A"/>
    <w:rsid w:val="00EC4965"/>
    <w:rsid w:val="00EE49C2"/>
    <w:rsid w:val="00F4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3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ascii="Garamond" w:eastAsia="MS Mincho" w:hAnsi="Garamond" w:cs="Times New Roman"/>
      <w:sz w:val="24"/>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gislative%20Director\Templates\Amendment%20Template%202016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S:\Legislative Director\Templates\Amendment Template 2016_2017.dotx</Template>
  <TotalTime>0</TotalTime>
  <Pages>2</Pages>
  <Words>209</Words>
  <Characters>1193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dgr</dc:creator>
  <cp:lastModifiedBy>Azad, Taben</cp:lastModifiedBy>
  <cp:revision>7</cp:revision>
  <dcterms:created xsi:type="dcterms:W3CDTF">2017-01-17T22:10:00Z</dcterms:created>
  <dcterms:modified xsi:type="dcterms:W3CDTF">2017-01-18T03:24:00Z</dcterms:modified>
</cp:coreProperties>
</file>